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4CE8529C" w14:textId="5EF48C3E">
      <w:pPr>
        <w:pBdr/>
        <w:spacing/>
        <w:ind w:right="-1"/>
        <w:jc w:val="center"/>
        <w:rPr>
          <w:b/>
          <w:sz w:val="28"/>
          <w:lang w:val="vi-VN"/>
        </w:rPr>
      </w:pPr>
      <w:r>
        <w:rPr>
          <w:b/>
          <w:sz w:val="28"/>
          <w:lang w:val="vi-VN"/>
        </w:rPr>
      </w:r>
      <w:r>
        <w:rPr>
          <w:b/>
          <w:sz w:val="28"/>
          <w:lang w:val="vi-VN"/>
        </w:rPr>
      </w:r>
    </w:p>
    <w:p w14:paraId="66B50FB9" w14:textId="4B2906F2">
      <w:pPr>
        <w:pBdr/>
        <w:spacing/>
        <w:ind w:right="-1"/>
        <w:jc w:val="center"/>
        <w:rPr>
          <w:b/>
          <w:sz w:val="28"/>
        </w:rPr>
      </w:pPr>
      <w:r>
        <w:rPr>
          <w:b/>
          <w:sz w:val="28"/>
        </w:rPr>
      </w:r>
      <w:r>
        <w:rPr>
          <w:b/>
          <w:sz w:val="28"/>
        </w:rPr>
      </w:r>
      <w:r>
        <w:rPr>
          <w:b/>
          <w:sz w:val="28"/>
        </w:rPr>
      </w:r>
    </w:p>
    <w:p w14:paraId="7FFC4A7A" w14:textId="0CC21EFD">
      <w:pPr>
        <w:pBdr/>
        <w:spacing/>
        <w:ind w:right="-1"/>
        <w:jc w:val="center"/>
        <w:rPr>
          <w:b/>
          <w:sz w:val="28"/>
        </w:rPr>
      </w:pPr>
      <w:r>
        <w:rPr>
          <w:b/>
          <w:sz w:val="28"/>
        </w:rPr>
      </w:r>
      <w:r>
        <w:rPr>
          <w:b/>
          <w:sz w:val="28"/>
        </w:rPr>
      </w:r>
      <w:r>
        <w:rPr>
          <w:b/>
          <w:sz w:val="28"/>
        </w:rPr>
      </w:r>
    </w:p>
    <w:p w14:paraId="0E2B7C59" w14:textId="354E0ACB">
      <w:pPr>
        <w:pBdr/>
        <w:spacing/>
        <w:ind w:right="-1"/>
        <w:jc w:val="center"/>
        <w:rPr>
          <w:b/>
          <w:sz w:val="28"/>
        </w:rPr>
      </w:pPr>
      <w:r>
        <w:rPr>
          <w:b/>
          <w:sz w:val="28"/>
        </w:rPr>
      </w:r>
      <w:r>
        <w:rPr>
          <w:b/>
          <w:sz w:val="28"/>
        </w:rPr>
      </w:r>
      <w:r>
        <w:rPr>
          <w:b/>
          <w:sz w:val="28"/>
        </w:rPr>
      </w:r>
    </w:p>
    <w:p w14:paraId="0E00EAE3" w14:textId="4ADEBA74">
      <w:pPr>
        <w:pBdr/>
        <w:spacing/>
        <w:ind w:right="-1"/>
        <w:jc w:val="center"/>
        <w:rPr>
          <w:b/>
          <w:sz w:val="28"/>
        </w:rPr>
      </w:pPr>
      <w:r>
        <w:rPr>
          <w:b/>
          <w:sz w:val="28"/>
        </w:rPr>
      </w:r>
      <w:r>
        <w:rPr>
          <w:b/>
          <w:sz w:val="28"/>
        </w:rPr>
      </w:r>
      <w:r>
        <w:rPr>
          <w:b/>
          <w:sz w:val="28"/>
        </w:rPr>
      </w:r>
    </w:p>
    <w:p w14:paraId="5DA3BE65" w14:textId="023D207E">
      <w:pPr>
        <w:pBdr/>
        <w:spacing/>
        <w:ind w:right="-1"/>
        <w:jc w:val="center"/>
        <w:rPr>
          <w:b/>
          <w:sz w:val="28"/>
        </w:rPr>
      </w:pPr>
      <w:r>
        <w:rPr>
          <w:b/>
          <w:sz w:val="28"/>
        </w:rPr>
      </w:r>
      <w:r>
        <w:rPr>
          <w:b/>
          <w:sz w:val="28"/>
        </w:rPr>
      </w:r>
      <w:r>
        <w:rPr>
          <w:b/>
          <w:sz w:val="28"/>
        </w:rPr>
      </w:r>
    </w:p>
    <w:p w14:paraId="7E14224A" w14:textId="77777777">
      <w:pPr>
        <w:pBdr/>
        <w:spacing/>
        <w:ind w:right="-1"/>
        <w:jc w:val="center"/>
        <w:rPr>
          <w:b/>
          <w:sz w:val="28"/>
        </w:rPr>
      </w:pPr>
      <w:r>
        <w:rPr>
          <w:b/>
          <w:sz w:val="28"/>
        </w:rPr>
      </w:r>
      <w:r>
        <w:rPr>
          <w:b/>
          <w:sz w:val="28"/>
        </w:rPr>
      </w:r>
      <w:r>
        <w:rPr>
          <w:b/>
          <w:sz w:val="28"/>
        </w:rPr>
      </w:r>
    </w:p>
    <w:p w14:paraId="2FB64195" w14:textId="65746AA4">
      <w:pPr>
        <w:pBdr/>
        <w:spacing/>
        <w:ind w:right="-1"/>
        <w:jc w:val="center"/>
        <w:rPr>
          <w:b/>
          <w:sz w:val="28"/>
        </w:rPr>
      </w:pPr>
      <w:r>
        <w:rPr>
          <w:b/>
          <w:sz w:val="28"/>
        </w:rPr>
      </w:r>
      <w:r>
        <w:rPr>
          <w:b/>
          <w:sz w:val="28"/>
        </w:rPr>
      </w:r>
      <w:r>
        <w:rPr>
          <w:b/>
          <w:sz w:val="28"/>
        </w:rPr>
      </w:r>
    </w:p>
    <w:p w14:paraId="3E2C0CCA" w14:textId="3AF37AD9">
      <w:pPr>
        <w:pBdr/>
        <w:spacing/>
        <w:ind w:right="-1"/>
        <w:jc w:val="center"/>
        <w:rPr>
          <w:b/>
          <w:sz w:val="28"/>
        </w:rPr>
      </w:pPr>
      <w:r>
        <w:rPr>
          <w:b/>
          <w:sz w:val="28"/>
        </w:rPr>
      </w:r>
      <w:r>
        <w:rPr>
          <w:b/>
          <w:sz w:val="28"/>
        </w:rPr>
      </w:r>
      <w:r>
        <w:rPr>
          <w:b/>
          <w:sz w:val="28"/>
        </w:rPr>
      </w:r>
    </w:p>
    <w:p w14:paraId="29BCAC07" w14:textId="4620502D">
      <w:pPr>
        <w:pBdr/>
        <w:spacing/>
        <w:ind w:right="-1"/>
        <w:jc w:val="center"/>
        <w:rPr>
          <w:b/>
          <w:sz w:val="28"/>
        </w:rPr>
      </w:pPr>
      <w:r>
        <w:rPr>
          <w:b/>
          <w:sz w:val="28"/>
        </w:rPr>
      </w:r>
      <w:r>
        <w:rPr>
          <w:b/>
          <w:sz w:val="28"/>
        </w:rPr>
      </w:r>
      <w:r>
        <w:rPr>
          <w:b/>
          <w:sz w:val="28"/>
        </w:rPr>
      </w:r>
    </w:p>
    <w:p w14:paraId="3324D91C" w14:textId="77777777">
      <w:pPr>
        <w:pBdr/>
        <w:spacing/>
        <w:ind w:right="-1"/>
        <w:rPr>
          <w:b/>
          <w:sz w:val="28"/>
        </w:rPr>
      </w:pPr>
      <w:r>
        <w:rPr>
          <w:b/>
          <w:sz w:val="28"/>
        </w:rPr>
      </w:r>
      <w:r>
        <w:rPr>
          <w:b/>
          <w:sz w:val="28"/>
        </w:rPr>
      </w:r>
      <w:r>
        <w:rPr>
          <w:b/>
          <w:sz w:val="28"/>
        </w:rPr>
      </w:r>
    </w:p>
    <w:p w14:paraId="5D2358BC" w14:textId="77777777">
      <w:pPr>
        <w:pBdr/>
        <w:spacing/>
        <w:ind w:right="-1"/>
        <w:jc w:val="center"/>
        <w:rPr>
          <w:b/>
          <w:sz w:val="28"/>
        </w:rPr>
      </w:pPr>
      <w:r>
        <w:rPr>
          <w:b/>
          <w:sz w:val="28"/>
        </w:rPr>
      </w:r>
      <w: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111456</wp:posOffset>
                </wp:positionV>
                <wp:extent cx="5467350" cy="364929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649299"/>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3CD58D24">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5777956A">
                            <w:pPr>
                              <w:pBdr/>
                              <w:spacing w:after="120" w:before="120" w:line="276" w:lineRule="auto"/>
                              <w:ind/>
                              <w:jc w:val="center"/>
                              <w:rPr>
                                <w:b/>
                              </w:rPr>
                            </w:pPr>
                            <w:r>
                              <w:rPr>
                                <w:b/>
                              </w:rPr>
                              <w:t xml:space="preserve">Số: </w:t>
                            </w:r>
                            <w:r>
                              <w:rPr>
                                <w:rFonts w:ascii="Times New Roman" w:hAnsi="Times New Roman" w:eastAsia="Times New Roman" w:cs="Times New Roman"/>
                                <w:b/>
                                <w:color w:val="000000"/>
                                <w:sz w:val="24"/>
                              </w:rPr>
                              <w:t xml:space="preserve">275/2025/1745/VFI-CT.21.A</w:t>
                            </w:r>
                            <w:r>
                              <w:rPr>
                                <w:b/>
                              </w:rPr>
                            </w:r>
                            <w:r>
                              <w:rPr>
                                <w:b/>
                              </w:rPr>
                            </w:r>
                          </w:p>
                          <w:p w14:paraId="2EF5B98A">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w:hAnsi="Times New Roman" w:eastAsia="Times New Roman" w:cs="Times New Roman"/>
                                <w:b/>
                                <w:color w:val="000000"/>
                                <w:sz w:val="24"/>
                              </w:rPr>
                              <w:t xml:space="preserve">CÔNG TY CỔ PHẦN VIETCOMEX HÀ NỘI</w:t>
                            </w:r>
                            <w:r>
                              <w:rPr>
                                <w:rFonts w:ascii="Times New Roman Bold" w:hAnsi="Times New Roman Bold"/>
                                <w:b/>
                                <w:lang w:val="pt-BR"/>
                              </w:rPr>
                            </w:r>
                            <w:r>
                              <w:rPr>
                                <w:rFonts w:ascii="Times New Roman Bold" w:hAnsi="Times New Roman Bold"/>
                                <w:b/>
                                <w:lang w:val="pt-BR"/>
                              </w:rPr>
                            </w:r>
                          </w:p>
                          <w:p w14:paraId="480585D8">
                            <w:pPr>
                              <w:pBdr/>
                              <w:spacing w:after="120" w:before="120" w:line="360" w:lineRule="auto"/>
                              <w:ind/>
                              <w:jc w:val="both"/>
                              <w:rPr>
                                <w:bCs/>
                                <w:i/>
                                <w:iCs/>
                              </w:rPr>
                            </w:pPr>
                            <w:r>
                              <w:rPr>
                                <w:b/>
                              </w:rPr>
                              <w:t xml:space="preserve">Tài sản thẩm </w:t>
                            </w:r>
                            <w:r>
                              <w:rPr>
                                <w:b/>
                              </w:rPr>
                              <w:t xml:space="preserve">định: </w:t>
                            </w:r>
                            <w:r>
                              <w:rPr>
                                <w:rFonts w:ascii="Times New Roman" w:hAnsi="Times New Roman" w:eastAsia="Times New Roman" w:cs="Times New Roman"/>
                                <w:color w:val="000000"/>
                                <w:sz w:val="24"/>
                              </w:rPr>
                              <w:t xml:space="preserve">Quyền sử dụng đất tại thửa đất số: D2-06, tờ bản đồ số ./. có địa chỉ: Xã Tân Triều, huyện Thanh Trì, thành phố Hà Nội </w:t>
                            </w:r>
                            <w:r>
                              <w:rPr>
                                <w:rFonts w:ascii="Times New Roman" w:hAnsi="Times New Roman" w:eastAsia="Times New Roman" w:cs="Times New Roman"/>
                                <w:i/>
                                <w:color w:val="000000"/>
                                <w:sz w:val="24"/>
                              </w:rPr>
                              <w:t xml:space="preserve">(Nay là phường Thanh Liệt, Thành phố Hà Nội)</w:t>
                            </w:r>
                            <w:r>
                              <w:rPr>
                                <w:rFonts w:ascii="Times New Roman" w:hAnsi="Times New Roman" w:eastAsia="Times New Roman" w:cs="Times New Roman"/>
                                <w:color w:val="000000"/>
                                <w:sz w:val="24"/>
                              </w:rPr>
                              <w:t xml:space="preserve"> theo Giấy chứng nhận quyền sử dụng đất quyền sở hữu nhà ở và tài sản khác gắn liền với đất số: CM 239485, số vào sổ cấp GCN: CS-TTR 11193/CH 00401 do Sở Tài nguyên và Môi trường Thành phố Hà Nội cấp ngày 21/12/2017; Chủ sử dụng đất là Ông Nguyễn Thanh Bìn</w:t>
                            </w:r>
                            <w:r>
                              <w:rPr>
                                <w:rFonts w:ascii="Times New Roman" w:hAnsi="Times New Roman" w:eastAsia="Times New Roman" w:cs="Times New Roman"/>
                                <w:color w:val="000000"/>
                                <w:sz w:val="24"/>
                              </w:rPr>
                              <w:t xml:space="preserve">h và Bà Dương Thị Thảo</w:t>
                            </w:r>
                            <w:r>
                              <w:rPr>
                                <w:bCs/>
                                <w:i/>
                                <w:iCs/>
                              </w:rPr>
                              <w:t xml:space="preserve">.</w:t>
                            </w:r>
                            <w:r>
                              <w:rPr>
                                <w:bCs/>
                                <w:i/>
                                <w:iCs/>
                              </w:rPr>
                            </w:r>
                            <w:r>
                              <w:rPr>
                                <w:bCs/>
                                <w:i/>
                                <w:iCs/>
                              </w:rPr>
                            </w:r>
                          </w:p>
                          <w:p w14:paraId="6B2A5D57">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p>
                          <w:p w14:paraId="4171FEC4">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8.78pt;mso-position-vertical:absolute;width:430.50pt;height:287.35pt;mso-wrap-distance-left:9.00pt;mso-wrap-distance-top:0.00pt;mso-wrap-distance-right:9.00pt;mso-wrap-distance-bottom:0.00pt;v-text-anchor:top;visibility:visible;" fillcolor="#FFFFFF" strokecolor="#16355B" strokeweight="2.50pt">
                <v:textbox inset="0,0,0,0">
                  <w:txbxContent>
                    <w:p w14:paraId="3CD58D24">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5777956A">
                      <w:pPr>
                        <w:pBdr/>
                        <w:spacing w:after="120" w:before="120" w:line="276" w:lineRule="auto"/>
                        <w:ind/>
                        <w:jc w:val="center"/>
                        <w:rPr>
                          <w:b/>
                        </w:rPr>
                      </w:pPr>
                      <w:r>
                        <w:rPr>
                          <w:b/>
                        </w:rPr>
                        <w:t xml:space="preserve">Số: </w:t>
                      </w:r>
                      <w:r>
                        <w:rPr>
                          <w:rFonts w:ascii="Times New Roman" w:hAnsi="Times New Roman" w:eastAsia="Times New Roman" w:cs="Times New Roman"/>
                          <w:b/>
                          <w:color w:val="000000"/>
                          <w:sz w:val="24"/>
                        </w:rPr>
                        <w:t xml:space="preserve">275/2025/1745/VFI-CT.21.A</w:t>
                      </w:r>
                      <w:r>
                        <w:rPr>
                          <w:b/>
                        </w:rPr>
                      </w:r>
                      <w:r>
                        <w:rPr>
                          <w:b/>
                        </w:rPr>
                      </w:r>
                    </w:p>
                    <w:p w14:paraId="2EF5B98A">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w:hAnsi="Times New Roman" w:eastAsia="Times New Roman" w:cs="Times New Roman"/>
                          <w:b/>
                          <w:color w:val="000000"/>
                          <w:sz w:val="24"/>
                        </w:rPr>
                        <w:t xml:space="preserve">CÔNG TY CỔ PHẦN VIETCOMEX HÀ NỘI</w:t>
                      </w:r>
                      <w:r>
                        <w:rPr>
                          <w:rFonts w:ascii="Times New Roman Bold" w:hAnsi="Times New Roman Bold"/>
                          <w:b/>
                          <w:lang w:val="pt-BR"/>
                        </w:rPr>
                      </w:r>
                      <w:r>
                        <w:rPr>
                          <w:rFonts w:ascii="Times New Roman Bold" w:hAnsi="Times New Roman Bold"/>
                          <w:b/>
                          <w:lang w:val="pt-BR"/>
                        </w:rPr>
                      </w:r>
                    </w:p>
                    <w:p w14:paraId="480585D8">
                      <w:pPr>
                        <w:pBdr/>
                        <w:spacing w:after="120" w:before="120" w:line="360" w:lineRule="auto"/>
                        <w:ind/>
                        <w:jc w:val="both"/>
                        <w:rPr>
                          <w:bCs/>
                          <w:i/>
                          <w:iCs/>
                        </w:rPr>
                      </w:pPr>
                      <w:r>
                        <w:rPr>
                          <w:b/>
                        </w:rPr>
                        <w:t xml:space="preserve">Tài sản thẩm </w:t>
                      </w:r>
                      <w:r>
                        <w:rPr>
                          <w:b/>
                        </w:rPr>
                        <w:t xml:space="preserve">định: </w:t>
                      </w:r>
                      <w:r>
                        <w:rPr>
                          <w:rFonts w:ascii="Times New Roman" w:hAnsi="Times New Roman" w:eastAsia="Times New Roman" w:cs="Times New Roman"/>
                          <w:color w:val="000000"/>
                          <w:sz w:val="24"/>
                        </w:rPr>
                        <w:t xml:space="preserve">Quyền sử dụng đất tại thửa đất số: D2-06, tờ bản đồ số ./. có địa chỉ: Xã Tân Triều, huyện Thanh Trì, thành phố Hà Nội </w:t>
                      </w:r>
                      <w:r>
                        <w:rPr>
                          <w:rFonts w:ascii="Times New Roman" w:hAnsi="Times New Roman" w:eastAsia="Times New Roman" w:cs="Times New Roman"/>
                          <w:i/>
                          <w:color w:val="000000"/>
                          <w:sz w:val="24"/>
                        </w:rPr>
                        <w:t xml:space="preserve">(Nay là phường Thanh Liệt, Thành phố Hà Nội)</w:t>
                      </w:r>
                      <w:r>
                        <w:rPr>
                          <w:rFonts w:ascii="Times New Roman" w:hAnsi="Times New Roman" w:eastAsia="Times New Roman" w:cs="Times New Roman"/>
                          <w:color w:val="000000"/>
                          <w:sz w:val="24"/>
                        </w:rPr>
                        <w:t xml:space="preserve"> theo Giấy chứng nhận quyền sử dụng đất quyền sở hữu nhà ở và tài sản khác gắn liền với đất số: CM 239485, số vào sổ cấp GCN: CS-TTR 11193/CH 00401 do Sở Tài nguyên và Môi trường Thành phố Hà Nội cấp ngày 21/12/2017; Chủ sử dụng đất là Ông Nguyễn Thanh Bìn</w:t>
                      </w:r>
                      <w:r>
                        <w:rPr>
                          <w:rFonts w:ascii="Times New Roman" w:hAnsi="Times New Roman" w:eastAsia="Times New Roman" w:cs="Times New Roman"/>
                          <w:color w:val="000000"/>
                          <w:sz w:val="24"/>
                        </w:rPr>
                        <w:t xml:space="preserve">h và Bà Dương Thị Thảo</w:t>
                      </w:r>
                      <w:r>
                        <w:rPr>
                          <w:bCs/>
                          <w:i/>
                          <w:iCs/>
                        </w:rPr>
                        <w:t xml:space="preserve">.</w:t>
                      </w:r>
                      <w:r>
                        <w:rPr>
                          <w:bCs/>
                          <w:i/>
                          <w:iCs/>
                        </w:rPr>
                      </w:r>
                      <w:r>
                        <w:rPr>
                          <w:bCs/>
                          <w:i/>
                          <w:iCs/>
                        </w:rPr>
                      </w:r>
                    </w:p>
                    <w:p w14:paraId="6B2A5D57">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p>
                    <w:p w14:paraId="4171FEC4">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14:paraId="2A8852D7" w14:textId="7ABB7B72">
      <w:pPr>
        <w:pBdr/>
        <w:spacing/>
        <w:ind w:right="-1"/>
        <w:jc w:val="center"/>
        <w:rPr>
          <w:b/>
          <w:sz w:val="28"/>
        </w:rPr>
      </w:pPr>
      <w:r>
        <w:rPr>
          <w:spacing w:val="16"/>
          <w:sz w:val="21"/>
          <w:szCs w:val="21"/>
        </w:rPr>
      </w:r>
      <w:r>
        <w:rPr>
          <w:b/>
          <w:sz w:val="28"/>
        </w:rPr>
      </w:r>
      <w:r>
        <w:rPr>
          <w:b/>
          <w:sz w:val="28"/>
        </w:rPr>
      </w:r>
    </w:p>
    <w:p w14:paraId="07B60244" w14:textId="4FC2AEDF">
      <w:pPr>
        <w:pBdr/>
        <w:spacing/>
        <w:ind w:right="-1"/>
        <w:jc w:val="center"/>
        <w:rPr>
          <w:b/>
          <w:sz w:val="28"/>
        </w:rPr>
      </w:pPr>
      <w:r>
        <w:rPr>
          <w:b/>
          <w:sz w:val="28"/>
        </w:rPr>
      </w:r>
      <w:r>
        <w:rPr>
          <w:b/>
          <w:sz w:val="28"/>
        </w:rPr>
      </w:r>
      <w:r>
        <w:rPr>
          <w:b/>
          <w:sz w:val="28"/>
        </w:rPr>
      </w:r>
    </w:p>
    <w:p w14:paraId="6C81AB24" w14:textId="44FD889E">
      <w:pPr>
        <w:pBdr/>
        <w:spacing/>
        <w:ind w:right="-1"/>
        <w:jc w:val="center"/>
        <w:rPr>
          <w:b/>
          <w:sz w:val="28"/>
        </w:rPr>
      </w:pPr>
      <w:r>
        <w:rPr>
          <w:b/>
          <w:sz w:val="28"/>
        </w:rPr>
      </w:r>
      <w:r>
        <w:rPr>
          <w:b/>
          <w:sz w:val="28"/>
        </w:rPr>
      </w:r>
      <w:r>
        <w:rPr>
          <w:b/>
          <w:sz w:val="28"/>
        </w:rPr>
      </w:r>
    </w:p>
    <w:p w14:paraId="458F6602" w14:textId="0FD46D27">
      <w:pPr>
        <w:pBdr/>
        <w:spacing/>
        <w:ind w:right="-1"/>
        <w:jc w:val="center"/>
        <w:rPr>
          <w:b/>
          <w:sz w:val="28"/>
        </w:rPr>
      </w:pPr>
      <w:r>
        <w:rPr>
          <w:b/>
          <w:sz w:val="28"/>
        </w:rPr>
      </w:r>
      <w:r>
        <w:rPr>
          <w:b/>
          <w:sz w:val="28"/>
        </w:rPr>
      </w:r>
      <w:r>
        <w:rPr>
          <w:b/>
          <w:sz w:val="28"/>
        </w:rPr>
      </w:r>
    </w:p>
    <w:p w14:paraId="29494427" w14:textId="5D115C9A">
      <w:pPr>
        <w:pBdr/>
        <w:spacing/>
        <w:ind w:right="-1"/>
        <w:jc w:val="center"/>
        <w:rPr>
          <w:b/>
          <w:sz w:val="28"/>
        </w:rPr>
      </w:pPr>
      <w:r>
        <w:rPr>
          <w:b/>
          <w:sz w:val="28"/>
        </w:rPr>
      </w:r>
      <w:r>
        <w:rPr>
          <w:b/>
          <w:sz w:val="28"/>
        </w:rPr>
      </w:r>
      <w:r>
        <w:rPr>
          <w:b/>
          <w:sz w:val="28"/>
        </w:rPr>
      </w:r>
    </w:p>
    <w:p w14:paraId="7AC85572" w14:textId="656C989C">
      <w:pPr>
        <w:pBdr/>
        <w:spacing/>
        <w:ind w:right="-1"/>
        <w:jc w:val="center"/>
        <w:rPr>
          <w:b/>
          <w:sz w:val="28"/>
        </w:rPr>
      </w:pPr>
      <w:r>
        <w:rPr>
          <w:b/>
          <w:sz w:val="28"/>
        </w:rPr>
      </w:r>
      <w:r>
        <w:rPr>
          <w:b/>
          <w:sz w:val="28"/>
        </w:rPr>
      </w:r>
      <w:r>
        <w:rPr>
          <w:b/>
          <w:sz w:val="28"/>
        </w:rPr>
      </w:r>
    </w:p>
    <w:p w14:paraId="7282E8FA" w14:textId="03774A5F">
      <w:pPr>
        <w:pBdr/>
        <w:spacing/>
        <w:ind w:right="-1"/>
        <w:jc w:val="center"/>
        <w:rPr>
          <w:b/>
          <w:sz w:val="28"/>
        </w:rPr>
      </w:pPr>
      <w:r>
        <w:rPr>
          <w:b/>
          <w:sz w:val="28"/>
        </w:rPr>
      </w:r>
      <w:r>
        <w:rPr>
          <w:b/>
          <w:sz w:val="28"/>
        </w:rPr>
      </w:r>
      <w:r>
        <w:rPr>
          <w:b/>
          <w:sz w:val="28"/>
        </w:rPr>
      </w:r>
    </w:p>
    <w:p w14:paraId="662CBCC8" w14:textId="2B54496A">
      <w:pPr>
        <w:pBdr/>
        <w:spacing/>
        <w:ind w:right="-1"/>
        <w:jc w:val="center"/>
        <w:rPr>
          <w:b/>
          <w:sz w:val="28"/>
        </w:rPr>
      </w:pPr>
      <w:r>
        <w:rPr>
          <w:b/>
          <w:sz w:val="28"/>
        </w:rPr>
      </w:r>
      <w:r>
        <w:rPr>
          <w:b/>
          <w:sz w:val="28"/>
        </w:rPr>
      </w:r>
      <w:r>
        <w:rPr>
          <w:b/>
          <w:sz w:val="28"/>
        </w:rPr>
      </w:r>
    </w:p>
    <w:p w14:paraId="71E5B3D6" w14:textId="3C30DE50">
      <w:pPr>
        <w:pBdr/>
        <w:spacing/>
        <w:ind w:right="-1"/>
        <w:jc w:val="center"/>
        <w:rPr>
          <w:b/>
          <w:sz w:val="28"/>
        </w:rPr>
      </w:pPr>
      <w:r>
        <w:rPr>
          <w:b/>
          <w:sz w:val="28"/>
        </w:rPr>
      </w:r>
      <w:r>
        <w:rPr>
          <w:b/>
          <w:sz w:val="28"/>
        </w:rPr>
      </w:r>
      <w:r>
        <w:rPr>
          <w:b/>
          <w:sz w:val="28"/>
        </w:rPr>
      </w:r>
    </w:p>
    <w:p w14:paraId="2330B4AF" w14:textId="2169C7EB">
      <w:pPr>
        <w:pBdr/>
        <w:spacing/>
        <w:ind w:right="-1"/>
        <w:jc w:val="center"/>
        <w:rPr>
          <w:b/>
          <w:sz w:val="28"/>
        </w:rPr>
      </w:pPr>
      <w:r>
        <w:rPr>
          <w:b/>
          <w:sz w:val="28"/>
        </w:rPr>
      </w:r>
      <w:r>
        <w:rPr>
          <w:b/>
          <w:sz w:val="28"/>
        </w:rPr>
      </w:r>
      <w:r>
        <w:rPr>
          <w:b/>
          <w:sz w:val="28"/>
        </w:rPr>
      </w:r>
    </w:p>
    <w:p w14:paraId="1E906CC7" w14:textId="604EE98A">
      <w:pPr>
        <w:pBdr/>
        <w:spacing/>
        <w:ind w:right="-1"/>
        <w:jc w:val="center"/>
        <w:rPr>
          <w:b/>
          <w:sz w:val="28"/>
        </w:rPr>
      </w:pPr>
      <w:r>
        <w:rPr>
          <w:b/>
          <w:sz w:val="28"/>
        </w:rPr>
      </w:r>
      <w:r>
        <w:rPr>
          <w:b/>
          <w:sz w:val="28"/>
        </w:rPr>
      </w:r>
      <w:r>
        <w:rPr>
          <w:b/>
          <w:sz w:val="28"/>
        </w:rPr>
      </w:r>
    </w:p>
    <w:p w14:paraId="25A9C18C" w14:textId="70925B93">
      <w:pPr>
        <w:pBdr/>
        <w:spacing/>
        <w:ind w:right="-1"/>
        <w:jc w:val="center"/>
        <w:rPr>
          <w:b/>
          <w:sz w:val="28"/>
        </w:rPr>
      </w:pPr>
      <w:r>
        <w:rPr>
          <w:b/>
          <w:sz w:val="28"/>
        </w:rPr>
      </w:r>
      <w:r>
        <w:rPr>
          <w:b/>
          <w:sz w:val="28"/>
        </w:rPr>
      </w:r>
      <w:r>
        <w:rPr>
          <w:b/>
          <w:sz w:val="28"/>
        </w:rPr>
      </w:r>
    </w:p>
    <w:p w14:paraId="7C72D49F" w14:textId="0259940B">
      <w:pPr>
        <w:pBdr/>
        <w:spacing/>
        <w:ind w:right="-1"/>
        <w:jc w:val="center"/>
        <w:rPr>
          <w:b/>
          <w:sz w:val="28"/>
        </w:rPr>
      </w:pPr>
      <w:r>
        <w:rPr>
          <w:b/>
          <w:sz w:val="28"/>
        </w:rPr>
      </w:r>
      <w:r>
        <w:rPr>
          <w:b/>
          <w:sz w:val="28"/>
        </w:rPr>
      </w:r>
      <w:r>
        <w:rPr>
          <w:b/>
          <w:sz w:val="28"/>
        </w:rPr>
      </w:r>
    </w:p>
    <w:p w14:paraId="5C53E3E0" w14:textId="4C6FDC73">
      <w:pPr>
        <w:pBdr/>
        <w:spacing/>
        <w:ind w:right="-1"/>
        <w:jc w:val="center"/>
        <w:rPr>
          <w:b/>
          <w:sz w:val="28"/>
        </w:rPr>
      </w:pPr>
      <w:r>
        <w:rPr>
          <w:b/>
          <w:sz w:val="28"/>
        </w:rPr>
      </w:r>
      <w:r>
        <w:rPr>
          <w:b/>
          <w:sz w:val="28"/>
        </w:rPr>
      </w:r>
      <w:r>
        <w:rPr>
          <w:b/>
          <w:sz w:val="28"/>
        </w:rPr>
      </w:r>
    </w:p>
    <w:p w14:paraId="1959FBFE" w14:textId="77777777">
      <w:pPr>
        <w:pBdr/>
        <w:spacing/>
        <w:ind w:right="-1"/>
        <w:jc w:val="center"/>
        <w:rPr>
          <w:b/>
          <w:sz w:val="28"/>
        </w:rPr>
      </w:pPr>
      <w:r>
        <w:rPr>
          <w:b/>
          <w:sz w:val="28"/>
        </w:rPr>
      </w:r>
      <w:r>
        <w:rPr>
          <w:b/>
          <w:sz w:val="28"/>
        </w:rPr>
      </w:r>
      <w:r>
        <w:rPr>
          <w:b/>
          <w:sz w:val="28"/>
        </w:rPr>
      </w:r>
    </w:p>
    <w:p w14:paraId="2C24FD2A" w14:textId="77777777">
      <w:pPr>
        <w:pBdr/>
        <w:spacing/>
        <w:ind w:right="-1"/>
        <w:jc w:val="center"/>
        <w:rPr>
          <w:b/>
          <w:sz w:val="28"/>
        </w:rPr>
      </w:pPr>
      <w:r>
        <w:rPr>
          <w:b/>
          <w:sz w:val="28"/>
        </w:rPr>
      </w:r>
      <w:r>
        <w:rPr>
          <w:b/>
          <w:sz w:val="28"/>
        </w:rPr>
      </w:r>
      <w:r>
        <w:rPr>
          <w:b/>
          <w:sz w:val="28"/>
        </w:rPr>
      </w:r>
    </w:p>
    <w:p w14:paraId="22110F73" w14:textId="77777777">
      <w:pPr>
        <w:pBdr/>
        <w:spacing/>
        <w:ind w:right="-1"/>
        <w:jc w:val="center"/>
        <w:rPr>
          <w:b/>
          <w:sz w:val="28"/>
        </w:rPr>
      </w:pPr>
      <w:r>
        <w:rPr>
          <w:b/>
          <w:sz w:val="28"/>
        </w:rPr>
      </w:r>
      <w:r>
        <w:rPr>
          <w:b/>
          <w:sz w:val="28"/>
        </w:rPr>
      </w:r>
      <w:r>
        <w:rPr>
          <w:b/>
          <w:sz w:val="28"/>
        </w:rPr>
      </w:r>
    </w:p>
    <w:p w14:paraId="038A646E" w14:textId="77777777">
      <w:pPr>
        <w:pBdr/>
        <w:spacing/>
        <w:ind w:right="-1"/>
        <w:jc w:val="center"/>
        <w:rPr>
          <w:b/>
          <w:sz w:val="28"/>
        </w:rPr>
      </w:pPr>
      <w:r>
        <w:rPr>
          <w:b/>
          <w:sz w:val="28"/>
        </w:rPr>
      </w:r>
      <w:r>
        <w:rPr>
          <w:b/>
          <w:sz w:val="28"/>
        </w:rPr>
      </w:r>
      <w:r>
        <w:rPr>
          <w:b/>
          <w:sz w:val="28"/>
        </w:rPr>
      </w:r>
    </w:p>
    <w:p w14:paraId="6F3B8588" w14:textId="2C161D97">
      <w:pPr>
        <w:pBdr/>
        <w:spacing/>
        <w:ind w:right="-1"/>
        <w:rPr>
          <w:b/>
          <w:sz w:val="28"/>
        </w:rPr>
      </w:pPr>
      <w:r>
        <w:rPr>
          <w:b/>
          <w:sz w:val="28"/>
        </w:rPr>
      </w:r>
      <w:r>
        <w:rPr>
          <w:b/>
          <w:sz w:val="28"/>
        </w:rPr>
      </w:r>
      <w:r>
        <w:rPr>
          <w:b/>
          <w:sz w:val="28"/>
        </w:rPr>
      </w:r>
    </w:p>
    <w:p w14:paraId="597EADBD" w14:textId="77777777">
      <w:pPr>
        <w:pBdr/>
        <w:spacing/>
        <w:ind w:right="-1"/>
        <w:jc w:val="center"/>
        <w:rPr>
          <w:b/>
          <w:sz w:val="28"/>
        </w:rPr>
      </w:pPr>
      <w:r>
        <w:rPr>
          <w:b/>
          <w:sz w:val="28"/>
        </w:rPr>
      </w:r>
      <w:r>
        <w:rPr>
          <w:b/>
          <w:sz w:val="28"/>
        </w:rPr>
      </w:r>
      <w:r>
        <w:rPr>
          <w:b/>
          <w:sz w:val="28"/>
        </w:rPr>
      </w:r>
    </w:p>
    <w:p w14:paraId="6BDC04E6" w14:textId="77777777">
      <w:pPr>
        <w:pBdr/>
        <w:spacing/>
        <w:ind w:right="-1"/>
        <w:jc w:val="center"/>
        <w:rPr>
          <w:b/>
          <w:sz w:val="28"/>
        </w:rPr>
      </w:pPr>
      <w:r>
        <w:rPr>
          <w:b/>
          <w:sz w:val="28"/>
        </w:rPr>
      </w:r>
      <w:r>
        <w:rPr>
          <w:b/>
          <w:sz w:val="28"/>
        </w:rPr>
      </w:r>
      <w:r>
        <w:rPr>
          <w:b/>
          <w:sz w:val="28"/>
        </w:rPr>
      </w:r>
    </w:p>
    <w:p w14:paraId="72B4D234" w14:textId="77777777">
      <w:pPr>
        <w:pBdr/>
        <w:spacing/>
        <w:ind w:right="-1"/>
        <w:jc w:val="center"/>
        <w:rPr>
          <w:b/>
          <w:sz w:val="28"/>
        </w:rPr>
      </w:pPr>
      <w:r>
        <w:rPr>
          <w:b/>
          <w:sz w:val="28"/>
        </w:rPr>
      </w:r>
      <w:r>
        <w:rPr>
          <w:b/>
          <w:sz w:val="28"/>
        </w:rPr>
      </w:r>
      <w:r>
        <w:rPr>
          <w:b/>
          <w:sz w:val="28"/>
        </w:rPr>
      </w:r>
    </w:p>
    <w:p w14:paraId="1DF10F67" w14:textId="77777777">
      <w:pPr>
        <w:pBdr/>
        <w:spacing/>
        <w:ind w:right="-1"/>
        <w:jc w:val="center"/>
        <w:rPr>
          <w:b/>
          <w:sz w:val="28"/>
        </w:rPr>
      </w:pPr>
      <w:r>
        <w:rPr>
          <w:b/>
          <w:sz w:val="28"/>
        </w:rPr>
      </w:r>
      <w:r>
        <w:rPr>
          <w:b/>
          <w:sz w:val="28"/>
        </w:rPr>
      </w:r>
      <w:r>
        <w:rPr>
          <w:b/>
          <w:sz w:val="28"/>
        </w:rPr>
      </w:r>
    </w:p>
    <w:p w14:paraId="43E8954B" w14:textId="77777777">
      <w:pPr>
        <w:pBdr/>
        <w:spacing/>
        <w:ind w:right="-1"/>
        <w:jc w:val="center"/>
        <w:rPr>
          <w:b/>
          <w:sz w:val="28"/>
        </w:rPr>
      </w:pPr>
      <w:r>
        <w:rPr>
          <w:b/>
          <w:sz w:val="28"/>
        </w:rPr>
      </w:r>
      <w:r>
        <w:rPr>
          <w:b/>
          <w:sz w:val="28"/>
        </w:rPr>
      </w:r>
      <w:r>
        <w:rPr>
          <w:b/>
          <w:sz w:val="28"/>
        </w:rPr>
      </w:r>
    </w:p>
    <w:p w14:paraId="4CB444E6" w14:textId="77777777">
      <w:pPr>
        <w:pBdr/>
        <w:spacing/>
        <w:ind w:right="-1"/>
        <w:jc w:val="center"/>
        <w:rPr>
          <w:b/>
          <w:sz w:val="28"/>
        </w:rPr>
      </w:pPr>
      <w:r>
        <w:rPr>
          <w:b/>
          <w:sz w:val="28"/>
        </w:rPr>
      </w:r>
      <w:r>
        <w:rPr>
          <w:b/>
          <w:sz w:val="28"/>
        </w:rPr>
      </w:r>
      <w:r>
        <w:rPr>
          <w:b/>
          <w:sz w:val="28"/>
        </w:rPr>
      </w:r>
    </w:p>
    <w:p w14:paraId="3AC3FF8D" w14:textId="77777777">
      <w:pPr>
        <w:pBdr/>
        <w:spacing/>
        <w:ind w:right="-1"/>
        <w:jc w:val="center"/>
        <w:rPr>
          <w:b/>
          <w:sz w:val="28"/>
        </w:rPr>
      </w:pPr>
      <w:r>
        <w:rPr>
          <w:b/>
          <w:sz w:val="28"/>
        </w:rPr>
      </w:r>
      <w:r>
        <w:rPr>
          <w:b/>
          <w:sz w:val="28"/>
        </w:rPr>
      </w:r>
      <w:r>
        <w:rPr>
          <w:b/>
          <w:sz w:val="28"/>
        </w:rPr>
      </w:r>
    </w:p>
    <w:p w14:paraId="0C2F8F74" w14:textId="77777777">
      <w:pPr>
        <w:pBdr/>
        <w:spacing/>
        <w:ind w:right="-1"/>
        <w:jc w:val="center"/>
        <w:rPr>
          <w:b/>
          <w:sz w:val="28"/>
        </w:rPr>
      </w:pPr>
      <w:r>
        <w:rPr>
          <w:b/>
          <w:sz w:val="28"/>
        </w:rPr>
      </w:r>
      <w:r>
        <w:rPr>
          <w:b/>
          <w:sz w:val="28"/>
        </w:rPr>
      </w:r>
      <w:r>
        <w:rPr>
          <w:b/>
          <w:sz w:val="28"/>
        </w:rPr>
      </w:r>
    </w:p>
    <w:p w14:paraId="179F16B5" w14:textId="77777777">
      <w:pPr>
        <w:pBdr/>
        <w:spacing/>
        <w:ind w:right="-1"/>
        <w:jc w:val="center"/>
        <w:rPr>
          <w:b/>
          <w:sz w:val="28"/>
        </w:rPr>
      </w:pPr>
      <w:r>
        <w:rPr>
          <w:b/>
          <w:sz w:val="28"/>
        </w:rPr>
      </w:r>
      <w:r>
        <w:rPr>
          <w:b/>
          <w:sz w:val="28"/>
        </w:rPr>
      </w:r>
      <w:r>
        <w:rPr>
          <w:b/>
          <w:sz w:val="28"/>
        </w:rPr>
      </w:r>
    </w:p>
    <w:p w14:paraId="4D36CEC2" w14:textId="77777777">
      <w:pPr>
        <w:pBdr/>
        <w:spacing/>
        <w:ind w:right="-1"/>
        <w:jc w:val="center"/>
        <w:rPr>
          <w:b/>
          <w:sz w:val="28"/>
        </w:rPr>
      </w:pPr>
      <w:r>
        <w:rPr>
          <w:b/>
          <w:sz w:val="28"/>
        </w:rPr>
      </w:r>
      <w:r>
        <w:rPr>
          <w:b/>
          <w:sz w:val="28"/>
        </w:rPr>
      </w:r>
      <w:r>
        <w:rPr>
          <w:b/>
          <w:sz w:val="28"/>
        </w:rPr>
      </w:r>
    </w:p>
    <w:p w14:paraId="4AA6BA5F" w14:textId="77777777">
      <w:pPr>
        <w:pBdr/>
        <w:spacing/>
        <w:ind w:right="-1"/>
        <w:jc w:val="center"/>
        <w:rPr>
          <w:b/>
          <w:sz w:val="28"/>
        </w:rPr>
      </w:pPr>
      <w:r>
        <w:rPr>
          <w:b/>
          <w:sz w:val="28"/>
        </w:rPr>
      </w:r>
      <w:r>
        <w:rPr>
          <w:b/>
          <w:sz w:val="28"/>
        </w:rPr>
      </w:r>
      <w:r>
        <w:rPr>
          <w:b/>
          <w:sz w:val="28"/>
        </w:rPr>
      </w:r>
    </w:p>
    <w:p w14:paraId="7948BCCE" w14:textId="77777777">
      <w:pPr>
        <w:pBdr/>
        <w:spacing/>
        <w:ind w:right="-1"/>
        <w:jc w:val="center"/>
        <w:rPr>
          <w:b/>
          <w:sz w:val="28"/>
        </w:rPr>
      </w:pPr>
      <w:r>
        <w:rPr>
          <w:b/>
          <w:sz w:val="28"/>
        </w:rPr>
      </w:r>
      <w:r>
        <w:rPr>
          <w:b/>
          <w:sz w:val="28"/>
        </w:rPr>
      </w:r>
      <w:r>
        <w:rPr>
          <w:b/>
          <w:sz w:val="28"/>
        </w:rPr>
      </w:r>
    </w:p>
    <w:p w14:paraId="7680130F" w14:textId="77777777">
      <w:pPr>
        <w:pBdr/>
        <w:spacing/>
        <w:ind w:right="-1"/>
        <w:jc w:val="center"/>
        <w:rPr>
          <w:b/>
          <w:sz w:val="28"/>
        </w:rPr>
      </w:pPr>
      <w:r>
        <w:rPr>
          <w:b/>
          <w:sz w:val="28"/>
        </w:rPr>
      </w:r>
      <w:r>
        <w:rPr>
          <w:b/>
          <w:sz w:val="28"/>
        </w:rPr>
      </w:r>
      <w:r>
        <w:rPr>
          <w:b/>
          <w:sz w:val="28"/>
        </w:rPr>
      </w:r>
    </w:p>
    <w:p w14:paraId="2A6819C4" w14:textId="77777777">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14:paraId="76B13CA8" w14:textId="77777777">
      <w:pPr>
        <w:pBdr/>
        <w:spacing/>
        <w:ind w:right="-1"/>
        <w:jc w:val="center"/>
        <w:rPr>
          <w:sz w:val="28"/>
        </w:rPr>
      </w:pPr>
      <w:r>
        <w:rPr>
          <w:b/>
          <w:sz w:val="28"/>
        </w:rPr>
        <w:t xml:space="preserve">MỤC LỤC</w:t>
      </w:r>
      <w:r>
        <w:rPr>
          <w:sz w:val="28"/>
        </w:rPr>
      </w:r>
      <w:r>
        <w:rPr>
          <w:sz w:val="28"/>
        </w:rPr>
      </w:r>
    </w:p>
    <w:p w14:paraId="0870EBAD" w14:textId="77777777">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14:paraId="6F0DFC06" w14:textId="77777777">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14:paraId="068A6A85" w14:textId="77777777">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14:paraId="353D070B" w14:textId="77777777">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14:paraId="0143F602" w14:textId="77777777">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14:paraId="13740F4C" w14:textId="23EC2621">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14:paraId="667B94E9" w14:textId="26DEEC88">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14:paraId="34EEFB63" w14:textId="77777777">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14:paraId="4F2ED344" w14:textId="7DF11518">
            <w:pPr>
              <w:pBdr/>
              <w:spacing w:after="120" w:before="100" w:beforeAutospacing="1"/>
              <w:ind/>
              <w:jc w:val="right"/>
              <w:rPr>
                <w:b/>
                <w:lang w:val="vi-VN"/>
              </w:rPr>
            </w:pPr>
            <w:r>
              <w:rPr>
                <w:b/>
                <w:color w:val="000000" w:themeColor="text1"/>
              </w:rPr>
              <w:t xml:space="preserve">4-21</w:t>
            </w:r>
            <w:r>
              <w:rPr>
                <w:b/>
                <w:lang w:val="vi-VN"/>
              </w:rPr>
            </w:r>
            <w:r>
              <w:rPr>
                <w:b/>
                <w:lang w:val="vi-VN"/>
              </w:rPr>
            </w:r>
          </w:p>
        </w:tc>
      </w:tr>
      <w:tr>
        <w:trPr/>
        <w:tc>
          <w:tcPr>
            <w:tcBorders/>
            <w:tcMar>
              <w:left w:w="108" w:type="dxa"/>
              <w:right w:w="108" w:type="dxa"/>
            </w:tcMar>
            <w:tcW w:w="7280" w:type="dxa"/>
            <w:vAlign w:val="center"/>
            <w:textDirection w:val="lrTb"/>
            <w:noWrap w:val="false"/>
          </w:tcPr>
          <w:p w14:paraId="0775DF75" w14:textId="77777777">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14:paraId="500A4666" w14:textId="4D5A7DCE">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14:paraId="207676FA" w14:textId="261FC8CD">
            <w:pPr>
              <w:pStyle w:val="1035"/>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14:paraId="7BBF0C6A" w14:textId="11D3FDA5">
            <w:pPr>
              <w:pBdr/>
              <w:spacing w:after="120" w:before="100" w:beforeAutospacing="1"/>
              <w:ind/>
              <w:jc w:val="right"/>
              <w:rPr>
                <w:b/>
                <w:bCs/>
              </w:rPr>
            </w:pPr>
            <w:r>
              <w:rPr>
                <w:b/>
                <w:bCs/>
              </w:rPr>
              <w:t xml:space="preserve">22</w:t>
            </w:r>
            <w:r>
              <w:rPr>
                <w:b/>
                <w:bCs/>
              </w:rPr>
            </w:r>
            <w:r>
              <w:rPr>
                <w:b/>
                <w:bCs/>
              </w:rPr>
            </w:r>
          </w:p>
        </w:tc>
      </w:tr>
      <w:tr>
        <w:trPr/>
        <w:tc>
          <w:tcPr>
            <w:tcBorders/>
            <w:tcMar>
              <w:left w:w="108" w:type="dxa"/>
              <w:right w:w="108" w:type="dxa"/>
            </w:tcMar>
            <w:tcW w:w="7280" w:type="dxa"/>
            <w:vAlign w:val="center"/>
            <w:textDirection w:val="lrTb"/>
            <w:noWrap w:val="false"/>
          </w:tcPr>
          <w:p w14:paraId="3938CF39" w14:textId="7C91FF48">
            <w:pPr>
              <w:pStyle w:val="1035"/>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14:paraId="53728244" w14:textId="42677C35">
            <w:pPr>
              <w:pBdr/>
              <w:spacing w:after="120" w:before="100" w:beforeAutospacing="1"/>
              <w:ind/>
              <w:jc w:val="right"/>
              <w:rPr>
                <w:b/>
                <w:bCs/>
              </w:rPr>
            </w:pPr>
            <w:r>
              <w:rPr>
                <w:b/>
                <w:bCs/>
              </w:rPr>
              <w:t xml:space="preserve">23-25</w:t>
            </w:r>
            <w:r>
              <w:rPr>
                <w:b/>
                <w:bCs/>
              </w:rPr>
            </w:r>
            <w:r>
              <w:rPr>
                <w:b/>
                <w:bCs/>
              </w:rPr>
            </w:r>
          </w:p>
        </w:tc>
      </w:tr>
    </w:tbl>
    <w:p w14:paraId="65E81109"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2E27804"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522DA97"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528A1FA"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AECD5"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3BC6858"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DFBBDF4"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DB30624"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7FF7E60"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FA006E8"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935F0E9"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6567F395"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FF88C45"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D2A178B"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61F97"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B86B381"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9A138EC"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911A681"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52D6480" w14:textId="77777777">
      <w:pPr>
        <w:pStyle w:val="1034"/>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34" w:type="dxa"/>
        <w:tblW w:w="9532" w:type="dxa"/>
        <w:tblCellMar>
          <w:left w:w="15" w:type="dxa"/>
          <w:top w:w="15" w:type="dxa"/>
          <w:right w:w="15" w:type="dxa"/>
          <w:bottom w:w="15" w:type="dxa"/>
        </w:tblCellMar>
        <w:tblBorders/>
        <w:tblLook w:val="0000" w:firstRow="0" w:lastRow="0" w:firstColumn="0" w:lastColumn="0" w:noHBand="0" w:noVBand="0"/>
      </w:tblPr>
      <w:tblGrid>
        <w:gridCol w:w="3996"/>
        <w:gridCol w:w="5536"/>
      </w:tblGrid>
      <w:tr>
        <w:trPr>
          <w:trHeight w:val="482"/>
        </w:trPr>
        <w:tc>
          <w:tcPr>
            <w:tcBorders/>
            <w:tcMar>
              <w:left w:w="108" w:type="dxa"/>
              <w:top w:w="0" w:type="dxa"/>
              <w:right w:w="108" w:type="dxa"/>
              <w:bottom w:w="0" w:type="dxa"/>
            </w:tcMar>
            <w:tcW w:w="3996" w:type="dxa"/>
            <w:textDirection w:val="lrTb"/>
            <w:noWrap w:val="false"/>
          </w:tcPr>
          <w:p w14:paraId="3F2FB326" w14:textId="3401E955">
            <w:pPr>
              <w:pStyle w:val="1034"/>
              <w:pBdr/>
              <w:spacing w:after="60" w:before="200"/>
              <w:ind/>
              <w:rPr>
                <w:rStyle w:val="1033"/>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lang w:val="pt-BR"/>
              </w:rPr>
            </w:r>
            <w:r>
              <w:rPr>
                <w:rStyle w:val="1033"/>
                <w:rFonts w:ascii="Times New Roman" w:hAnsi="Times New Roman" w:cs="Times New Roman"/>
                <w:color w:val="000000" w:themeColor="text1"/>
                <w:sz w:val="24"/>
                <w:szCs w:val="24"/>
              </w:rPr>
            </w:r>
            <w:r>
              <w:rPr>
                <w:rStyle w:val="1033"/>
                <w:rFonts w:ascii="Times New Roman" w:hAnsi="Times New Roman" w:cs="Times New Roman"/>
                <w:color w:val="000000" w:themeColor="text1"/>
                <w:sz w:val="24"/>
                <w:szCs w:val="24"/>
              </w:rPr>
            </w:r>
          </w:p>
          <w:p w14:paraId="189019A0" w14:textId="50D2DFCA">
            <w:pPr>
              <w:pStyle w:val="1034"/>
              <w:pBdr/>
              <w:spacing w:after="60" w:before="200"/>
              <w:ind/>
              <w:rPr>
                <w:rFonts w:ascii="Times New Roman" w:hAnsi="Times New Roman" w:cs="Times New Roman"/>
                <w:color w:val="000000" w:themeColor="text1"/>
                <w:sz w:val="24"/>
                <w:szCs w:val="24"/>
              </w:rPr>
            </w:pPr>
            <w:r>
              <w:rPr>
                <w:rStyle w:val="1033"/>
                <w:rFonts w:ascii="Times New Roman" w:hAnsi="Times New Roman" w:eastAsia="Times New Roman" w:cs="Times New Roman"/>
                <w:color w:val="000000" w:themeColor="text1"/>
                <w:sz w:val="24"/>
                <w:szCs w:val="24"/>
                <w:lang w:val="pt-BR"/>
              </w:rPr>
              <w:t xml:space="preserve">Số:</w:t>
            </w:r>
            <w:r>
              <w:rPr>
                <w:rStyle w:val="1033"/>
                <w:rFonts w:ascii="Times New Roman" w:hAnsi="Times New Roman" w:eastAsia="Times New Roman" w:cs="Times New Roman"/>
                <w:color w:val="000000" w:themeColor="text1"/>
                <w:sz w:val="24"/>
                <w:szCs w:val="24"/>
                <w:lang w:val="pt-BR"/>
              </w:rPr>
              <w:t xml:space="preserve"> </w:t>
            </w:r>
            <w:r>
              <w:rPr>
                <w:rFonts w:ascii="Times New Roman" w:hAnsi="Times New Roman" w:eastAsia="Times New Roman" w:cs="Times New Roman"/>
                <w:color w:val="000000" w:themeColor="text1"/>
                <w:sz w:val="24"/>
                <w:szCs w:val="24"/>
              </w:rPr>
              <w:t xml:space="preserve">275/2025/1745/VFI-CT.21.A</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cMar>
              <w:left w:w="108" w:type="dxa"/>
              <w:top w:w="0" w:type="dxa"/>
              <w:right w:w="108" w:type="dxa"/>
              <w:bottom w:w="0" w:type="dxa"/>
            </w:tcMar>
            <w:tcW w:w="5536" w:type="dxa"/>
            <w:textDirection w:val="lrTb"/>
            <w:noWrap w:val="false"/>
          </w:tcPr>
          <w:p w14:paraId="504375E5" w14:textId="77777777">
            <w:pPr>
              <w:pStyle w:val="1034"/>
              <w:pBdr/>
              <w:spacing w:after="60" w:before="200"/>
              <w:ind w:right="-56"/>
              <w:rPr>
                <w:rStyle w:val="1033"/>
                <w:rFonts w:ascii="Times New Roman" w:hAnsi="Times New Roman" w:cs="Times New Roman"/>
                <w:i/>
                <w:color w:val="000000" w:themeColor="text1"/>
                <w:sz w:val="24"/>
                <w:szCs w:val="24"/>
              </w:rPr>
            </w:pPr>
            <w:r>
              <w:rPr>
                <w:rFonts w:ascii="Times New Roman" w:hAnsi="Times New Roman" w:eastAsia="Times New Roman" w:cs="Times New Roman"/>
                <w:i/>
                <w:color w:val="000000" w:themeColor="text1"/>
                <w:sz w:val="24"/>
                <w:szCs w:val="24"/>
              </w:rPr>
            </w:r>
            <w:r>
              <w:rPr>
                <w:rStyle w:val="1033"/>
                <w:rFonts w:ascii="Times New Roman" w:hAnsi="Times New Roman" w:cs="Times New Roman"/>
                <w:i/>
                <w:color w:val="000000" w:themeColor="text1"/>
                <w:sz w:val="24"/>
                <w:szCs w:val="24"/>
              </w:rPr>
            </w:r>
            <w:r>
              <w:rPr>
                <w:rStyle w:val="1033"/>
                <w:rFonts w:ascii="Times New Roman" w:hAnsi="Times New Roman" w:cs="Times New Roman"/>
                <w:i/>
                <w:color w:val="000000" w:themeColor="text1"/>
                <w:sz w:val="24"/>
                <w:szCs w:val="24"/>
              </w:rPr>
            </w:r>
          </w:p>
          <w:p w14:paraId="6B33CD77" w14:textId="29BAA06D">
            <w:pPr>
              <w:pStyle w:val="1034"/>
              <w:pBdr/>
              <w:spacing w:after="60" w:before="200"/>
              <w:ind w:right="-56"/>
              <w:jc w:val="right"/>
              <w:rPr>
                <w:rFonts w:ascii="Times New Roman" w:hAnsi="Times New Roman" w:cs="Times New Roman"/>
                <w:color w:val="000000" w:themeColor="text1"/>
                <w:sz w:val="24"/>
                <w:szCs w:val="24"/>
              </w:rPr>
            </w:pPr>
            <w:r>
              <w:rPr>
                <w:rStyle w:val="1033"/>
                <w:rFonts w:ascii="Times New Roman" w:hAnsi="Times New Roman" w:eastAsia="Times New Roman" w:cs="Times New Roman"/>
                <w:i/>
                <w:color w:val="000000" w:themeColor="text1"/>
                <w:sz w:val="24"/>
                <w:szCs w:val="24"/>
              </w:rPr>
            </w:r>
            <w:r>
              <w:rPr>
                <w:rFonts w:ascii="Times New Roman" w:hAnsi="Times New Roman" w:eastAsia="Times New Roman" w:cs="Times New Roman"/>
                <w:i/>
                <w:color w:val="000000" w:themeColor="text1"/>
                <w:sz w:val="24"/>
                <w:szCs w:val="24"/>
              </w:rPr>
              <w:t xml:space="preserve">TP. Hà Nội, </w:t>
            </w:r>
            <w:r>
              <w:rPr>
                <w:rFonts w:ascii="Times New Roman" w:hAnsi="Times New Roman" w:eastAsia="Times New Roman" w:cs="Times New Roman"/>
                <w:i/>
                <w:color w:val="000000" w:themeColor="text1"/>
                <w:sz w:val="24"/>
                <w:szCs w:val="24"/>
              </w:rPr>
              <w:t xml:space="preserve">ngày 09 tháng 12 năm 2025</w:t>
            </w:r>
            <w:r>
              <w:rPr>
                <w:rStyle w:val="1033"/>
                <w:rFonts w:ascii="Times New Roman" w:hAnsi="Times New Roman" w:eastAsia="Times New Roman" w:cs="Times New Roman"/>
                <w:i/>
                <w:color w:val="000000" w:themeColor="text1"/>
                <w:sz w:val="24"/>
                <w:szCs w:val="24"/>
                <w:lang w:val="vi-VN"/>
              </w:rPr>
              <w:t xml:space="preserve">  </w:t>
            </w:r>
            <w:r>
              <w:rPr>
                <w:rStyle w:val="1033"/>
                <w:rFonts w:ascii="Times New Roman" w:hAnsi="Times New Roman" w:eastAsia="Times New Roman" w:cs="Times New Roman"/>
                <w:i/>
                <w:color w:val="000000" w:themeColor="text1"/>
                <w:sz w:val="24"/>
                <w:szCs w:val="24"/>
                <w:lang w:val="vi-VN"/>
              </w:rPr>
              <w:t xml:space="preserve">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bl>
    <w:p w14:paraId="60EC0402" w14:textId="10F1A230">
      <w:pPr>
        <w:pStyle w:val="1034"/>
        <w:pBdr/>
        <w:spacing w:after="120" w:before="200" w:line="288" w:lineRule="auto"/>
        <w:ind/>
        <w:jc w:val="center"/>
        <w:rPr>
          <w:rStyle w:val="1033"/>
          <w:rFonts w:ascii="Times New Roman" w:hAnsi="Times New Roman"/>
          <w:b/>
          <w:bCs/>
          <w:color w:val="auto"/>
          <w:sz w:val="30"/>
          <w:szCs w:val="30"/>
          <w:lang w:val="vi-VN"/>
        </w:rPr>
      </w:pPr>
      <w:r>
        <mc:AlternateContent>
          <mc:Choice Requires="wpg">
            <w:drawing>
              <wp:anchor xmlns:wp="http://schemas.openxmlformats.org/drawingml/2006/wordprocessingDrawing" xmlns:wp14="http://schemas.microsoft.com/office/word/2010/wordprocessingDrawing" distT="0" distB="0" distL="114300" distR="114300" simplePos="0" relativeHeight="251649024" behindDoc="0" locked="0" layoutInCell="1" allowOverlap="1">
                <wp:simplePos x="0" y="0"/>
                <wp:positionH relativeFrom="margin">
                  <wp:posOffset>-998220</wp:posOffset>
                </wp:positionH>
                <wp:positionV relativeFrom="margin">
                  <wp:posOffset>-705485</wp:posOffset>
                </wp:positionV>
                <wp:extent cx="7758113" cy="925836"/>
                <wp:effectExtent l="0" t="0" r="0" b="762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rotWithShape="1">
                        <a:blip r:embed="rId14"/>
                        <a:stretch/>
                      </pic:blipFill>
                      <pic:spPr bwMode="auto">
                        <a:xfrm>
                          <a:off x="0" y="0"/>
                          <a:ext cx="7758113" cy="925836"/>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position:absolute;z-index:251649024;o:allowoverlap:true;o:allowincell:true;mso-position-horizontal-relative:margin;margin-left:-78.60pt;mso-position-horizontal:absolute;mso-position-vertical-relative:margin;margin-top:-55.55pt;mso-position-vertical:absolute;width:610.88pt;height:72.90pt;mso-wrap-distance-left:9.00pt;mso-wrap-distance-top:0.00pt;mso-wrap-distance-right:9.00pt;mso-wrap-distance-bottom:0.00pt;z-index:1;" stroked="false">
                <v:imagedata r:id="rId14" o:title=""/>
                <o:lock v:ext="edit" rotation="t"/>
              </v:shape>
            </w:pict>
          </mc:Fallback>
        </mc:AlternateContent>
      </w:r>
      <w:r>
        <w:rPr>
          <w:rStyle w:val="1033"/>
          <w:rFonts w:ascii="Times New Roman" w:hAnsi="Times New Roman"/>
          <w:b/>
          <w:bCs/>
          <w:color w:val="auto"/>
          <w:sz w:val="30"/>
          <w:szCs w:val="30"/>
          <w:lang w:val="vi-VN"/>
        </w:rPr>
        <w:t xml:space="preserve">CHỨNG THƯ THẨM ĐỊNH GIÁ</w:t>
      </w:r>
      <w:r>
        <w:rPr>
          <w:rStyle w:val="1033"/>
          <w:rFonts w:ascii="Times New Roman" w:hAnsi="Times New Roman"/>
          <w:b/>
          <w:bCs/>
          <w:color w:val="auto"/>
          <w:sz w:val="30"/>
          <w:szCs w:val="30"/>
          <w:lang w:val="vi-VN"/>
        </w:rPr>
      </w:r>
      <w:r>
        <w:rPr>
          <w:rStyle w:val="1033"/>
          <w:rFonts w:ascii="Times New Roman" w:hAnsi="Times New Roman"/>
          <w:b/>
          <w:bCs/>
          <w:color w:val="auto"/>
          <w:sz w:val="30"/>
          <w:szCs w:val="30"/>
          <w:lang w:val="vi-VN"/>
        </w:rPr>
      </w:r>
    </w:p>
    <w:p w14:paraId="5BCBE7A1" w14:textId="447525E1">
      <w:pPr>
        <w:pBdr/>
        <w:spacing w:line="276" w:lineRule="auto"/>
        <w:ind/>
        <w:jc w:val="center"/>
        <w:rPr>
          <w:rFonts w:ascii="Times New Roman Bold" w:hAnsi="Times New Roman Bold"/>
          <w:b/>
          <w:bCs/>
          <w:color w:val="000000" w:themeColor="text1"/>
          <w:highlight w:val="none"/>
          <w:lang w:val="pt-BR"/>
        </w:rPr>
      </w:pPr>
      <w:r>
        <w:rPr>
          <w:b/>
          <w:u w:val="single"/>
          <w:lang w:val="pt-BR"/>
        </w:rPr>
        <w:t xml:space="preserve">Kính gửi</w:t>
      </w:r>
      <w:r>
        <w:rPr>
          <w:b/>
          <w:lang w:val="pt-BR"/>
        </w:rPr>
        <w:t xml:space="preserve">:</w:t>
      </w:r>
      <w:r>
        <w:rPr>
          <w:b/>
          <w:lang w:val="pt-BR"/>
        </w:rPr>
        <w:t xml:space="preserve"> </w:t>
      </w:r>
      <w:r>
        <w:rPr>
          <w:rFonts w:ascii="Times New Roman" w:hAnsi="Times New Roman" w:eastAsia="Times New Roman" w:cs="Times New Roman"/>
          <w:b/>
          <w:color w:val="000000"/>
          <w:sz w:val="24"/>
        </w:rPr>
        <w:t xml:space="preserve">CÔNG TY CỔ PHẦN VIETCOMEX HÀ NỘI</w:t>
      </w:r>
      <w:r>
        <w:rPr>
          <w:rFonts w:ascii="Times New Roman Bold" w:hAnsi="Times New Roman Bold"/>
          <w:b/>
          <w:bCs/>
          <w:color w:val="000000" w:themeColor="text1"/>
          <w:highlight w:val="none"/>
          <w:lang w:val="pt-BR"/>
        </w:rPr>
      </w:r>
      <w:r>
        <w:rPr>
          <w:rFonts w:ascii="Times New Roman Bold" w:hAnsi="Times New Roman Bold"/>
          <w:b/>
          <w:bCs/>
          <w:color w:val="000000" w:themeColor="text1"/>
          <w:highlight w:val="none"/>
          <w:lang w:val="pt-BR"/>
        </w:rPr>
      </w:r>
    </w:p>
    <w:p w14:paraId="07C48612">
      <w:pPr>
        <w:pBdr>
          <w:top w:val="none" w:color="000000" w:sz="4" w:space="0"/>
          <w:left w:val="none" w:color="000000" w:sz="4" w:space="0"/>
          <w:bottom w:val="none" w:color="000000" w:sz="4" w:space="0"/>
          <w:right w:val="none" w:color="000000" w:sz="4" w:space="0"/>
        </w:pBdr>
        <w:tabs>
          <w:tab w:val="left" w:leader="none" w:pos="450"/>
        </w:tabs>
        <w:spacing w:after="120" w:before="120" w:line="288" w:lineRule="auto"/>
        <w:ind w:right="0" w:firstLine="0" w:left="-72"/>
        <w:jc w:val="both"/>
        <w:rPr/>
      </w:pPr>
      <w:r>
        <w:rPr>
          <w:rFonts w:ascii="Times New Roman" w:hAnsi="Times New Roman" w:eastAsia="Times New Roman" w:cs="Times New Roman"/>
          <w:color w:val="000000"/>
          <w:spacing w:val="-4"/>
          <w:sz w:val="24"/>
        </w:rPr>
        <w:t xml:space="preserve">Căn cứ Hợp đồng dịch vụ thẩm định giá số: 275/2025/1745/VFI-HĐTĐ.21.A ký ngày 08/12/2025 giữa Công ty Cổ phần Vietcomex Hà Nội</w:t>
      </w:r>
      <w:r>
        <w:rPr>
          <w:rFonts w:ascii="Times New Roman" w:hAnsi="Times New Roman" w:eastAsia="Times New Roman" w:cs="Times New Roman"/>
          <w:color w:val="000000"/>
          <w:sz w:val="24"/>
        </w:rPr>
        <w:t xml:space="preserve"> </w:t>
      </w:r>
      <w:r>
        <w:rPr>
          <w:rFonts w:ascii="Times New Roman" w:hAnsi="Times New Roman" w:eastAsia="Times New Roman" w:cs="Times New Roman"/>
          <w:color w:val="000000"/>
          <w:spacing w:val="-6"/>
          <w:sz w:val="24"/>
        </w:rPr>
        <w:t xml:space="preserve">với</w:t>
      </w:r>
      <w:r>
        <w:rPr>
          <w:rFonts w:ascii="Times New Roman" w:hAnsi="Times New Roman" w:eastAsia="Times New Roman" w:cs="Times New Roman"/>
          <w:color w:val="000000"/>
          <w:spacing w:val="-4"/>
          <w:sz w:val="24"/>
        </w:rPr>
        <w:t xml:space="preserve">Công ty Cổ phần Thẩm định và Đầu tư Tài chính Hoa Sen;</w:t>
      </w:r>
      <w:r/>
    </w:p>
    <w:p w14:paraId="061961CC">
      <w:pPr>
        <w:pBdr>
          <w:top w:val="none" w:color="000000" w:sz="4" w:space="0"/>
          <w:left w:val="none" w:color="000000" w:sz="4" w:space="0"/>
          <w:bottom w:val="none" w:color="000000" w:sz="4" w:space="0"/>
          <w:right w:val="none" w:color="000000" w:sz="4" w:space="0"/>
        </w:pBdr>
        <w:spacing w:after="120" w:before="120" w:line="288" w:lineRule="auto"/>
        <w:ind w:right="0" w:firstLine="432" w:left="0"/>
        <w:jc w:val="both"/>
        <w:rPr/>
      </w:pPr>
      <w:r>
        <w:rPr>
          <w:rFonts w:ascii="Times New Roman" w:hAnsi="Times New Roman" w:eastAsia="Times New Roman" w:cs="Times New Roman"/>
          <w:color w:val="000000"/>
          <w:spacing w:val="-2"/>
          <w:sz w:val="24"/>
        </w:rPr>
        <w:t xml:space="preserve">Căn cứ Báo cáo thẩm định giá số 275/2025/1745/VFI-BC.21.A ngày 09/12/2025 của Công ty Cổ phần Thẩm định và Đầu tư Tài chính Hoa Sen;</w:t>
      </w:r>
      <w:r/>
    </w:p>
    <w:p w14:paraId="627446C7">
      <w:pPr>
        <w:pBdr>
          <w:top w:val="none" w:color="000000" w:sz="4" w:space="0"/>
          <w:left w:val="none" w:color="000000" w:sz="4" w:space="0"/>
          <w:bottom w:val="none" w:color="000000" w:sz="4" w:space="0"/>
          <w:right w:val="none" w:color="000000" w:sz="4" w:space="0"/>
        </w:pBdr>
        <w:tabs>
          <w:tab w:val="left" w:leader="none" w:pos="2446"/>
        </w:tabs>
        <w:spacing w:after="120" w:before="120" w:line="288" w:lineRule="auto"/>
        <w:ind w:right="0" w:firstLine="432" w:left="0"/>
        <w:jc w:val="both"/>
        <w:rPr/>
      </w:pPr>
      <w:r>
        <w:rPr>
          <w:rFonts w:ascii="Times New Roman" w:hAnsi="Times New Roman" w:eastAsia="Times New Roman" w:cs="Times New Roman"/>
          <w:color w:val="000000"/>
          <w:sz w:val="24"/>
        </w:rPr>
        <w:t xml:space="preserve">Công ty Cổ phần Thẩm định và Đầu tư Tài chính Hoa Sen cung cấp Chứng thư thẩm định giá tài sản với nội dung sau:</w:t>
      </w:r>
      <w:r/>
    </w:p>
    <w:p w14:paraId="321BAAAC">
      <w:pPr>
        <w:pBdr>
          <w:top w:val="none" w:color="000000" w:sz="4" w:space="0"/>
          <w:left w:val="none" w:color="000000" w:sz="4" w:space="0"/>
          <w:bottom w:val="none" w:color="000000" w:sz="4" w:space="0"/>
          <w:right w:val="none" w:color="000000" w:sz="4" w:space="0"/>
        </w:pBdr>
        <w:tabs>
          <w:tab w:val="left" w:leader="none" w:pos="851"/>
        </w:tabs>
        <w:spacing w:after="120" w:before="120" w:line="288" w:lineRule="auto"/>
        <w:ind w:right="0" w:firstLine="0" w:left="0"/>
        <w:jc w:val="both"/>
        <w:rPr/>
      </w:pPr>
      <w:r>
        <w:rPr>
          <w:rFonts w:ascii="Times New Roman" w:hAnsi="Times New Roman" w:eastAsia="Times New Roman" w:cs="Times New Roman"/>
          <w:b/>
          <w:color w:val="000000"/>
          <w:sz w:val="24"/>
        </w:rPr>
        <w:t xml:space="preserve">1. Khách hàng yêu cầu thẩm định giá:</w:t>
      </w:r>
      <w:r/>
    </w:p>
    <w:tbl>
      <w:tblPr>
        <w:tblStyle w:val="1039"/>
        <w:tblInd w:w="0"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2012"/>
        <w:gridCol w:w="425"/>
        <w:gridCol w:w="7087"/>
      </w:tblGrid>
      <w:tr>
        <w:trPr>
          <w:trHeight w:val="20"/>
        </w:trPr>
        <w:tc>
          <w:tcPr>
            <w:tcBorders/>
            <w:tcMar>
              <w:left w:w="108" w:type="dxa"/>
              <w:top w:w="0" w:type="dxa"/>
              <w:right w:w="108" w:type="dxa"/>
              <w:bottom w:w="0" w:type="dxa"/>
            </w:tcMar>
            <w:tcW w:w="2012" w:type="dxa"/>
            <w:vAlign w:val="center"/>
            <w:textDirection w:val="lrTb"/>
            <w:noWrap w:val="false"/>
          </w:tcPr>
          <w:p w14:paraId="0C046135">
            <w:pPr>
              <w:pBdr>
                <w:top w:val="none" w:color="000000" w:sz="4" w:space="0"/>
                <w:left w:val="none" w:color="000000" w:sz="4" w:space="0"/>
                <w:bottom w:val="none" w:color="000000" w:sz="4" w:space="0"/>
                <w:right w:val="none" w:color="000000" w:sz="4" w:space="0"/>
              </w:pBdr>
              <w:spacing w:after="40" w:before="40" w:line="240" w:lineRule="auto"/>
              <w:ind w:right="0" w:firstLine="0" w:left="0"/>
              <w:jc w:val="both"/>
              <w:rPr/>
            </w:pPr>
            <w:r>
              <w:rPr>
                <w:rFonts w:ascii="Times New Roman" w:hAnsi="Times New Roman" w:eastAsia="Times New Roman" w:cs="Times New Roman"/>
                <w:color w:val="000000"/>
                <w:sz w:val="24"/>
              </w:rPr>
              <w:t xml:space="preserve">Tên khách hàng</w:t>
            </w:r>
            <w:r/>
          </w:p>
        </w:tc>
        <w:tc>
          <w:tcPr>
            <w:tcBorders/>
            <w:tcMar>
              <w:left w:w="108" w:type="dxa"/>
              <w:top w:w="0" w:type="dxa"/>
              <w:right w:w="108" w:type="dxa"/>
              <w:bottom w:w="0" w:type="dxa"/>
            </w:tcMar>
            <w:tcW w:w="425" w:type="dxa"/>
            <w:vAlign w:val="center"/>
            <w:textDirection w:val="lrTb"/>
            <w:noWrap w:val="false"/>
          </w:tcPr>
          <w:p w14:paraId="64AED108">
            <w:pPr>
              <w:pBdr>
                <w:top w:val="none" w:color="000000" w:sz="4" w:space="0"/>
                <w:left w:val="none" w:color="000000" w:sz="4" w:space="0"/>
                <w:bottom w:val="none" w:color="000000" w:sz="4" w:space="0"/>
                <w:right w:val="none" w:color="000000" w:sz="4" w:space="0"/>
              </w:pBdr>
              <w:spacing w:after="40" w:before="40" w:line="240"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087" w:type="dxa"/>
            <w:vAlign w:val="center"/>
            <w:textDirection w:val="lrTb"/>
            <w:noWrap w:val="false"/>
          </w:tcPr>
          <w:p w14:paraId="0DA3572F">
            <w:pPr>
              <w:pBdr>
                <w:top w:val="none" w:color="000000" w:sz="4" w:space="0"/>
                <w:left w:val="none" w:color="000000" w:sz="4" w:space="0"/>
                <w:bottom w:val="none" w:color="000000" w:sz="4" w:space="0"/>
                <w:right w:val="none" w:color="000000" w:sz="4" w:space="0"/>
              </w:pBdr>
              <w:spacing w:line="240" w:lineRule="auto"/>
              <w:ind w:right="0" w:firstLine="0" w:left="0"/>
              <w:rPr/>
            </w:pPr>
            <w:r>
              <w:rPr>
                <w:rFonts w:ascii="Times New Roman" w:hAnsi="Times New Roman" w:eastAsia="Times New Roman" w:cs="Times New Roman"/>
                <w:b/>
                <w:color w:val="000000"/>
                <w:sz w:val="24"/>
              </w:rPr>
              <w:t xml:space="preserve">CÔNG TY CỔ PHẦN VIETCOMEX HÀ NỘI</w:t>
            </w:r>
            <w:r>
              <w:rPr>
                <w:rFonts w:ascii="Times New Roman" w:hAnsi="Times New Roman" w:eastAsia="Times New Roman" w:cs="Times New Roman"/>
                <w:sz w:val="24"/>
              </w:rPr>
            </w:r>
            <w:r/>
          </w:p>
        </w:tc>
      </w:tr>
      <w:tr>
        <w:trPr>
          <w:trHeight w:val="20"/>
        </w:trPr>
        <w:tc>
          <w:tcPr>
            <w:tcBorders/>
            <w:tcMar>
              <w:left w:w="108" w:type="dxa"/>
              <w:top w:w="0" w:type="dxa"/>
              <w:right w:w="108" w:type="dxa"/>
              <w:bottom w:w="0" w:type="dxa"/>
            </w:tcMar>
            <w:tcW w:w="2012" w:type="dxa"/>
            <w:vAlign w:val="center"/>
            <w:textDirection w:val="lrTb"/>
            <w:noWrap w:val="false"/>
          </w:tcPr>
          <w:p w14:paraId="6A8D9F80">
            <w:pPr>
              <w:pBdr>
                <w:top w:val="none" w:color="000000" w:sz="4" w:space="0"/>
                <w:left w:val="none" w:color="000000" w:sz="4" w:space="0"/>
                <w:bottom w:val="none" w:color="000000" w:sz="4" w:space="0"/>
                <w:right w:val="none" w:color="000000" w:sz="4" w:space="0"/>
              </w:pBdr>
              <w:spacing w:after="40" w:before="40" w:line="240" w:lineRule="auto"/>
              <w:ind w:right="0" w:firstLine="0" w:left="0"/>
              <w:jc w:val="both"/>
              <w:rPr/>
            </w:pPr>
            <w:r>
              <w:rPr>
                <w:rFonts w:ascii="Times New Roman" w:hAnsi="Times New Roman" w:eastAsia="Times New Roman" w:cs="Times New Roman"/>
                <w:color w:val="000000"/>
                <w:sz w:val="24"/>
              </w:rPr>
              <w:t xml:space="preserve">Đia chỉ</w:t>
            </w:r>
            <w:r/>
          </w:p>
        </w:tc>
        <w:tc>
          <w:tcPr>
            <w:tcBorders/>
            <w:tcMar>
              <w:left w:w="108" w:type="dxa"/>
              <w:top w:w="0" w:type="dxa"/>
              <w:right w:w="108" w:type="dxa"/>
              <w:bottom w:w="0" w:type="dxa"/>
            </w:tcMar>
            <w:tcW w:w="425" w:type="dxa"/>
            <w:vAlign w:val="center"/>
            <w:textDirection w:val="lrTb"/>
            <w:noWrap w:val="false"/>
          </w:tcPr>
          <w:p w14:paraId="726D7E0C">
            <w:pPr>
              <w:pBdr>
                <w:top w:val="none" w:color="000000" w:sz="4" w:space="0"/>
                <w:left w:val="none" w:color="000000" w:sz="4" w:space="0"/>
                <w:bottom w:val="none" w:color="000000" w:sz="4" w:space="0"/>
                <w:right w:val="none" w:color="000000" w:sz="4" w:space="0"/>
              </w:pBdr>
              <w:spacing w:after="40" w:before="40" w:line="240"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087" w:type="dxa"/>
            <w:vAlign w:val="center"/>
            <w:textDirection w:val="lrTb"/>
            <w:noWrap w:val="false"/>
          </w:tcPr>
          <w:p w14:paraId="548A3FFD">
            <w:pPr>
              <w:pBdr>
                <w:top w:val="none" w:color="000000" w:sz="4" w:space="0"/>
                <w:left w:val="none" w:color="000000" w:sz="4" w:space="0"/>
                <w:bottom w:val="none" w:color="000000" w:sz="4" w:space="0"/>
                <w:right w:val="none" w:color="000000" w:sz="4" w:space="0"/>
              </w:pBdr>
              <w:spacing w:after="40" w:before="40" w:line="240" w:lineRule="auto"/>
              <w:ind w:right="0" w:firstLine="0" w:left="0"/>
              <w:jc w:val="both"/>
              <w:rPr/>
            </w:pPr>
            <w:r>
              <w:rPr>
                <w:rFonts w:ascii="Times New Roman" w:hAnsi="Times New Roman" w:eastAsia="Times New Roman" w:cs="Times New Roman"/>
                <w:color w:val="000000"/>
                <w:spacing w:val="3"/>
                <w:sz w:val="24"/>
              </w:rPr>
              <w:t xml:space="preserve">Số 11, ngõ 10 Kim Mã Thượng, phường Ngọc Hà, TP. Hà Nội</w:t>
            </w:r>
            <w:r>
              <w:rPr>
                <w:rFonts w:ascii="Times New Roman" w:hAnsi="Times New Roman" w:eastAsia="Times New Roman" w:cs="Times New Roman"/>
                <w:sz w:val="24"/>
              </w:rPr>
            </w:r>
            <w:r/>
          </w:p>
        </w:tc>
      </w:tr>
      <w:tr>
        <w:trPr>
          <w:trHeight w:val="20"/>
        </w:trPr>
        <w:tc>
          <w:tcPr>
            <w:tcBorders/>
            <w:tcMar>
              <w:left w:w="108" w:type="dxa"/>
              <w:top w:w="0" w:type="dxa"/>
              <w:right w:w="108" w:type="dxa"/>
              <w:bottom w:w="0" w:type="dxa"/>
            </w:tcMar>
            <w:tcW w:w="2012" w:type="dxa"/>
            <w:vAlign w:val="center"/>
            <w:textDirection w:val="lrTb"/>
            <w:noWrap w:val="false"/>
          </w:tcPr>
          <w:p w14:paraId="20933390">
            <w:pPr>
              <w:pBdr>
                <w:top w:val="none" w:color="000000" w:sz="4" w:space="0"/>
                <w:left w:val="none" w:color="000000" w:sz="4" w:space="0"/>
                <w:bottom w:val="none" w:color="000000" w:sz="4" w:space="0"/>
                <w:right w:val="none" w:color="000000" w:sz="4" w:space="0"/>
              </w:pBdr>
              <w:spacing w:after="40" w:before="40" w:line="240" w:lineRule="auto"/>
              <w:ind w:right="0" w:firstLine="0" w:left="0"/>
              <w:jc w:val="both"/>
              <w:rPr/>
            </w:pPr>
            <w:r>
              <w:rPr>
                <w:rFonts w:ascii="Times New Roman" w:hAnsi="Times New Roman" w:eastAsia="Times New Roman" w:cs="Times New Roman"/>
                <w:color w:val="000000"/>
                <w:sz w:val="24"/>
              </w:rPr>
              <w:t xml:space="preserve">Mã số thuế</w:t>
            </w:r>
            <w:r/>
          </w:p>
        </w:tc>
        <w:tc>
          <w:tcPr>
            <w:tcBorders/>
            <w:tcMar>
              <w:left w:w="108" w:type="dxa"/>
              <w:top w:w="0" w:type="dxa"/>
              <w:right w:w="108" w:type="dxa"/>
              <w:bottom w:w="0" w:type="dxa"/>
            </w:tcMar>
            <w:tcW w:w="425" w:type="dxa"/>
            <w:vAlign w:val="center"/>
            <w:textDirection w:val="lrTb"/>
            <w:noWrap w:val="false"/>
          </w:tcPr>
          <w:p w14:paraId="37AB87C8">
            <w:pPr>
              <w:pBdr>
                <w:top w:val="none" w:color="000000" w:sz="4" w:space="0"/>
                <w:left w:val="none" w:color="000000" w:sz="4" w:space="0"/>
                <w:bottom w:val="none" w:color="000000" w:sz="4" w:space="0"/>
                <w:right w:val="none" w:color="000000" w:sz="4" w:space="0"/>
              </w:pBdr>
              <w:spacing w:after="40" w:before="40" w:line="240"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087" w:type="dxa"/>
            <w:vAlign w:val="center"/>
            <w:textDirection w:val="lrTb"/>
            <w:noWrap w:val="false"/>
          </w:tcPr>
          <w:p w14:paraId="562E1EC6">
            <w:pPr>
              <w:pBdr>
                <w:top w:val="none" w:color="000000" w:sz="4" w:space="0"/>
                <w:left w:val="none" w:color="000000" w:sz="4" w:space="0"/>
                <w:bottom w:val="none" w:color="000000" w:sz="4" w:space="0"/>
                <w:right w:val="none" w:color="000000" w:sz="4" w:space="0"/>
              </w:pBdr>
              <w:spacing w:after="40" w:before="40" w:line="240" w:lineRule="auto"/>
              <w:ind w:right="0" w:firstLine="0" w:left="0"/>
              <w:jc w:val="both"/>
              <w:rPr/>
            </w:pPr>
            <w:r>
              <w:rPr>
                <w:rFonts w:ascii="Times New Roman" w:hAnsi="Times New Roman" w:eastAsia="Times New Roman" w:cs="Times New Roman"/>
                <w:color w:val="000000"/>
                <w:spacing w:val="3"/>
                <w:sz w:val="24"/>
              </w:rPr>
              <w:t xml:space="preserve">0106351142</w:t>
            </w:r>
            <w:r>
              <w:rPr>
                <w:rFonts w:ascii="Times New Roman" w:hAnsi="Times New Roman" w:eastAsia="Times New Roman" w:cs="Times New Roman"/>
                <w:sz w:val="24"/>
              </w:rPr>
            </w:r>
            <w:r/>
          </w:p>
        </w:tc>
      </w:tr>
      <w:tr>
        <w:trPr>
          <w:trHeight w:val="357"/>
        </w:trPr>
        <w:tc>
          <w:tcPr>
            <w:shd w:val="clear" w:color="ffffff" w:fill="ffffff"/>
            <w:tcBorders/>
            <w:tcMar>
              <w:left w:w="108" w:type="dxa"/>
              <w:top w:w="0" w:type="dxa"/>
              <w:right w:w="108" w:type="dxa"/>
              <w:bottom w:w="0" w:type="dxa"/>
            </w:tcMar>
            <w:tcW w:w="2012" w:type="dxa"/>
            <w:vAlign w:val="center"/>
            <w:textDirection w:val="lrTb"/>
            <w:noWrap w:val="false"/>
          </w:tcPr>
          <w:p w14:paraId="653620A5">
            <w:pPr>
              <w:pBdr>
                <w:top w:val="none" w:color="000000" w:sz="4" w:space="0"/>
                <w:left w:val="none" w:color="000000" w:sz="4" w:space="0"/>
                <w:bottom w:val="none" w:color="000000" w:sz="4" w:space="0"/>
                <w:right w:val="none" w:color="000000" w:sz="4" w:space="0"/>
              </w:pBdr>
              <w:shd w:val="clear" w:color="ffffff" w:fill="ffffff"/>
              <w:spacing w:after="40" w:before="40" w:line="240" w:lineRule="auto"/>
              <w:ind w:right="0" w:firstLine="0" w:left="0"/>
              <w:jc w:val="both"/>
              <w:rPr/>
            </w:pPr>
            <w:r>
              <w:rPr>
                <w:rFonts w:ascii="Times New Roman" w:hAnsi="Times New Roman" w:eastAsia="Times New Roman" w:cs="Times New Roman"/>
                <w:color w:val="000000"/>
                <w:sz w:val="24"/>
              </w:rPr>
              <w:t xml:space="preserve">Đại diện</w:t>
            </w:r>
            <w:r/>
          </w:p>
        </w:tc>
        <w:tc>
          <w:tcPr>
            <w:shd w:val="clear" w:color="ffffff" w:fill="ffffff"/>
            <w:tcBorders/>
            <w:tcMar>
              <w:left w:w="108" w:type="dxa"/>
              <w:top w:w="0" w:type="dxa"/>
              <w:right w:w="108" w:type="dxa"/>
              <w:bottom w:w="0" w:type="dxa"/>
            </w:tcMar>
            <w:tcW w:w="425" w:type="dxa"/>
            <w:vAlign w:val="center"/>
            <w:textDirection w:val="lrTb"/>
            <w:noWrap w:val="false"/>
          </w:tcPr>
          <w:p w14:paraId="28F59299">
            <w:pPr>
              <w:pBdr>
                <w:top w:val="none" w:color="000000" w:sz="4" w:space="0"/>
                <w:left w:val="none" w:color="000000" w:sz="4" w:space="0"/>
                <w:bottom w:val="none" w:color="000000" w:sz="4" w:space="0"/>
                <w:right w:val="none" w:color="000000" w:sz="4" w:space="0"/>
              </w:pBdr>
              <w:shd w:val="clear" w:color="ffffff" w:fill="ffffff"/>
              <w:spacing w:after="40" w:before="40" w:line="240"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087" w:type="dxa"/>
            <w:vAlign w:val="center"/>
            <w:textDirection w:val="lrTb"/>
            <w:noWrap w:val="false"/>
          </w:tcPr>
          <w:p w14:paraId="158E8F57">
            <w:pPr>
              <w:pBdr>
                <w:top w:val="none" w:color="000000" w:sz="4" w:space="0"/>
                <w:left w:val="none" w:color="000000" w:sz="4" w:space="0"/>
                <w:bottom w:val="none" w:color="000000" w:sz="4" w:space="0"/>
                <w:right w:val="none" w:color="000000" w:sz="4" w:space="0"/>
              </w:pBdr>
              <w:spacing w:after="40" w:before="40" w:line="240" w:lineRule="auto"/>
              <w:ind w:right="0" w:firstLine="0" w:left="0"/>
              <w:jc w:val="both"/>
              <w:rPr/>
            </w:pPr>
            <w:r>
              <w:rPr>
                <w:rFonts w:ascii="Times New Roman" w:hAnsi="Times New Roman" w:eastAsia="Times New Roman" w:cs="Times New Roman"/>
                <w:b/>
                <w:color w:val="000000"/>
                <w:sz w:val="24"/>
              </w:rPr>
              <w:t xml:space="preserve">Ông Nguyễn Thanh Bình</w:t>
            </w:r>
            <w:r>
              <w:rPr>
                <w:rFonts w:ascii="Times New Roman" w:hAnsi="Times New Roman" w:eastAsia="Times New Roman" w:cs="Times New Roman"/>
                <w:sz w:val="24"/>
              </w:rPr>
            </w:r>
            <w:r/>
          </w:p>
        </w:tc>
      </w:tr>
      <w:tr>
        <w:trPr>
          <w:trHeight w:val="20"/>
        </w:trPr>
        <w:tc>
          <w:tcPr>
            <w:tcBorders/>
            <w:tcMar>
              <w:left w:w="108" w:type="dxa"/>
              <w:top w:w="0" w:type="dxa"/>
              <w:right w:w="108" w:type="dxa"/>
              <w:bottom w:w="0" w:type="dxa"/>
            </w:tcMar>
            <w:tcW w:w="2012" w:type="dxa"/>
            <w:vAlign w:val="center"/>
            <w:textDirection w:val="lrTb"/>
            <w:noWrap w:val="false"/>
          </w:tcPr>
          <w:p w14:paraId="3A481B08">
            <w:pPr>
              <w:pBdr>
                <w:top w:val="none" w:color="000000" w:sz="4" w:space="0"/>
                <w:left w:val="none" w:color="000000" w:sz="4" w:space="0"/>
                <w:bottom w:val="none" w:color="000000" w:sz="4" w:space="0"/>
                <w:right w:val="none" w:color="000000" w:sz="4" w:space="0"/>
              </w:pBdr>
              <w:spacing w:after="40" w:before="40" w:line="240" w:lineRule="auto"/>
              <w:ind w:right="0" w:firstLine="0" w:left="0"/>
              <w:jc w:val="both"/>
              <w:rPr/>
            </w:pPr>
            <w:r>
              <w:rPr>
                <w:rFonts w:ascii="Times New Roman" w:hAnsi="Times New Roman" w:eastAsia="Times New Roman" w:cs="Times New Roman"/>
                <w:color w:val="000000"/>
                <w:sz w:val="24"/>
              </w:rPr>
              <w:t xml:space="preserve">Chức vụ</w:t>
            </w:r>
            <w:r/>
          </w:p>
        </w:tc>
        <w:tc>
          <w:tcPr>
            <w:tcBorders/>
            <w:tcMar>
              <w:left w:w="108" w:type="dxa"/>
              <w:top w:w="0" w:type="dxa"/>
              <w:right w:w="108" w:type="dxa"/>
              <w:bottom w:w="0" w:type="dxa"/>
            </w:tcMar>
            <w:tcW w:w="425" w:type="dxa"/>
            <w:vAlign w:val="center"/>
            <w:textDirection w:val="lrTb"/>
            <w:noWrap w:val="false"/>
          </w:tcPr>
          <w:p w14:paraId="4EC2CC07">
            <w:pPr>
              <w:pBdr>
                <w:top w:val="none" w:color="000000" w:sz="4" w:space="0"/>
                <w:left w:val="none" w:color="000000" w:sz="4" w:space="0"/>
                <w:bottom w:val="none" w:color="000000" w:sz="4" w:space="0"/>
                <w:right w:val="none" w:color="000000" w:sz="4" w:space="0"/>
              </w:pBdr>
              <w:spacing w:after="40" w:before="40" w:line="240"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087" w:type="dxa"/>
            <w:vAlign w:val="center"/>
            <w:textDirection w:val="lrTb"/>
            <w:noWrap w:val="false"/>
          </w:tcPr>
          <w:p w14:paraId="0A3BCB0F">
            <w:pPr>
              <w:pBdr>
                <w:top w:val="none" w:color="000000" w:sz="4" w:space="0"/>
                <w:left w:val="none" w:color="000000" w:sz="4" w:space="0"/>
                <w:bottom w:val="none" w:color="000000" w:sz="4" w:space="0"/>
                <w:right w:val="none" w:color="000000" w:sz="4" w:space="0"/>
              </w:pBdr>
              <w:spacing w:after="40" w:before="40" w:line="240" w:lineRule="auto"/>
              <w:ind w:right="0" w:firstLine="0" w:left="0"/>
              <w:jc w:val="both"/>
              <w:rPr/>
            </w:pPr>
            <w:r>
              <w:rPr>
                <w:rFonts w:ascii="Times New Roman" w:hAnsi="Times New Roman" w:eastAsia="Times New Roman" w:cs="Times New Roman"/>
                <w:b/>
                <w:color w:val="000000"/>
                <w:sz w:val="24"/>
              </w:rPr>
              <w:t xml:space="preserve">Tổng Giám đốc</w:t>
            </w:r>
            <w:r>
              <w:rPr>
                <w:rFonts w:ascii="Times New Roman" w:hAnsi="Times New Roman" w:eastAsia="Times New Roman" w:cs="Times New Roman"/>
                <w:sz w:val="24"/>
              </w:rPr>
            </w:r>
            <w:r/>
          </w:p>
        </w:tc>
      </w:tr>
    </w:tbl>
    <w:p w14:paraId="426587F2">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2. Thông tin về doanh nghiệp thẩm định giá:</w:t>
      </w:r>
      <w:r/>
    </w:p>
    <w:tbl>
      <w:tblPr>
        <w:tblStyle w:val="1039"/>
        <w:tblInd w:w="-34"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2127"/>
        <w:gridCol w:w="270"/>
        <w:gridCol w:w="6629"/>
      </w:tblGrid>
      <w:tr>
        <w:trPr>
          <w:trHeight w:val="20"/>
        </w:trPr>
        <w:tc>
          <w:tcPr>
            <w:tcBorders/>
            <w:tcMar>
              <w:left w:w="108" w:type="dxa"/>
              <w:top w:w="0" w:type="dxa"/>
              <w:right w:w="108" w:type="dxa"/>
              <w:bottom w:w="0" w:type="dxa"/>
            </w:tcMar>
            <w:tcW w:w="2127" w:type="dxa"/>
            <w:vAlign w:val="center"/>
            <w:textDirection w:val="lrTb"/>
            <w:noWrap w:val="false"/>
          </w:tcPr>
          <w:p w14:paraId="7239D2DF">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Đơn vị thẩm định</w:t>
            </w:r>
            <w:r/>
          </w:p>
        </w:tc>
        <w:tc>
          <w:tcPr>
            <w:tcBorders/>
            <w:tcMar>
              <w:left w:w="108" w:type="dxa"/>
              <w:top w:w="0" w:type="dxa"/>
              <w:right w:w="108" w:type="dxa"/>
              <w:bottom w:w="0" w:type="dxa"/>
            </w:tcMar>
            <w:tcW w:w="270" w:type="dxa"/>
            <w:vAlign w:val="center"/>
            <w:textDirection w:val="lrTb"/>
            <w:noWrap w:val="false"/>
          </w:tcPr>
          <w:p w14:paraId="6DC33829">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629" w:type="dxa"/>
            <w:vAlign w:val="center"/>
            <w:textDirection w:val="lrTb"/>
            <w:noWrap w:val="false"/>
          </w:tcPr>
          <w:p w14:paraId="1968E2D4">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b/>
                <w:color w:val="000000"/>
                <w:spacing w:val="-4"/>
                <w:sz w:val="24"/>
              </w:rPr>
              <w:t xml:space="preserve">CÔNG TY CỔ PHẦN THẨM ĐỊNH VÀ ĐẦU TƯ TÀI CHÍNH HOA SEN</w:t>
            </w:r>
            <w:r/>
          </w:p>
        </w:tc>
      </w:tr>
      <w:tr>
        <w:trPr>
          <w:trHeight w:val="20"/>
        </w:trPr>
        <w:tc>
          <w:tcPr>
            <w:tcBorders/>
            <w:tcMar>
              <w:left w:w="108" w:type="dxa"/>
              <w:top w:w="0" w:type="dxa"/>
              <w:right w:w="108" w:type="dxa"/>
              <w:bottom w:w="0" w:type="dxa"/>
            </w:tcMar>
            <w:tcW w:w="2127" w:type="dxa"/>
            <w:vAlign w:val="center"/>
            <w:textDirection w:val="lrTb"/>
            <w:noWrap w:val="false"/>
          </w:tcPr>
          <w:p w14:paraId="369939CC">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Địa chỉ trụ sở</w:t>
            </w:r>
            <w:r/>
          </w:p>
        </w:tc>
        <w:tc>
          <w:tcPr>
            <w:tcBorders/>
            <w:tcMar>
              <w:left w:w="108" w:type="dxa"/>
              <w:top w:w="0" w:type="dxa"/>
              <w:right w:w="108" w:type="dxa"/>
              <w:bottom w:w="0" w:type="dxa"/>
            </w:tcMar>
            <w:tcW w:w="270" w:type="dxa"/>
            <w:vAlign w:val="center"/>
            <w:textDirection w:val="lrTb"/>
            <w:noWrap w:val="false"/>
          </w:tcPr>
          <w:p w14:paraId="224E854B">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629" w:type="dxa"/>
            <w:vAlign w:val="center"/>
            <w:textDirection w:val="lrTb"/>
            <w:noWrap w:val="false"/>
          </w:tcPr>
          <w:p w14:paraId="1A99B388">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pacing w:val="-2"/>
                <w:sz w:val="24"/>
              </w:rPr>
              <w:t xml:space="preserve">BT5-23 Khu đô thị mới Văn Phú, phường Kiến Hưng, TP. Hà Nội</w:t>
            </w:r>
            <w:r/>
          </w:p>
        </w:tc>
      </w:tr>
      <w:tr>
        <w:trPr>
          <w:trHeight w:val="20"/>
        </w:trPr>
        <w:tc>
          <w:tcPr>
            <w:tcBorders/>
            <w:tcMar>
              <w:left w:w="108" w:type="dxa"/>
              <w:top w:w="0" w:type="dxa"/>
              <w:right w:w="108" w:type="dxa"/>
              <w:bottom w:w="0" w:type="dxa"/>
            </w:tcMar>
            <w:tcW w:w="2127" w:type="dxa"/>
            <w:vAlign w:val="center"/>
            <w:textDirection w:val="lrTb"/>
            <w:noWrap w:val="false"/>
          </w:tcPr>
          <w:p w14:paraId="4C2905EF">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Điện thoại</w:t>
            </w:r>
            <w:r/>
          </w:p>
        </w:tc>
        <w:tc>
          <w:tcPr>
            <w:tcBorders/>
            <w:tcMar>
              <w:left w:w="108" w:type="dxa"/>
              <w:top w:w="0" w:type="dxa"/>
              <w:right w:w="108" w:type="dxa"/>
              <w:bottom w:w="0" w:type="dxa"/>
            </w:tcMar>
            <w:tcW w:w="270" w:type="dxa"/>
            <w:vAlign w:val="center"/>
            <w:textDirection w:val="lrTb"/>
            <w:noWrap w:val="false"/>
          </w:tcPr>
          <w:p w14:paraId="04C405B6">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 </w:t>
            </w:r>
            <w:r/>
          </w:p>
        </w:tc>
        <w:tc>
          <w:tcPr>
            <w:tcBorders/>
            <w:tcMar>
              <w:left w:w="108" w:type="dxa"/>
              <w:top w:w="0" w:type="dxa"/>
              <w:right w:w="108" w:type="dxa"/>
              <w:bottom w:w="0" w:type="dxa"/>
            </w:tcMar>
            <w:tcW w:w="6629" w:type="dxa"/>
            <w:vAlign w:val="center"/>
            <w:textDirection w:val="lrTb"/>
            <w:noWrap w:val="false"/>
          </w:tcPr>
          <w:p w14:paraId="1F221862">
            <w:pPr>
              <w:pBdr>
                <w:top w:val="none" w:color="000000" w:sz="4" w:space="0"/>
                <w:left w:val="none" w:color="000000" w:sz="4" w:space="0"/>
                <w:bottom w:val="none" w:color="000000" w:sz="4" w:space="0"/>
                <w:right w:val="none" w:color="000000" w:sz="4" w:space="0"/>
              </w:pBdr>
              <w:tabs>
                <w:tab w:val="left" w:leader="none" w:pos="3382"/>
              </w:tabs>
              <w:spacing w:after="40" w:before="40" w:line="276" w:lineRule="auto"/>
              <w:ind w:right="0" w:firstLine="0" w:left="0"/>
              <w:rPr/>
            </w:pPr>
            <w:r>
              <w:rPr>
                <w:rFonts w:ascii="Times New Roman" w:hAnsi="Times New Roman" w:eastAsia="Times New Roman" w:cs="Times New Roman"/>
                <w:color w:val="000000"/>
                <w:sz w:val="24"/>
              </w:rPr>
              <w:t xml:space="preserve">024 2264 4333</w:t>
            </w:r>
            <w:r/>
          </w:p>
        </w:tc>
      </w:tr>
      <w:tr>
        <w:trPr>
          <w:trHeight w:val="20"/>
        </w:trPr>
        <w:tc>
          <w:tcPr>
            <w:tcBorders/>
            <w:tcMar>
              <w:left w:w="108" w:type="dxa"/>
              <w:top w:w="0" w:type="dxa"/>
              <w:right w:w="108" w:type="dxa"/>
              <w:bottom w:w="0" w:type="dxa"/>
            </w:tcMar>
            <w:tcW w:w="2127" w:type="dxa"/>
            <w:vAlign w:val="center"/>
            <w:textDirection w:val="lrTb"/>
            <w:noWrap w:val="false"/>
          </w:tcPr>
          <w:p w14:paraId="7C276781">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Mã số thuế</w:t>
            </w:r>
            <w:r/>
          </w:p>
        </w:tc>
        <w:tc>
          <w:tcPr>
            <w:tcBorders/>
            <w:tcMar>
              <w:left w:w="108" w:type="dxa"/>
              <w:top w:w="0" w:type="dxa"/>
              <w:right w:w="108" w:type="dxa"/>
              <w:bottom w:w="0" w:type="dxa"/>
            </w:tcMar>
            <w:tcW w:w="270" w:type="dxa"/>
            <w:vAlign w:val="center"/>
            <w:textDirection w:val="lrTb"/>
            <w:noWrap w:val="false"/>
          </w:tcPr>
          <w:p w14:paraId="0B592DC7">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629" w:type="dxa"/>
            <w:vAlign w:val="center"/>
            <w:textDirection w:val="lrTb"/>
            <w:noWrap w:val="false"/>
          </w:tcPr>
          <w:p w14:paraId="25B8BE48">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0102708994</w:t>
            </w:r>
            <w:r/>
          </w:p>
        </w:tc>
      </w:tr>
      <w:tr>
        <w:trPr>
          <w:trHeight w:val="20"/>
        </w:trPr>
        <w:tc>
          <w:tcPr>
            <w:tcBorders/>
            <w:tcMar>
              <w:left w:w="108" w:type="dxa"/>
              <w:top w:w="0" w:type="dxa"/>
              <w:right w:w="108" w:type="dxa"/>
              <w:bottom w:w="0" w:type="dxa"/>
            </w:tcMar>
            <w:tcW w:w="2127" w:type="dxa"/>
            <w:vAlign w:val="center"/>
            <w:textDirection w:val="lrTb"/>
            <w:noWrap w:val="false"/>
          </w:tcPr>
          <w:p w14:paraId="4F63752F">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GCN đủ điều kiện hành nghề</w:t>
            </w:r>
            <w:r/>
          </w:p>
        </w:tc>
        <w:tc>
          <w:tcPr>
            <w:tcBorders/>
            <w:tcMar>
              <w:left w:w="108" w:type="dxa"/>
              <w:top w:w="0" w:type="dxa"/>
              <w:right w:w="108" w:type="dxa"/>
              <w:bottom w:w="0" w:type="dxa"/>
            </w:tcMar>
            <w:tcW w:w="270" w:type="dxa"/>
            <w:vAlign w:val="center"/>
            <w:textDirection w:val="lrTb"/>
            <w:noWrap w:val="false"/>
          </w:tcPr>
          <w:p w14:paraId="61528145">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629" w:type="dxa"/>
            <w:vAlign w:val="center"/>
            <w:textDirection w:val="lrTb"/>
            <w:noWrap w:val="false"/>
          </w:tcPr>
          <w:p w14:paraId="65F9C82E">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275/TĐG</w:t>
            </w:r>
            <w:r/>
          </w:p>
        </w:tc>
      </w:tr>
      <w:tr>
        <w:trPr>
          <w:trHeight w:val="20"/>
        </w:trPr>
        <w:tc>
          <w:tcPr>
            <w:tcBorders/>
            <w:tcMar>
              <w:left w:w="108" w:type="dxa"/>
              <w:top w:w="0" w:type="dxa"/>
              <w:right w:w="108" w:type="dxa"/>
              <w:bottom w:w="0" w:type="dxa"/>
            </w:tcMar>
            <w:tcW w:w="2127" w:type="dxa"/>
            <w:vAlign w:val="center"/>
            <w:textDirection w:val="lrTb"/>
            <w:noWrap w:val="false"/>
          </w:tcPr>
          <w:p w14:paraId="1D888883">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Thông báo</w:t>
            </w:r>
            <w:r/>
          </w:p>
        </w:tc>
        <w:tc>
          <w:tcPr>
            <w:tcBorders/>
            <w:tcMar>
              <w:left w:w="108" w:type="dxa"/>
              <w:top w:w="0" w:type="dxa"/>
              <w:right w:w="108" w:type="dxa"/>
              <w:bottom w:w="0" w:type="dxa"/>
            </w:tcMar>
            <w:tcW w:w="270" w:type="dxa"/>
            <w:vAlign w:val="center"/>
            <w:textDirection w:val="lrTb"/>
            <w:noWrap w:val="false"/>
          </w:tcPr>
          <w:p w14:paraId="6F7F6481">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629" w:type="dxa"/>
            <w:vAlign w:val="center"/>
            <w:textDirection w:val="lrTb"/>
            <w:noWrap w:val="false"/>
          </w:tcPr>
          <w:p w14:paraId="4B82AE89">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Số 1271/TB-BTC ngày 31/12/2024 về việc doanh nghiệp đủ điều kiện kinh doanh Dịch vụ thẩm định giá.</w:t>
            </w:r>
            <w:r/>
          </w:p>
        </w:tc>
      </w:tr>
      <w:tr>
        <w:trPr>
          <w:trHeight w:val="20"/>
        </w:trPr>
        <w:tc>
          <w:tcPr>
            <w:tcBorders/>
            <w:tcMar>
              <w:left w:w="108" w:type="dxa"/>
              <w:top w:w="0" w:type="dxa"/>
              <w:right w:w="108" w:type="dxa"/>
              <w:bottom w:w="0" w:type="dxa"/>
            </w:tcMar>
            <w:tcW w:w="2127" w:type="dxa"/>
            <w:vAlign w:val="center"/>
            <w:textDirection w:val="lrTb"/>
            <w:noWrap w:val="false"/>
          </w:tcPr>
          <w:p w14:paraId="426C085E">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Tài khoản số</w:t>
            </w:r>
            <w:r/>
          </w:p>
        </w:tc>
        <w:tc>
          <w:tcPr>
            <w:tcBorders/>
            <w:tcMar>
              <w:left w:w="108" w:type="dxa"/>
              <w:top w:w="0" w:type="dxa"/>
              <w:right w:w="108" w:type="dxa"/>
              <w:bottom w:w="0" w:type="dxa"/>
            </w:tcMar>
            <w:tcW w:w="270" w:type="dxa"/>
            <w:vAlign w:val="center"/>
            <w:textDirection w:val="lrTb"/>
            <w:noWrap w:val="false"/>
          </w:tcPr>
          <w:p w14:paraId="24B987E4">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629" w:type="dxa"/>
            <w:vAlign w:val="center"/>
            <w:textDirection w:val="lrTb"/>
            <w:noWrap w:val="false"/>
          </w:tcPr>
          <w:p w14:paraId="20E76193">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pacing w:val="-4"/>
                <w:sz w:val="24"/>
              </w:rPr>
              <w:t xml:space="preserve">1505112366666 tại Agribank Chi nhánh Hà Nội II</w:t>
            </w:r>
            <w:r/>
          </w:p>
        </w:tc>
      </w:tr>
      <w:tr>
        <w:trPr>
          <w:trHeight w:val="20"/>
        </w:trPr>
        <w:tc>
          <w:tcPr>
            <w:tcBorders/>
            <w:tcMar>
              <w:left w:w="108" w:type="dxa"/>
              <w:top w:w="0" w:type="dxa"/>
              <w:right w:w="108" w:type="dxa"/>
              <w:bottom w:w="0" w:type="dxa"/>
            </w:tcMar>
            <w:tcW w:w="2127" w:type="dxa"/>
            <w:vAlign w:val="center"/>
            <w:textDirection w:val="lrTb"/>
            <w:noWrap w:val="false"/>
          </w:tcPr>
          <w:p w14:paraId="18099792">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Đại diện</w:t>
            </w:r>
            <w:r/>
          </w:p>
        </w:tc>
        <w:tc>
          <w:tcPr>
            <w:tcBorders/>
            <w:tcMar>
              <w:left w:w="108" w:type="dxa"/>
              <w:top w:w="0" w:type="dxa"/>
              <w:right w:w="108" w:type="dxa"/>
              <w:bottom w:w="0" w:type="dxa"/>
            </w:tcMar>
            <w:tcW w:w="270" w:type="dxa"/>
            <w:vAlign w:val="center"/>
            <w:textDirection w:val="lrTb"/>
            <w:noWrap w:val="false"/>
          </w:tcPr>
          <w:p w14:paraId="7B6F19F5">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629" w:type="dxa"/>
            <w:vAlign w:val="center"/>
            <w:textDirection w:val="lrTb"/>
            <w:noWrap w:val="false"/>
          </w:tcPr>
          <w:p w14:paraId="7E5B2394">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b/>
                <w:color w:val="000000"/>
                <w:sz w:val="24"/>
              </w:rPr>
              <w:t xml:space="preserve">Ông Vũ Văn Quân</w:t>
              <w:tab/>
              <w:t xml:space="preserve">        Chức vụ: Chủ Tịch HĐQT</w:t>
            </w:r>
            <w:r/>
          </w:p>
        </w:tc>
      </w:tr>
    </w:tbl>
    <w:p w14:paraId="7964C190">
      <w:pPr>
        <w:pBdr>
          <w:top w:val="none" w:color="000000" w:sz="4" w:space="0"/>
          <w:left w:val="none" w:color="000000" w:sz="4" w:space="0"/>
          <w:bottom w:val="none" w:color="000000" w:sz="4" w:space="0"/>
          <w:right w:val="none" w:color="000000" w:sz="4" w:space="0"/>
        </w:pBdr>
        <w:spacing w:after="120" w:before="120" w:line="312" w:lineRule="auto"/>
        <w:ind w:right="0" w:firstLine="0" w:left="0"/>
        <w:jc w:val="both"/>
        <w:rPr/>
      </w:pPr>
      <w:r>
        <w:rPr>
          <w:rFonts w:ascii="Times New Roman" w:hAnsi="Times New Roman" w:eastAsia="Times New Roman" w:cs="Times New Roman"/>
          <w:b/>
          <w:color w:val="000000"/>
          <w:sz w:val="24"/>
        </w:rPr>
        <w:t xml:space="preserve">3. Tài sản thẩm định:</w:t>
      </w:r>
      <w:r>
        <w:rPr>
          <w:rFonts w:ascii="Times New Roman" w:hAnsi="Times New Roman" w:eastAsia="Times New Roman" w:cs="Times New Roman"/>
          <w:color w:val="000000"/>
          <w:sz w:val="24"/>
        </w:rPr>
        <w:t xml:space="preserve"> Quyền sử dụng đất tại thửa đất số: D2-06, tờ bản đồ số ./. có địa chỉ: Xã Tân Triều, huyện Thanh Trì, thành phố Hà Nội </w:t>
      </w:r>
      <w:r>
        <w:rPr>
          <w:rFonts w:ascii="Times New Roman" w:hAnsi="Times New Roman" w:eastAsia="Times New Roman" w:cs="Times New Roman"/>
          <w:i/>
          <w:color w:val="000000"/>
          <w:sz w:val="24"/>
        </w:rPr>
        <w:t xml:space="preserve">(Nay là phường Thanh Liệt, Thành phố Hà Nội)</w:t>
      </w:r>
      <w:r>
        <w:rPr>
          <w:rFonts w:ascii="Times New Roman" w:hAnsi="Times New Roman" w:eastAsia="Times New Roman" w:cs="Times New Roman"/>
          <w:color w:val="000000"/>
          <w:sz w:val="24"/>
        </w:rPr>
        <w:t xml:space="preserve"> theo Giấy chứng nhận quyền sử dụng đất quyền sở hữu nhà ở và tài sản khác gắn liền với đất số: CM 239485, số vào sổ cấp GCN: CS-TTR 11193/CH 00401 do Sở Tài nguyên và Môi trường Thành phố Hà Nội cấp ngày 21/12/2017; Chủ sử dụng đất là Ông Nguyễn Thanh Bìn</w:t>
      </w:r>
      <w:r>
        <w:rPr>
          <w:rFonts w:ascii="Times New Roman" w:hAnsi="Times New Roman" w:eastAsia="Times New Roman" w:cs="Times New Roman"/>
          <w:color w:val="000000"/>
          <w:sz w:val="24"/>
        </w:rPr>
        <w:t xml:space="preserve">h và Bà Dương Thị Thảo</w:t>
      </w:r>
      <w:r>
        <w:rPr>
          <w:rFonts w:ascii="Times New Roman" w:hAnsi="Times New Roman" w:eastAsia="Times New Roman" w:cs="Times New Roman"/>
          <w:i/>
          <w:color w:val="000000"/>
          <w:sz w:val="24"/>
        </w:rPr>
        <w:t xml:space="preserve">.</w:t>
      </w:r>
      <w:r/>
    </w:p>
    <w:p w14:paraId="069A4203">
      <w:pPr>
        <w:pBdr>
          <w:top w:val="none" w:color="000000" w:sz="4" w:space="0"/>
          <w:left w:val="none" w:color="000000" w:sz="4" w:space="0"/>
          <w:bottom w:val="none" w:color="000000" w:sz="4" w:space="0"/>
          <w:right w:val="none" w:color="000000" w:sz="4" w:space="0"/>
        </w:pBdr>
        <w:spacing w:after="120" w:before="120" w:line="312" w:lineRule="auto"/>
        <w:ind w:right="0" w:firstLine="0" w:left="0"/>
        <w:jc w:val="both"/>
        <w:rPr/>
      </w:pPr>
      <w:r>
        <w:rPr>
          <w:rFonts w:ascii="Times New Roman" w:hAnsi="Times New Roman" w:eastAsia="Times New Roman" w:cs="Times New Roman"/>
          <w:b/>
          <w:color w:val="000000"/>
          <w:sz w:val="24"/>
        </w:rPr>
        <w:t xml:space="preserve">4. Thời điểm thẩm định giá:</w:t>
      </w:r>
      <w:r>
        <w:rPr>
          <w:rFonts w:ascii="Times New Roman" w:hAnsi="Times New Roman" w:eastAsia="Times New Roman" w:cs="Times New Roman"/>
          <w:color w:val="000000"/>
          <w:sz w:val="24"/>
        </w:rPr>
        <w:t xml:space="preserve"> Tháng 12/2025.</w:t>
      </w:r>
      <w:r/>
    </w:p>
    <w:p w14:paraId="6151F63D">
      <w:pPr>
        <w:pBdr>
          <w:top w:val="none" w:color="000000" w:sz="4" w:space="0"/>
          <w:left w:val="none" w:color="000000" w:sz="4" w:space="0"/>
          <w:bottom w:val="none" w:color="000000" w:sz="4" w:space="0"/>
          <w:right w:val="none" w:color="000000" w:sz="4" w:space="0"/>
        </w:pBdr>
        <w:tabs>
          <w:tab w:val="left" w:leader="none" w:pos="851"/>
        </w:tabs>
        <w:spacing w:after="120" w:before="120" w:line="312" w:lineRule="auto"/>
        <w:ind w:right="0" w:firstLine="0" w:left="0"/>
        <w:jc w:val="both"/>
        <w:rPr/>
      </w:pPr>
      <w:r>
        <w:rPr>
          <w:rFonts w:ascii="Times New Roman" w:hAnsi="Times New Roman" w:eastAsia="Times New Roman" w:cs="Times New Roman"/>
          <w:b/>
          <w:color w:val="000000"/>
          <w:sz w:val="24"/>
        </w:rPr>
        <w:t xml:space="preserve">5. Mục đích thẩm định giá: </w:t>
      </w:r>
      <w:r>
        <w:rPr>
          <w:rFonts w:ascii="Times New Roman" w:hAnsi="Times New Roman" w:eastAsia="Times New Roman" w:cs="Times New Roman"/>
          <w:color w:val="000000"/>
          <w:spacing w:val="-4"/>
          <w:sz w:val="24"/>
        </w:rPr>
        <w:t xml:space="preserve">Kết quả thẩm định giá để khách hàng tham khảo giá trị tài sản phục vụ công tác  vay vốn tại tổ chức tín dụng</w:t>
      </w:r>
      <w:r>
        <w:rPr>
          <w:rFonts w:ascii="Times New Roman" w:hAnsi="Times New Roman" w:eastAsia="Times New Roman" w:cs="Times New Roman"/>
          <w:color w:val="000000"/>
          <w:sz w:val="24"/>
        </w:rPr>
        <w:t xml:space="preserve">.</w:t>
      </w:r>
      <w:r/>
    </w:p>
    <w:p w14:paraId="7E882832">
      <w:pPr>
        <w:pBdr>
          <w:top w:val="none" w:color="000000" w:sz="4" w:space="0"/>
          <w:left w:val="none" w:color="000000" w:sz="4" w:space="0"/>
          <w:bottom w:val="none" w:color="000000" w:sz="4" w:space="0"/>
          <w:right w:val="none" w:color="000000" w:sz="4" w:space="0"/>
        </w:pBdr>
        <w:tabs>
          <w:tab w:val="left" w:leader="none" w:pos="851"/>
        </w:tabs>
        <w:spacing w:after="120" w:before="120" w:line="312" w:lineRule="auto"/>
        <w:ind w:right="0" w:firstLine="0" w:left="0"/>
        <w:jc w:val="both"/>
        <w:rPr/>
      </w:pPr>
      <w:r>
        <w:rPr>
          <w:rFonts w:ascii="Times New Roman" w:hAnsi="Times New Roman" w:eastAsia="Times New Roman" w:cs="Times New Roman"/>
          <w:b/>
          <w:color w:val="000000"/>
          <w:sz w:val="24"/>
        </w:rPr>
        <w:t xml:space="preserve">6. Cơ sở giá trị của tài sản thẩm định giá:</w:t>
      </w:r>
      <w:r/>
    </w:p>
    <w:p w14:paraId="242B4E77">
      <w:pPr>
        <w:pBdr>
          <w:top w:val="none" w:color="000000" w:sz="4" w:space="0"/>
          <w:left w:val="none" w:color="000000" w:sz="4" w:space="0"/>
          <w:bottom w:val="none" w:color="000000" w:sz="4" w:space="0"/>
          <w:right w:val="none" w:color="000000" w:sz="4" w:space="0"/>
        </w:pBdr>
        <w:tabs>
          <w:tab w:val="left" w:leader="none" w:pos="5202"/>
        </w:tabs>
        <w:spacing w:after="120" w:before="120" w:line="312" w:lineRule="auto"/>
        <w:ind w:right="0" w:firstLine="432" w:left="0"/>
        <w:jc w:val="both"/>
        <w:rPr/>
      </w:pPr>
      <w:r>
        <w:rPr>
          <w:rFonts w:ascii="Times New Roman" w:hAnsi="Times New Roman" w:eastAsia="Times New Roman" w:cs="Times New Roman"/>
          <w:i/>
          <w:color w:val="000000"/>
          <w:sz w:val="24"/>
        </w:rPr>
        <w:t xml:space="preserve">Chi tiết như Báo cáo kèm theo </w:t>
      </w:r>
      <w:r/>
    </w:p>
    <w:p w14:paraId="33B79DD2">
      <w:pPr>
        <w:pBdr>
          <w:top w:val="none" w:color="000000" w:sz="4" w:space="0"/>
          <w:left w:val="none" w:color="000000" w:sz="4" w:space="0"/>
          <w:bottom w:val="none" w:color="000000" w:sz="4" w:space="0"/>
          <w:right w:val="none" w:color="000000" w:sz="4" w:space="0"/>
        </w:pBdr>
        <w:tabs>
          <w:tab w:val="left" w:leader="none" w:pos="2430"/>
          <w:tab w:val="left" w:leader="none" w:pos="5130"/>
        </w:tabs>
        <w:spacing w:after="120" w:before="120" w:line="312" w:lineRule="auto"/>
        <w:ind w:right="0" w:firstLine="0" w:left="0"/>
        <w:jc w:val="both"/>
        <w:rPr/>
      </w:pPr>
      <w:r>
        <w:rPr>
          <w:rFonts w:ascii="Times New Roman" w:hAnsi="Times New Roman" w:eastAsia="Times New Roman" w:cs="Times New Roman"/>
          <w:b/>
          <w:color w:val="000000"/>
          <w:sz w:val="24"/>
        </w:rPr>
        <w:t xml:space="preserve">7. Giả thiết và giả thiết đặc biệt:</w:t>
      </w:r>
      <w:r/>
    </w:p>
    <w:p w14:paraId="26E93B62">
      <w:pPr>
        <w:pBdr>
          <w:top w:val="none" w:color="000000" w:sz="4" w:space="0"/>
          <w:left w:val="none" w:color="000000" w:sz="4" w:space="0"/>
          <w:bottom w:val="none" w:color="000000" w:sz="4" w:space="0"/>
          <w:right w:val="none" w:color="000000" w:sz="4" w:space="0"/>
        </w:pBdr>
        <w:tabs>
          <w:tab w:val="left" w:leader="none" w:pos="5202"/>
        </w:tabs>
        <w:spacing w:after="120" w:before="120" w:line="312" w:lineRule="auto"/>
        <w:ind w:right="0" w:firstLine="432" w:left="0"/>
        <w:jc w:val="both"/>
        <w:rPr/>
      </w:pPr>
      <w:r>
        <w:rPr>
          <w:rFonts w:ascii="Times New Roman" w:hAnsi="Times New Roman" w:eastAsia="Times New Roman" w:cs="Times New Roman"/>
          <w:i/>
          <w:color w:val="000000"/>
          <w:sz w:val="24"/>
        </w:rPr>
        <w:t xml:space="preserve">Chi tiết như Báo cáo kèm theo</w:t>
      </w:r>
      <w:r/>
    </w:p>
    <w:p w14:paraId="1883BB1B">
      <w:pPr>
        <w:pBdr>
          <w:top w:val="none" w:color="000000" w:sz="4" w:space="0"/>
          <w:left w:val="none" w:color="000000" w:sz="4" w:space="0"/>
          <w:bottom w:val="none" w:color="000000" w:sz="4" w:space="0"/>
          <w:right w:val="none" w:color="000000" w:sz="4" w:space="0"/>
        </w:pBdr>
        <w:tabs>
          <w:tab w:val="left" w:leader="none" w:pos="2430"/>
          <w:tab w:val="left" w:leader="none" w:pos="5130"/>
        </w:tabs>
        <w:spacing w:after="120" w:before="120" w:line="312" w:lineRule="auto"/>
        <w:ind w:right="0" w:firstLine="0" w:left="0"/>
        <w:jc w:val="both"/>
        <w:rPr/>
      </w:pPr>
      <w:r>
        <w:rPr>
          <w:rFonts w:ascii="Times New Roman" w:hAnsi="Times New Roman" w:eastAsia="Times New Roman" w:cs="Times New Roman"/>
          <w:b/>
          <w:color w:val="000000"/>
          <w:sz w:val="24"/>
        </w:rPr>
        <w:t xml:space="preserve">8. Cách tiếp cận và phương pháp thẩm định giá:</w:t>
      </w:r>
      <w:r/>
    </w:p>
    <w:p w14:paraId="7D110686">
      <w:pPr>
        <w:pBdr>
          <w:top w:val="none" w:color="000000" w:sz="4" w:space="0"/>
          <w:left w:val="none" w:color="000000" w:sz="4" w:space="0"/>
          <w:bottom w:val="none" w:color="000000" w:sz="4" w:space="0"/>
          <w:right w:val="none" w:color="000000" w:sz="4" w:space="0"/>
        </w:pBdr>
        <w:tabs>
          <w:tab w:val="left" w:leader="none" w:pos="5202"/>
        </w:tabs>
        <w:spacing w:after="120" w:before="120" w:line="312" w:lineRule="auto"/>
        <w:ind w:right="0" w:firstLine="432" w:left="0"/>
        <w:jc w:val="both"/>
        <w:rPr/>
      </w:pPr>
      <w:r>
        <w:rPr>
          <w:rFonts w:ascii="Times New Roman" w:hAnsi="Times New Roman" w:eastAsia="Times New Roman" w:cs="Times New Roman"/>
          <w:i/>
          <w:color w:val="000000"/>
          <w:sz w:val="24"/>
        </w:rPr>
        <w:t xml:space="preserve">Chi tiết như Báo cáo kèm theo</w:t>
      </w:r>
      <w:r/>
    </w:p>
    <w:p w14:paraId="21293B89">
      <w:pPr>
        <w:pBdr>
          <w:top w:val="none" w:color="000000" w:sz="4" w:space="0"/>
          <w:left w:val="none" w:color="000000" w:sz="4" w:space="0"/>
          <w:bottom w:val="none" w:color="000000" w:sz="4" w:space="0"/>
          <w:right w:val="none" w:color="000000" w:sz="4" w:space="0"/>
        </w:pBdr>
        <w:tabs>
          <w:tab w:val="left" w:leader="none" w:pos="2430"/>
          <w:tab w:val="left" w:leader="none" w:pos="5130"/>
        </w:tabs>
        <w:spacing w:after="120" w:before="120" w:line="312" w:lineRule="auto"/>
        <w:ind w:right="0" w:firstLine="0" w:left="0"/>
        <w:jc w:val="both"/>
        <w:rPr/>
      </w:pPr>
      <w:r>
        <w:rPr>
          <w:rFonts w:ascii="Times New Roman" w:hAnsi="Times New Roman" w:eastAsia="Times New Roman" w:cs="Times New Roman"/>
          <w:b/>
          <w:color w:val="000000"/>
          <w:sz w:val="24"/>
        </w:rPr>
        <w:t xml:space="preserve">9. Giá trị tài sản thẩm định giá:</w:t>
      </w:r>
      <w:r/>
    </w:p>
    <w:p w14:paraId="064797B4">
      <w:pPr>
        <w:pBdr>
          <w:top w:val="none" w:color="000000" w:sz="4" w:space="0"/>
          <w:left w:val="none" w:color="000000" w:sz="4" w:space="0"/>
          <w:bottom w:val="none" w:color="000000" w:sz="4" w:space="0"/>
          <w:right w:val="none" w:color="000000" w:sz="4" w:space="0"/>
        </w:pBdr>
        <w:spacing w:after="120" w:before="120" w:line="312" w:lineRule="auto"/>
        <w:ind w:right="0" w:firstLine="0" w:left="0"/>
        <w:jc w:val="both"/>
        <w:rPr/>
      </w:pPr>
      <w:r>
        <w:rPr>
          <w:rFonts w:ascii="Times New Roman" w:hAnsi="Times New Roman" w:eastAsia="Times New Roman" w:cs="Times New Roman"/>
          <w:color w:val="000000"/>
          <w:sz w:val="24"/>
        </w:rPr>
        <w:t xml:space="preserve">Trên cơ sở các hồ sơ, tài liệu do Khách hàng cung cấp, qua điều tra thông tin thực tế trên thị trường với cách tiếp cận và phương pháp thẩm định được áp dụng trong tính toán, Công ty Cổ phần Thẩm định và Đầu tư Tài chính Hoa Sen thông báo giá trị tài sản c</w:t>
      </w:r>
      <w:r>
        <w:rPr>
          <w:rFonts w:ascii="Times New Roman" w:hAnsi="Times New Roman" w:eastAsia="Times New Roman" w:cs="Times New Roman"/>
          <w:color w:val="000000"/>
          <w:sz w:val="24"/>
        </w:rPr>
        <w:t xml:space="preserve">hưa bao gồm các loại thuế, phí và lệ phí liên quan đến việc chuyển nhượng tài sản của Quý khách hàng tại thời điểm Tháng 12/2025 ước tính như sau:</w:t>
      </w:r>
      <w:r/>
    </w:p>
    <w:tbl>
      <w:tblPr>
        <w:tblStyle w:val="1039"/>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786"/>
        <w:gridCol w:w="2502"/>
        <w:gridCol w:w="2126"/>
        <w:gridCol w:w="1984"/>
        <w:gridCol w:w="2126"/>
      </w:tblGrid>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86" w:type="dxa"/>
            <w:vAlign w:val="center"/>
            <w:textDirection w:val="lrTb"/>
            <w:noWrap w:val="false"/>
          </w:tcPr>
          <w:p w14:paraId="405FF723">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502" w:type="dxa"/>
            <w:vAlign w:val="center"/>
            <w:textDirection w:val="lrTb"/>
            <w:noWrap w:val="false"/>
          </w:tcPr>
          <w:p w14:paraId="7D23975D">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6F68B8F3">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rPr>
              <w:t xml:space="preserve">Diện tích </w:t>
              <w:br/>
              <w:t xml:space="preserve"> (m²)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14:paraId="443200BE">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rPr>
              <w:t xml:space="preserve">Đơn giá </w:t>
              <w:br/>
              <w:t xml:space="preserve"> (đồng/m²)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5A1FA6B0">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rPr>
              <w:t xml:space="preserve">Thành tiền </w:t>
              <w:br/>
              <w:t xml:space="preserve"> (đồng)</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86" w:type="dxa"/>
            <w:vAlign w:val="center"/>
            <w:textDirection w:val="lrTb"/>
            <w:noWrap w:val="false"/>
          </w:tcPr>
          <w:p w14:paraId="17B695E7">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rPr>
              <w:t xml:space="preserve">01</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612" w:type="dxa"/>
            <w:vAlign w:val="center"/>
            <w:textDirection w:val="lrTb"/>
            <w:noWrap w:val="false"/>
          </w:tcPr>
          <w:p w14:paraId="3C7FDD7B">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both"/>
              <w:rPr/>
            </w:pPr>
            <w:r>
              <w:rPr>
                <w:rFonts w:ascii="Times New Roman" w:hAnsi="Times New Roman" w:eastAsia="Times New Roman" w:cs="Times New Roman"/>
                <w:b/>
                <w:color w:val="000000"/>
                <w:sz w:val="24"/>
              </w:rPr>
              <w:t xml:space="preserve">Quyền sử dụng đất tại thửa đất số: D2-06, tờ bản đồ số ./. có địa chỉ: Xã Tân Triều, huyện Thanh Trì, thành phố Hà Nội </w:t>
            </w:r>
            <w:r>
              <w:rPr>
                <w:rFonts w:ascii="Times New Roman" w:hAnsi="Times New Roman" w:eastAsia="Times New Roman" w:cs="Times New Roman"/>
                <w:b/>
                <w:i/>
                <w:color w:val="000000"/>
                <w:sz w:val="24"/>
              </w:rPr>
              <w:t xml:space="preserve">(Nay là phường Thanh Liệt, Thành phố Hà Nội)</w:t>
            </w:r>
            <w:r>
              <w:rPr>
                <w:rFonts w:ascii="Times New Roman" w:hAnsi="Times New Roman" w:eastAsia="Times New Roman" w:cs="Times New Roman"/>
                <w:b/>
                <w:color w:val="000000"/>
                <w:sz w:val="24"/>
              </w:rPr>
              <w:t xml:space="preserve"> theo Giấy chứng nhận quyền sử dụng đất quyền sở hữu nhà ở và tài sản khác gắn liền với đất số: CM 239485, số vào sổ cấp GCN: CS-TTR 11193/CH 00401 do Sở Tài nguyên và Môi trường Thành phố Hà Nội cấp ngày 21/12/2017; Chủ sử dụng đất là Ông Nguyễn Thanh Bìn</w:t>
            </w:r>
            <w:r>
              <w:rPr>
                <w:rFonts w:ascii="Times New Roman" w:hAnsi="Times New Roman" w:eastAsia="Times New Roman" w:cs="Times New Roman"/>
                <w:b/>
                <w:color w:val="000000"/>
                <w:sz w:val="24"/>
              </w:rPr>
              <w:t xml:space="preserve">h và Bà Dương Thị Thảo.</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2370683B">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right"/>
              <w:rPr/>
            </w:pPr>
            <w:r>
              <w:rPr>
                <w:rFonts w:ascii="Times New Roman" w:hAnsi="Times New Roman" w:eastAsia="Times New Roman" w:cs="Times New Roman"/>
                <w:b/>
                <w:color w:val="000000"/>
                <w:sz w:val="24"/>
              </w:rPr>
              <w:t xml:space="preserve">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86" w:type="dxa"/>
            <w:vAlign w:val="center"/>
            <w:textDirection w:val="lrTb"/>
            <w:noWrap w:val="false"/>
          </w:tcPr>
          <w:p w14:paraId="1D023C56">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02" w:type="dxa"/>
            <w:vAlign w:val="center"/>
            <w:textDirection w:val="lrTb"/>
            <w:noWrap w:val="false"/>
          </w:tcPr>
          <w:p w14:paraId="10874521">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rPr/>
            </w:pPr>
            <w:r>
              <w:rPr>
                <w:rFonts w:ascii="Times New Roman" w:hAnsi="Times New Roman" w:eastAsia="Times New Roman" w:cs="Times New Roman"/>
                <w:color w:val="000000"/>
                <w:sz w:val="24"/>
              </w:rPr>
              <w:t xml:space="preserve">Đất ở</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tcPr>
          <w:p w14:paraId="108F2D22">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color w:val="000000"/>
                <w:sz w:val="24"/>
              </w:rPr>
              <w:t xml:space="preserve">83,2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14:paraId="2546AE73">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color w:val="000000"/>
                <w:sz w:val="24"/>
              </w:rPr>
              <w:t xml:space="preserve">365.000.000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45309B26">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right"/>
              <w:rPr/>
            </w:pPr>
            <w:r>
              <w:rPr>
                <w:rFonts w:ascii="Times New Roman" w:hAnsi="Times New Roman" w:eastAsia="Times New Roman" w:cs="Times New Roman"/>
                <w:color w:val="000000"/>
                <w:sz w:val="24"/>
              </w:rPr>
              <w:t xml:space="preserve">30.368.000.000</w:t>
            </w:r>
            <w:r/>
          </w:p>
        </w:tc>
      </w:tr>
      <w:tr>
        <w:trPr>
          <w:trHeight w:val="20"/>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7398" w:type="dxa"/>
            <w:vAlign w:val="center"/>
            <w:textDirection w:val="lrTb"/>
            <w:noWrap/>
          </w:tcPr>
          <w:p w14:paraId="497E958F">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b/>
                <w:color w:val="000000"/>
                <w:sz w:val="24"/>
              </w:rPr>
              <w:t xml:space="preserve">TỔNG CỘNG</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tcPr>
          <w:p w14:paraId="445AFD1C">
            <w:pPr>
              <w:pBdr>
                <w:top w:val="none" w:color="000000" w:sz="4" w:space="0"/>
                <w:left w:val="none" w:color="000000" w:sz="4" w:space="0"/>
                <w:bottom w:val="none" w:color="000000" w:sz="4" w:space="0"/>
                <w:right w:val="none" w:color="000000" w:sz="4" w:space="0"/>
              </w:pBdr>
              <w:spacing w:after="40" w:before="40" w:line="288" w:lineRule="auto"/>
              <w:ind w:right="0" w:firstLine="0" w:left="0"/>
              <w:jc w:val="right"/>
              <w:rPr/>
            </w:pPr>
            <w:r>
              <w:rPr>
                <w:rFonts w:ascii="Times New Roman" w:hAnsi="Times New Roman" w:eastAsia="Times New Roman" w:cs="Times New Roman"/>
                <w:b/>
                <w:color w:val="000000"/>
                <w:sz w:val="24"/>
              </w:rPr>
              <w:t xml:space="preserve">30.368.000.000</w:t>
            </w:r>
            <w:r/>
          </w:p>
        </w:tc>
      </w:tr>
      <w:tr>
        <w:trPr>
          <w:trHeight w:val="20"/>
        </w:trPr>
        <w:tc>
          <w:tcPr>
            <w:gridSpan w:val="5"/>
            <w:tcBorders>
              <w:left w:val="single" w:color="000000" w:sz="8" w:space="0"/>
              <w:bottom w:val="single" w:color="000000" w:sz="8" w:space="0"/>
              <w:right w:val="single" w:color="000000" w:sz="8" w:space="0"/>
            </w:tcBorders>
            <w:tcMar>
              <w:left w:w="108" w:type="dxa"/>
              <w:top w:w="0" w:type="dxa"/>
              <w:right w:w="108" w:type="dxa"/>
              <w:bottom w:w="0" w:type="dxa"/>
            </w:tcMar>
            <w:tcW w:w="9524" w:type="dxa"/>
            <w:vAlign w:val="center"/>
            <w:textDirection w:val="lrTb"/>
            <w:noWrap w:val="false"/>
          </w:tcPr>
          <w:p w14:paraId="4DC33180">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b/>
                <w:i/>
                <w:color w:val="000000"/>
                <w:sz w:val="24"/>
              </w:rPr>
              <w:t xml:space="preserve">(Bằng chữ: Ba mươi tỷ, ba trăm sáu mươi tám triệu đồng chẵn./.)</w:t>
            </w:r>
            <w:r/>
          </w:p>
        </w:tc>
      </w:tr>
    </w:tbl>
    <w:p w14:paraId="6C4F27D0">
      <w:pPr>
        <w:pBdr>
          <w:top w:val="none" w:color="000000" w:sz="4" w:space="0"/>
          <w:left w:val="none" w:color="000000" w:sz="4" w:space="0"/>
          <w:bottom w:val="none" w:color="000000" w:sz="4" w:space="0"/>
          <w:right w:val="none" w:color="000000" w:sz="4" w:space="0"/>
        </w:pBdr>
        <w:spacing w:after="120" w:before="120" w:line="312" w:lineRule="auto"/>
        <w:ind w:right="0" w:firstLine="0" w:left="0"/>
        <w:jc w:val="both"/>
        <w:rPr/>
      </w:pPr>
      <w:r>
        <w:rPr>
          <w:rFonts w:ascii="Times New Roman" w:hAnsi="Times New Roman" w:eastAsia="Times New Roman" w:cs="Times New Roman"/>
          <w:b/>
          <w:color w:val="000000"/>
          <w:sz w:val="24"/>
        </w:rPr>
        <w:t xml:space="preserve">10. Thời hạn hiệu lực của kết quả thẩm định giá:</w:t>
      </w:r>
      <w:r/>
    </w:p>
    <w:p w14:paraId="2DB09F18">
      <w:pPr>
        <w:pBdr>
          <w:top w:val="none" w:color="000000" w:sz="4" w:space="0"/>
          <w:left w:val="none" w:color="000000" w:sz="4" w:space="0"/>
          <w:bottom w:val="none" w:color="000000" w:sz="4" w:space="0"/>
          <w:right w:val="none" w:color="000000" w:sz="4" w:space="0"/>
        </w:pBdr>
        <w:spacing w:after="120" w:before="120" w:line="312" w:lineRule="auto"/>
        <w:ind w:right="0" w:firstLine="360" w:left="0"/>
        <w:jc w:val="both"/>
        <w:rPr/>
      </w:pPr>
      <w:r>
        <w:rPr>
          <w:rFonts w:ascii="Times New Roman" w:hAnsi="Times New Roman" w:eastAsia="Times New Roman" w:cs="Times New Roman"/>
          <w:color w:val="000000"/>
          <w:sz w:val="24"/>
        </w:rPr>
        <w:t xml:space="preserve">- Tối đa 06 (sáu) tháng tính từ ngày ký đối với tài sản là Bất động sản.</w:t>
      </w:r>
      <w:r/>
    </w:p>
    <w:p w14:paraId="38ED83F2">
      <w:pPr>
        <w:pBdr>
          <w:top w:val="none" w:color="000000" w:sz="4" w:space="0"/>
          <w:left w:val="none" w:color="000000" w:sz="4" w:space="0"/>
          <w:bottom w:val="none" w:color="000000" w:sz="4" w:space="0"/>
          <w:right w:val="none" w:color="000000" w:sz="4" w:space="0"/>
        </w:pBdr>
        <w:spacing w:after="120" w:before="120" w:line="312" w:lineRule="auto"/>
        <w:ind w:right="0" w:firstLine="0" w:left="0"/>
        <w:rPr/>
      </w:pPr>
      <w:r>
        <w:rPr>
          <w:rFonts w:ascii="Times New Roman" w:hAnsi="Times New Roman" w:eastAsia="Times New Roman" w:cs="Times New Roman"/>
          <w:b/>
          <w:color w:val="000000"/>
          <w:sz w:val="24"/>
        </w:rPr>
        <w:t xml:space="preserve">11. Những điều khoản loại trừ và hạn chế của kết quả thẩm định giá:</w:t>
      </w:r>
      <w:r/>
    </w:p>
    <w:p w14:paraId="6B6036FC">
      <w:pPr>
        <w:pBdr>
          <w:top w:val="none" w:color="000000" w:sz="4" w:space="0"/>
          <w:left w:val="none" w:color="000000" w:sz="4" w:space="0"/>
          <w:bottom w:val="none" w:color="000000" w:sz="4" w:space="0"/>
          <w:right w:val="none" w:color="000000" w:sz="4" w:space="0"/>
        </w:pBdr>
        <w:spacing w:after="120" w:before="120" w:line="312" w:lineRule="auto"/>
        <w:ind w:right="0" w:firstLine="360" w:left="0"/>
        <w:rPr/>
      </w:pPr>
      <w:r>
        <w:rPr>
          <w:rFonts w:ascii="Times New Roman" w:hAnsi="Times New Roman" w:eastAsia="Times New Roman" w:cs="Times New Roman"/>
          <w:color w:val="000000"/>
          <w:sz w:val="24"/>
        </w:rPr>
        <w:t xml:space="preserve">- Chi tiết như Báo cáo kèm theo.</w:t>
      </w:r>
      <w:r/>
    </w:p>
    <w:p w14:paraId="24455DEF">
      <w:pPr>
        <w:pBdr>
          <w:top w:val="none" w:color="000000" w:sz="4" w:space="0"/>
          <w:left w:val="none" w:color="000000" w:sz="4" w:space="0"/>
          <w:bottom w:val="none" w:color="000000" w:sz="4" w:space="0"/>
          <w:right w:val="none" w:color="000000" w:sz="4" w:space="0"/>
        </w:pBdr>
        <w:spacing w:after="120" w:before="120" w:line="312" w:lineRule="auto"/>
        <w:ind w:right="0" w:firstLine="0" w:left="0"/>
        <w:rPr/>
      </w:pPr>
      <w:r>
        <w:rPr>
          <w:rFonts w:ascii="Times New Roman" w:hAnsi="Times New Roman" w:eastAsia="Times New Roman" w:cs="Times New Roman"/>
          <w:b/>
          <w:color w:val="000000"/>
          <w:spacing w:val="-4"/>
          <w:sz w:val="24"/>
        </w:rPr>
        <w:t xml:space="preserve">12. Các tài liệu kèm theo:</w:t>
      </w:r>
      <w:r/>
    </w:p>
    <w:p w14:paraId="0FDF6481">
      <w:pPr>
        <w:pBdr>
          <w:top w:val="none" w:color="000000" w:sz="4" w:space="0"/>
          <w:left w:val="none" w:color="000000" w:sz="4" w:space="0"/>
          <w:bottom w:val="none" w:color="000000" w:sz="4" w:space="0"/>
          <w:right w:val="none" w:color="000000" w:sz="4" w:space="0"/>
        </w:pBdr>
        <w:tabs>
          <w:tab w:val="left" w:leader="none" w:pos="5202"/>
        </w:tabs>
        <w:spacing w:after="120" w:before="120" w:line="276" w:lineRule="auto"/>
        <w:ind w:right="0" w:firstLine="431" w:left="0"/>
        <w:jc w:val="both"/>
        <w:rPr/>
      </w:pPr>
      <w:r>
        <w:rPr>
          <w:rFonts w:ascii="Times New Roman" w:hAnsi="Times New Roman" w:eastAsia="Times New Roman" w:cs="Times New Roman"/>
          <w:color w:val="000000"/>
          <w:spacing w:val="-6"/>
          <w:sz w:val="24"/>
        </w:rPr>
        <w:t xml:space="preserve">- Báo cáo kết quả thẩm định giá.</w:t>
      </w:r>
      <w:r/>
    </w:p>
    <w:p w14:paraId="3D66C92D">
      <w:pPr>
        <w:pBdr>
          <w:top w:val="none" w:color="000000" w:sz="4" w:space="0"/>
          <w:left w:val="none" w:color="000000" w:sz="4" w:space="0"/>
          <w:bottom w:val="none" w:color="000000" w:sz="4" w:space="0"/>
          <w:right w:val="none" w:color="000000" w:sz="4" w:space="0"/>
        </w:pBdr>
        <w:tabs>
          <w:tab w:val="left" w:leader="none" w:pos="5202"/>
        </w:tabs>
        <w:spacing w:after="120" w:before="120" w:line="276" w:lineRule="auto"/>
        <w:ind w:right="0" w:firstLine="431" w:left="0"/>
        <w:jc w:val="both"/>
        <w:rPr/>
      </w:pPr>
      <w:r>
        <w:rPr>
          <w:rFonts w:ascii="Times New Roman" w:hAnsi="Times New Roman" w:eastAsia="Times New Roman" w:cs="Times New Roman"/>
          <w:color w:val="000000"/>
          <w:spacing w:val="-6"/>
          <w:sz w:val="24"/>
        </w:rPr>
        <w:t xml:space="preserve">- Các phụ lục chi tiết kèm theo.</w:t>
      </w:r>
      <w:r/>
    </w:p>
    <w:p w14:paraId="78111F95">
      <w:pPr>
        <w:pBdr>
          <w:top w:val="none" w:color="000000" w:sz="4" w:space="0"/>
          <w:left w:val="none" w:color="000000" w:sz="4" w:space="0"/>
          <w:bottom w:val="none" w:color="000000" w:sz="4" w:space="0"/>
          <w:right w:val="none" w:color="000000" w:sz="4" w:space="0"/>
        </w:pBdr>
        <w:tabs>
          <w:tab w:val="left" w:leader="none" w:pos="5202"/>
        </w:tabs>
        <w:spacing w:after="120" w:before="120" w:line="276" w:lineRule="auto"/>
        <w:ind w:right="0" w:firstLine="431" w:left="0"/>
        <w:jc w:val="both"/>
        <w:rPr/>
      </w:pPr>
      <w:r>
        <w:rPr>
          <w:rFonts w:ascii="Times New Roman" w:hAnsi="Times New Roman" w:eastAsia="Times New Roman" w:cs="Times New Roman"/>
          <w:color w:val="000000"/>
          <w:spacing w:val="-6"/>
          <w:sz w:val="24"/>
        </w:rPr>
        <w:t xml:space="preserve">- Chứng thư thẩm định giá được phát hành 03 (ba) bản chính bằng tiếng Việt, cấp cho quý khách hàng 02 (hai) bản, lưu lại Công ty Cổ phần Thẩm định và Đầu tư Tài chính Hoa Sen 01 (một) bản có giá trị pháp lý như nhau.</w:t>
      </w:r>
      <w:r/>
    </w:p>
    <w:p w14:paraId="7B825E7D">
      <w:pPr>
        <w:pBdr>
          <w:top w:val="none" w:color="000000" w:sz="4" w:space="0"/>
          <w:left w:val="none" w:color="000000" w:sz="4" w:space="0"/>
          <w:bottom w:val="none" w:color="000000" w:sz="4" w:space="0"/>
          <w:right w:val="none" w:color="000000" w:sz="4" w:space="0"/>
        </w:pBdr>
        <w:tabs>
          <w:tab w:val="left" w:leader="none" w:pos="5202"/>
        </w:tabs>
        <w:spacing w:after="120" w:before="120" w:line="276" w:lineRule="auto"/>
        <w:ind w:right="0" w:firstLine="431" w:left="0"/>
        <w:jc w:val="both"/>
        <w:rPr/>
      </w:pPr>
      <w:r>
        <w:rPr>
          <w:rFonts w:ascii="Times New Roman" w:hAnsi="Times New Roman" w:eastAsia="Times New Roman" w:cs="Times New Roman"/>
          <w:color w:val="000000"/>
          <w:spacing w:val="-6"/>
          <w:sz w:val="24"/>
        </w:rPr>
        <w:t xml:space="preserve"> - Mọi hình thức sao chép báo cáo và chứng thư thẩm định giá không có sự đồng ý bằng văn bản của Công ty Cổ phần Thẩm định và Đầu tư Tài chính Hoa Sen đều là hành vi vi phạm pháp luật.</w:t>
      </w:r>
      <w:r/>
    </w:p>
    <w:tbl>
      <w:tblPr>
        <w:tblStyle w:val="1039"/>
        <w:tblInd w:w="0" w:type="dxa"/>
        <w:tblW w:w="48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780"/>
        <w:gridCol w:w="4574"/>
      </w:tblGrid>
      <w:tr>
        <w:trPr>
          <w:trHeight w:val="20"/>
        </w:trPr>
        <w:tc>
          <w:tcPr>
            <w:tcBorders/>
            <w:tcMar>
              <w:left w:w="108" w:type="dxa"/>
              <w:top w:w="0" w:type="dxa"/>
              <w:right w:w="108" w:type="dxa"/>
              <w:bottom w:w="0" w:type="dxa"/>
            </w:tcMar>
            <w:tcW w:w="4780" w:type="dxa"/>
            <w:vAlign w:val="bottom"/>
            <w:textDirection w:val="lrTb"/>
            <w:noWrap w:val="false"/>
          </w:tcPr>
          <w:p w14:paraId="36A7C599">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THẨM ĐỊNH VIÊN VỀ GIÁ</w:t>
            </w:r>
            <w:r/>
          </w:p>
        </w:tc>
        <w:tc>
          <w:tcPr>
            <w:tcBorders/>
            <w:tcMar>
              <w:left w:w="108" w:type="dxa"/>
              <w:top w:w="0" w:type="dxa"/>
              <w:right w:w="108" w:type="dxa"/>
              <w:bottom w:w="0" w:type="dxa"/>
            </w:tcMar>
            <w:tcW w:w="4574" w:type="dxa"/>
            <w:vAlign w:val="bottom"/>
            <w:textDirection w:val="lrTb"/>
            <w:noWrap w:val="false"/>
          </w:tcPr>
          <w:p w14:paraId="1D5661A1">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CÔNG TY CỔ PHẦN THẨM ĐỊNH VÀ ĐẦU TƯ TÀI CHÍNH HOA SEN</w:t>
            </w:r>
            <w:r/>
          </w:p>
          <w:p w14:paraId="471E4542">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CHỦ TỊCH HĐQT</w:t>
            </w:r>
            <w:r/>
          </w:p>
        </w:tc>
      </w:tr>
      <w:tr>
        <w:trPr>
          <w:trHeight w:val="1430"/>
        </w:trPr>
        <w:tc>
          <w:tcPr>
            <w:tcBorders/>
            <w:tcMar>
              <w:left w:w="108" w:type="dxa"/>
              <w:top w:w="0" w:type="dxa"/>
              <w:right w:w="108" w:type="dxa"/>
              <w:bottom w:w="0" w:type="dxa"/>
            </w:tcMar>
            <w:tcW w:w="4780" w:type="dxa"/>
            <w:vAlign w:val="center"/>
            <w:textDirection w:val="lrTb"/>
            <w:noWrap w:val="false"/>
          </w:tcPr>
          <w:p w14:paraId="4846B16A">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 </w:t>
            </w:r>
            <w:r/>
          </w:p>
        </w:tc>
        <w:tc>
          <w:tcPr>
            <w:tcBorders/>
            <w:tcMar>
              <w:left w:w="108" w:type="dxa"/>
              <w:top w:w="0" w:type="dxa"/>
              <w:right w:w="108" w:type="dxa"/>
              <w:bottom w:w="0" w:type="dxa"/>
            </w:tcMar>
            <w:tcW w:w="4574" w:type="dxa"/>
            <w:vAlign w:val="bottom"/>
            <w:textDirection w:val="lrTb"/>
            <w:noWrap w:val="false"/>
          </w:tcPr>
          <w:p w14:paraId="6C612F4C">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 </w:t>
            </w:r>
            <w:r/>
          </w:p>
        </w:tc>
      </w:tr>
      <w:tr>
        <w:trPr>
          <w:trHeight w:val="20"/>
        </w:trPr>
        <w:tc>
          <w:tcPr>
            <w:tcBorders/>
            <w:tcMar>
              <w:left w:w="108" w:type="dxa"/>
              <w:top w:w="0" w:type="dxa"/>
              <w:right w:w="108" w:type="dxa"/>
              <w:bottom w:w="0" w:type="dxa"/>
            </w:tcMar>
            <w:tcW w:w="4780" w:type="dxa"/>
            <w:vAlign w:val="center"/>
            <w:textDirection w:val="lrTb"/>
            <w:noWrap w:val="false"/>
          </w:tcPr>
          <w:p w14:paraId="30EA007A">
            <w:pPr>
              <w:pBdr>
                <w:top w:val="none" w:color="000000" w:sz="4" w:space="0"/>
                <w:left w:val="none" w:color="000000" w:sz="4" w:space="0"/>
                <w:bottom w:val="none" w:color="000000" w:sz="4" w:space="0"/>
                <w:right w:val="none" w:color="000000" w:sz="4" w:space="0"/>
              </w:pBdr>
              <w:spacing w:line="239" w:lineRule="atLeast"/>
              <w:ind w:right="0" w:firstLine="0" w:left="0"/>
              <w:jc w:val="center"/>
              <w:rPr/>
            </w:pPr>
            <w:r>
              <w:rPr>
                <w:rFonts w:ascii="Times New Roman" w:hAnsi="Times New Roman" w:eastAsia="Times New Roman" w:cs="Times New Roman"/>
                <w:b/>
                <w:color w:val="000000"/>
                <w:sz w:val="24"/>
              </w:rPr>
              <w:t xml:space="preserve">Đặng Quang Bách</w:t>
            </w:r>
            <w:r/>
          </w:p>
          <w:p w14:paraId="1A056F96">
            <w:pPr>
              <w:pBdr>
                <w:top w:val="none" w:color="000000" w:sz="4" w:space="0"/>
                <w:left w:val="none" w:color="000000" w:sz="4" w:space="0"/>
                <w:bottom w:val="none" w:color="000000" w:sz="4" w:space="0"/>
                <w:right w:val="none" w:color="000000" w:sz="4" w:space="0"/>
              </w:pBdr>
              <w:spacing w:line="239" w:lineRule="atLeast"/>
              <w:ind w:right="0" w:firstLine="0" w:left="0"/>
              <w:jc w:val="center"/>
              <w:rPr/>
            </w:pPr>
            <w:r>
              <w:rPr>
                <w:rFonts w:ascii="Times New Roman" w:hAnsi="Times New Roman" w:eastAsia="Times New Roman" w:cs="Times New Roman"/>
                <w:color w:val="000000"/>
                <w:sz w:val="24"/>
              </w:rPr>
              <w:t xml:space="preserve">Số thẻ thẩm định viên về giá: VIII13.721</w:t>
            </w:r>
            <w:r/>
          </w:p>
        </w:tc>
        <w:tc>
          <w:tcPr>
            <w:tcBorders/>
            <w:tcMar>
              <w:left w:w="108" w:type="dxa"/>
              <w:top w:w="0" w:type="dxa"/>
              <w:right w:w="108" w:type="dxa"/>
              <w:bottom w:w="0" w:type="dxa"/>
            </w:tcMar>
            <w:tcW w:w="4574" w:type="dxa"/>
            <w:vAlign w:val="center"/>
            <w:textDirection w:val="lrTb"/>
            <w:noWrap w:val="false"/>
          </w:tcPr>
          <w:p w14:paraId="754F4D3A">
            <w:pPr>
              <w:pBdr>
                <w:top w:val="none" w:color="000000" w:sz="4" w:space="0"/>
                <w:left w:val="none" w:color="000000" w:sz="4" w:space="0"/>
                <w:bottom w:val="none" w:color="000000" w:sz="4" w:space="0"/>
                <w:right w:val="none" w:color="000000" w:sz="4" w:space="0"/>
              </w:pBdr>
              <w:spacing w:line="239" w:lineRule="atLeast"/>
              <w:ind w:right="0" w:firstLine="0" w:left="0"/>
              <w:jc w:val="center"/>
              <w:rPr/>
            </w:pPr>
            <w:r>
              <w:rPr>
                <w:rFonts w:ascii="Times New Roman" w:hAnsi="Times New Roman" w:eastAsia="Times New Roman" w:cs="Times New Roman"/>
                <w:b/>
                <w:color w:val="000000"/>
                <w:sz w:val="24"/>
              </w:rPr>
              <w:t xml:space="preserve">Vũ Văn Quân</w:t>
            </w:r>
            <w:r/>
          </w:p>
          <w:p w14:paraId="01609C0C">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Số thẻ thẩm định viên về giá: XII17.1825</w:t>
            </w:r>
            <w:r/>
          </w:p>
        </w:tc>
      </w:tr>
    </w:tbl>
    <w:p w14:paraId="02A1E8CE">
      <w:pPr>
        <w:pBdr/>
        <w:spacing w:line="276" w:lineRule="auto"/>
        <w:ind/>
        <w:jc w:val="center"/>
        <w:rPr>
          <w:rFonts w:ascii="Times New Roman Bold" w:hAnsi="Times New Roman Bold"/>
          <w:b/>
          <w:bCs/>
          <w:lang w:val="pt-BR"/>
        </w:rPr>
      </w:pPr>
      <w:r>
        <w:rPr>
          <w:rFonts w:ascii="Times New Roman Bold" w:hAnsi="Times New Roman Bold"/>
          <w:b/>
          <w:bCs/>
          <w:lang w:val="pt-BR"/>
        </w:rPr>
      </w:r>
      <w:r>
        <w:rPr>
          <w:rFonts w:ascii="Times New Roman Bold" w:hAnsi="Times New Roman Bold"/>
          <w:b/>
          <w:bCs/>
          <w:lang w:val="pt-BR"/>
        </w:rPr>
      </w:r>
      <w:r>
        <w:rPr>
          <w:rFonts w:ascii="Times New Roman Bold" w:hAnsi="Times New Roman Bold"/>
          <w:b/>
          <w:bCs/>
          <w:lang w:val="pt-BR"/>
        </w:rPr>
      </w:r>
    </w:p>
    <w:p w14:paraId="587D5C0E">
      <w:pPr>
        <w:pBdr/>
        <w:spacing w:line="276" w:lineRule="auto"/>
        <w:ind/>
        <w:jc w:val="center"/>
        <w:rPr>
          <w:rFonts w:ascii="Times New Roman Bold" w:hAnsi="Times New Roman Bold"/>
          <w:b/>
          <w:bCs/>
          <w:lang w:val="pt-BR"/>
        </w:rPr>
      </w:pPr>
      <w:r>
        <w:rPr>
          <w:rFonts w:ascii="Times New Roman Bold" w:hAnsi="Times New Roman Bold"/>
          <w:b/>
          <w:color w:val="000000" w:themeColor="text1"/>
          <w:highlight w:val="none"/>
          <w:lang w:val="pt-BR" w:bidi="pt-BR"/>
        </w:rPr>
      </w:r>
      <w:r>
        <w:rPr>
          <w:rFonts w:ascii="Times New Roman Bold" w:hAnsi="Times New Roman Bold"/>
          <w:b/>
          <w:bCs/>
          <w:lang w:val="pt-BR"/>
        </w:rPr>
      </w:r>
      <w:r>
        <w:rPr>
          <w:rFonts w:ascii="Times New Roman Bold" w:hAnsi="Times New Roman Bold"/>
          <w:b/>
          <w:bCs/>
          <w:lang w:val="pt-BR"/>
        </w:rPr>
      </w:r>
    </w:p>
    <w:p w14:paraId="75472359" w14:textId="7F320E8B">
      <w:pPr>
        <w:pBdr/>
        <w:spacing w:after="120" w:before="120" w:line="312" w:lineRule="auto"/>
        <w:ind w:firstLine="360"/>
        <w:rPr>
          <w:lang w:val="pt-BR"/>
        </w:rPr>
      </w:pPr>
      <w:r>
        <w:rPr>
          <w:rFonts w:eastAsia="Calibri"/>
          <w:b/>
          <w:spacing w:val="-4"/>
          <w:lang w:val="pt-BR"/>
        </w:rPr>
        <w:br w:type="page" w:clear="all"/>
      </w:r>
      <w:r>
        <w:rPr>
          <w:lang w:val="pt-BR"/>
        </w:rPr>
      </w:r>
      <w:r>
        <w:rPr>
          <w:lang w:val="pt-BR"/>
        </w:rPr>
      </w:r>
    </w:p>
    <w:tbl>
      <w:tblPr>
        <w:tblW w:w="0" w:type="auto"/>
        <w:tblBorders/>
        <w:tblpPr w:horzAnchor="margin" w:tblpXSpec="left" w:vertAnchor="text" w:tblpY="73" w:leftFromText="180" w:topFromText="0" w:rightFromText="180" w:bottomFromText="0"/>
        <w:tblLook w:val="04A0" w:firstRow="1" w:lastRow="0" w:firstColumn="1" w:lastColumn="0" w:noHBand="0" w:noVBand="1"/>
      </w:tblPr>
      <w:tblGrid>
        <w:gridCol w:w="4851"/>
        <w:gridCol w:w="4674"/>
      </w:tblGrid>
      <w:tr>
        <w:trPr>
          <w:trHeight w:val="373"/>
        </w:trPr>
        <w:tc>
          <w:tcPr>
            <w:tcBorders/>
            <w:tcW w:w="4966" w:type="dxa"/>
            <w:textDirection w:val="lrTb"/>
            <w:noWrap w:val="false"/>
          </w:tcPr>
          <w:p w14:paraId="7626A9CB" w14:textId="77777777">
            <w:pPr>
              <w:pStyle w:val="1034"/>
              <w:pBdr/>
              <w:tabs>
                <w:tab w:val="left" w:leader="none" w:pos="5103"/>
              </w:tabs>
              <w:spacing w:before="100" w:line="360" w:lineRule="auto"/>
              <w:ind/>
              <w:jc w:val="left"/>
              <w:rPr>
                <w:sz w:val="24"/>
                <w:szCs w:val="24"/>
              </w:rPr>
            </w:pPr>
            <w:r>
              <w:rPr>
                <w:sz w:val="24"/>
                <w:szCs w:val="24"/>
              </w:rPr>
            </w:r>
            <w:r>
              <w:rPr>
                <w:sz w:val="24"/>
                <w:szCs w:val="24"/>
              </w:rPr>
            </w:r>
            <w:r>
              <w:rPr>
                <w:sz w:val="24"/>
                <w:szCs w:val="24"/>
              </w:rPr>
            </w:r>
          </w:p>
          <w:p w14:paraId="4AAE4F1F" w14:textId="593C5ACF">
            <w:pPr>
              <w:pStyle w:val="1034"/>
              <w:pBdr/>
              <w:tabs>
                <w:tab w:val="left" w:leader="none" w:pos="5103"/>
              </w:tabs>
              <w:spacing w:before="100" w:line="360" w:lineRule="auto"/>
              <w:ind/>
              <w:jc w:val="left"/>
              <w:rPr>
                <w:sz w:val="24"/>
                <w:szCs w:val="24"/>
              </w:rPr>
            </w:pPr>
            <w:r>
              <w:rPr>
                <w:sz w:val="24"/>
                <w:szCs w:val="24"/>
              </w:rPr>
              <w:t xml:space="preserve">Số:</w:t>
            </w:r>
            <w:r>
              <w:rPr>
                <w:sz w:val="24"/>
                <w:szCs w:val="24"/>
              </w:rPr>
              <w:t xml:space="preserve"> </w:t>
            </w:r>
            <w:r>
              <w:rPr>
                <w:rFonts w:ascii="Times New Roman" w:hAnsi="Times New Roman" w:eastAsia="Times New Roman" w:cs="Times New Roman"/>
                <w:color w:val="000000"/>
                <w:sz w:val="24"/>
              </w:rPr>
              <w:t xml:space="preserve">275/2025/1745/VFI-BC.21.A</w:t>
            </w:r>
            <w:r>
              <w:rPr>
                <w:sz w:val="24"/>
                <w:szCs w:val="24"/>
              </w:rPr>
            </w:r>
            <w:r>
              <w:rPr>
                <w:sz w:val="24"/>
                <w:szCs w:val="24"/>
              </w:rPr>
            </w:r>
          </w:p>
        </w:tc>
        <w:tc>
          <w:tcPr>
            <w:tcBorders/>
            <w:tcW w:w="4781" w:type="dxa"/>
            <w:textDirection w:val="lrTb"/>
            <w:noWrap w:val="false"/>
          </w:tcPr>
          <w:p w14:paraId="4E249833" w14:textId="77777777">
            <w:pPr>
              <w:pStyle w:val="1034"/>
              <w:pBdr/>
              <w:tabs>
                <w:tab w:val="left" w:leader="none" w:pos="5103"/>
              </w:tabs>
              <w:spacing w:before="100" w:line="360" w:lineRule="auto"/>
              <w:ind/>
              <w:jc w:val="right"/>
              <w:rPr>
                <w:rStyle w:val="1033"/>
                <w:rFonts w:ascii="Times New Roman" w:hAnsi="Times New Roman"/>
                <w:i/>
                <w:color w:val="auto"/>
              </w:rPr>
            </w:pPr>
            <w:r>
              <w:rPr>
                <w:rFonts w:ascii="Times New Roman" w:hAnsi="Times New Roman"/>
                <w:i/>
                <w:color w:val="auto"/>
              </w:rPr>
            </w:r>
            <w:r>
              <w:rPr>
                <w:rStyle w:val="1033"/>
                <w:rFonts w:ascii="Times New Roman" w:hAnsi="Times New Roman"/>
                <w:i/>
                <w:color w:val="auto"/>
              </w:rPr>
            </w:r>
            <w:r>
              <w:rPr>
                <w:rStyle w:val="1033"/>
                <w:rFonts w:ascii="Times New Roman" w:hAnsi="Times New Roman"/>
                <w:i/>
                <w:color w:val="auto"/>
              </w:rPr>
            </w:r>
          </w:p>
          <w:p w14:paraId="1C1E2870" w14:textId="207F25D6">
            <w:pPr>
              <w:pStyle w:val="1034"/>
              <w:pBdr/>
              <w:tabs>
                <w:tab w:val="left" w:leader="none" w:pos="5103"/>
              </w:tabs>
              <w:spacing w:before="100" w:line="360" w:lineRule="auto"/>
              <w:ind/>
              <w:jc w:val="right"/>
              <w:rPr>
                <w:i/>
                <w:iCs/>
                <w:sz w:val="24"/>
                <w:szCs w:val="24"/>
              </w:rPr>
            </w:pPr>
            <w:r>
              <w:rPr>
                <w:rStyle w:val="1033"/>
                <w:rFonts w:ascii="Times New Roman" w:hAnsi="Times New Roman"/>
                <w:i/>
                <w:color w:val="auto"/>
              </w:rPr>
              <w:t xml:space="preserve">TP</w:t>
            </w:r>
            <w:r>
              <w:rPr>
                <w:rStyle w:val="1033"/>
                <w:rFonts w:ascii="Times New Roman" w:hAnsi="Times New Roman"/>
                <w:color w:val="auto"/>
              </w:rPr>
              <w:t xml:space="preserve">. </w:t>
            </w:r>
            <w:r>
              <w:rPr>
                <w:rStyle w:val="1033"/>
                <w:rFonts w:ascii="Times New Roman" w:hAnsi="Times New Roman"/>
                <w:i/>
                <w:color w:val="auto"/>
              </w:rPr>
              <w:t xml:space="preserve">Hà Nội</w:t>
            </w:r>
            <w:r>
              <w:rPr>
                <w:rStyle w:val="1033"/>
                <w:rFonts w:ascii="Times New Roman" w:hAnsi="Times New Roman"/>
                <w:i/>
                <w:color w:val="auto"/>
                <w:lang w:val="vi-VN"/>
              </w:rPr>
              <w:t xml:space="preserve">, </w:t>
            </w:r>
            <w:r>
              <w:rPr>
                <w:i/>
                <w:iCs/>
                <w:color w:val="000000" w:themeColor="text1"/>
                <w:sz w:val="24"/>
                <w:szCs w:val="24"/>
                <w:lang w:val="pt-BR"/>
              </w:rPr>
              <w:t xml:space="preserve">ngày 09 tháng 12 năm 2025</w:t>
            </w:r>
            <w:r>
              <w:rPr>
                <w:rStyle w:val="1033"/>
                <w:rFonts w:ascii="Times New Roman" w:hAnsi="Times New Roman"/>
                <w:i/>
                <w:color w:val="auto"/>
                <w:lang w:val="vi-VN"/>
              </w:rPr>
              <w:t xml:space="preserve">   </w:t>
            </w:r>
            <w:r>
              <w:rPr>
                <w:rStyle w:val="1033"/>
                <w:rFonts w:ascii="Times New Roman" w:hAnsi="Times New Roman"/>
                <w:i/>
                <w:color w:val="auto"/>
                <w:lang w:val="vi-VN"/>
              </w:rPr>
              <w:t xml:space="preserve">  </w:t>
            </w:r>
            <w:r>
              <w:rPr>
                <w:i/>
                <w:iCs/>
                <w:sz w:val="24"/>
                <w:szCs w:val="24"/>
              </w:rPr>
            </w:r>
            <w:r>
              <w:rPr>
                <w:i/>
                <w:iCs/>
                <w:sz w:val="24"/>
                <w:szCs w:val="24"/>
              </w:rPr>
            </w:r>
          </w:p>
        </w:tc>
      </w:tr>
    </w:tbl>
    <w:p w14:paraId="53E21BF3" w14:textId="73F69511">
      <w:pPr>
        <w:pStyle w:val="1034"/>
        <w:pBdr/>
        <w:tabs>
          <w:tab w:val="left" w:leader="none" w:pos="5103"/>
        </w:tabs>
        <w:spacing w:before="200" w:line="340" w:lineRule="atLeast"/>
        <w:ind/>
        <w:jc w:val="center"/>
        <w:rPr>
          <w:i/>
          <w:iCs/>
          <w:sz w:val="30"/>
          <w:szCs w:val="30"/>
          <w:lang w:val="pt-BR"/>
        </w:rPr>
      </w:pPr>
      <w:r>
        <mc:AlternateContent>
          <mc:Choice Requires="wpg">
            <w:drawing>
              <wp:anchor xmlns:wp="http://schemas.openxmlformats.org/drawingml/2006/wordprocessingDrawing" xmlns:wp14="http://schemas.microsoft.com/office/word/2010/wordprocessingDrawing" distT="0" distB="0" distL="114300" distR="114300" simplePos="0" relativeHeight="251658240" behindDoc="0" locked="0" layoutInCell="1" allowOverlap="1">
                <wp:simplePos x="0" y="0"/>
                <wp:positionH relativeFrom="page">
                  <wp:align>left</wp:align>
                </wp:positionH>
                <wp:positionV relativeFrom="page">
                  <wp:align>top</wp:align>
                </wp:positionV>
                <wp:extent cx="7797800" cy="930572"/>
                <wp:effectExtent l="0" t="0" r="0" b="3175"/>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rotWithShape="1">
                        <a:blip r:embed="rId14"/>
                        <a:stretch/>
                      </pic:blipFill>
                      <pic:spPr bwMode="auto">
                        <a:xfrm>
                          <a:off x="0" y="0"/>
                          <a:ext cx="7797800" cy="930572"/>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position:absolute;z-index:251658240;o:allowoverlap:true;o:allowincell:true;mso-position-horizontal-relative:page;mso-position-horizontal:left;mso-position-vertical-relative:page;mso-position-vertical:top;width:614.00pt;height:73.27pt;mso-wrap-distance-left:9.00pt;mso-wrap-distance-top:0.00pt;mso-wrap-distance-right:9.00pt;mso-wrap-distance-bottom:0.00pt;z-index:1;" stroked="false">
                <v:imagedata r:id="rId14" o:title=""/>
                <o:lock v:ext="edit" rotation="t"/>
              </v:shape>
            </w:pict>
          </mc:Fallback>
        </mc:AlternateContent>
      </w:r>
      <w:r>
        <w:rPr>
          <w:b/>
          <w:sz w:val="30"/>
          <w:szCs w:val="30"/>
          <w:lang w:val="pt-BR"/>
        </w:rPr>
        <w:t xml:space="preserve">BÁO CÁO KẾT QUẢ THẨM ĐỊNH GIÁ</w:t>
      </w:r>
      <w:r>
        <w:rPr>
          <w:i/>
          <w:iCs/>
          <w:sz w:val="30"/>
          <w:szCs w:val="30"/>
          <w:lang w:val="pt-BR"/>
        </w:rPr>
      </w:r>
      <w:r>
        <w:rPr>
          <w:i/>
          <w:iCs/>
          <w:sz w:val="30"/>
          <w:szCs w:val="30"/>
          <w:lang w:val="pt-BR"/>
        </w:rPr>
      </w:r>
    </w:p>
    <w:p w14:paraId="24572553" w14:textId="75B0C296">
      <w:pPr>
        <w:pStyle w:val="101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w:t>
      </w:r>
      <w:r>
        <w:rPr>
          <w:b w:val="0"/>
          <w:bCs w:val="0"/>
          <w:i/>
          <w:spacing w:val="-6"/>
          <w:sz w:val="24"/>
          <w:szCs w:val="24"/>
          <w:lang w:val="pt-BR"/>
        </w:rPr>
        <w:t xml:space="preserve">ố:</w:t>
      </w:r>
      <w:r>
        <w:rPr>
          <w:b w:val="0"/>
          <w:bCs w:val="0"/>
          <w:i/>
          <w:spacing w:val="-6"/>
          <w:sz w:val="24"/>
          <w:szCs w:val="24"/>
          <w:lang w:val="pt-BR"/>
        </w:rPr>
        <w:t xml:space="preserve"> </w:t>
      </w:r>
      <w:r>
        <w:rPr>
          <w:rFonts w:ascii="Times New Roman" w:hAnsi="Times New Roman" w:eastAsia="Times New Roman" w:cs="Times New Roman"/>
          <w:b w:val="0"/>
          <w:bCs w:val="0"/>
          <w:i/>
          <w:color w:val="000000"/>
          <w:spacing w:val="-6"/>
          <w:sz w:val="24"/>
        </w:rPr>
        <w:t xml:space="preserve">275/2025/1745/VFI-CT.21.A ngày 09 tháng 12 năm 2025</w:t>
      </w:r>
      <w:r>
        <w:rPr>
          <w:b w:val="0"/>
          <w:bCs w:val="0"/>
          <w:i/>
          <w:spacing w:val="-6"/>
          <w:sz w:val="24"/>
          <w:szCs w:val="24"/>
          <w:lang w:val="pt-BR"/>
        </w:rPr>
        <w:t xml:space="preserve">)</w:t>
      </w:r>
      <w:r>
        <w:rPr>
          <w:b w:val="0"/>
          <w:i/>
          <w:spacing w:val="-6"/>
          <w:sz w:val="24"/>
          <w:szCs w:val="24"/>
          <w:lang w:val="pt-BR"/>
        </w:rPr>
      </w:r>
      <w:r>
        <w:rPr>
          <w:b w:val="0"/>
          <w:i/>
          <w:spacing w:val="-6"/>
          <w:sz w:val="24"/>
          <w:szCs w:val="24"/>
          <w:lang w:val="pt-BR"/>
        </w:rPr>
      </w:r>
    </w:p>
    <w:p w14:paraId="115F5EC5" w14:textId="3D6167EF">
      <w:pPr>
        <w:pStyle w:val="101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14:paraId="2C989C9B" w14:textId="77777777">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14:paraId="75BCAD6A"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50B4781" w14:textId="288A6D03">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14:paraId="07C659A8" w14:textId="77777777">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14:paraId="5F6A257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13CA5C1" w14:textId="3C598F0F">
            <w:pPr>
              <w:pBdr/>
              <w:spacing w:after="60" w:before="60" w:line="276" w:lineRule="auto"/>
              <w:ind/>
              <w:jc w:val="both"/>
              <w:rPr>
                <w:spacing w:val="-6"/>
                <w:lang w:val="pt-BR"/>
              </w:rPr>
            </w:pPr>
            <w:r>
              <w:rPr>
                <w:color w:val="000000" w:themeColor="text1"/>
                <w:spacing w:val="-2"/>
              </w:rPr>
              <w:t xml:space="preserve">BT5-23 Khu đô thị mới Văn Phú, phường Phú La, quận Hà Đông, Hà Nội</w:t>
            </w:r>
            <w:r>
              <w:rPr>
                <w:spacing w:val="-6"/>
                <w:lang w:val="pt-BR"/>
              </w:rPr>
            </w:r>
            <w:r>
              <w:rPr>
                <w:spacing w:val="-6"/>
                <w:lang w:val="pt-BR"/>
              </w:rPr>
            </w:r>
          </w:p>
        </w:tc>
      </w:tr>
      <w:tr>
        <w:trPr>
          <w:trHeight w:val="20"/>
        </w:trPr>
        <w:tc>
          <w:tcPr>
            <w:tcBorders/>
            <w:tcW w:w="2552" w:type="dxa"/>
            <w:vAlign w:val="center"/>
            <w:textDirection w:val="lrTb"/>
            <w:noWrap w:val="false"/>
          </w:tcPr>
          <w:p w14:paraId="4EA7C1EE" w14:textId="77777777">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14:paraId="14C7B130" w14:textId="77777777">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14:paraId="77830F84" w14:textId="0B16310E">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14:paraId="7DC0F516" w14:textId="77777777">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14:paraId="6E8753C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1E404CDD" w14:textId="484B9A0F">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14:paraId="0A1E33F2" w14:textId="31693945">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14:paraId="43BB7852" w14:textId="45B867BC">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0A03BE7B" w14:textId="11F8950D">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14:paraId="3BDBA92F" w14:textId="77777777">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14:paraId="74F6353B"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4612408" w14:textId="18245BA7">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14:paraId="5E58C4F2" w14:textId="77777777">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14:paraId="0E886EAE"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58C7799" w14:textId="7E1A5697">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w:t>
            </w:r>
            <w:r>
              <w:rPr>
                <w:b/>
                <w:bCs/>
                <w:lang w:val="vi-VN"/>
              </w:rPr>
            </w:r>
            <w:r>
              <w:rPr>
                <w:b/>
                <w:bCs/>
                <w:lang w:val="vi-VN"/>
              </w:rPr>
            </w:r>
          </w:p>
        </w:tc>
      </w:tr>
    </w:tbl>
    <w:p w14:paraId="621972A2" w14:textId="7EAC10D2">
      <w:pPr>
        <w:pStyle w:val="103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14:paraId="2A0E4918" w14:textId="3E3AECF9">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14:paraId="4FB60CA1" w14:textId="18A46E2A">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5EAD45F8">
            <w:pPr>
              <w:pBdr>
                <w:top w:val="none" w:color="000000" w:sz="4" w:space="0"/>
                <w:left w:val="none" w:color="000000" w:sz="4" w:space="0"/>
                <w:bottom w:val="none" w:color="000000" w:sz="4" w:space="0"/>
                <w:right w:val="none" w:color="000000" w:sz="4" w:space="0"/>
              </w:pBdr>
              <w:spacing w:line="240" w:lineRule="auto"/>
              <w:ind w:right="0" w:firstLine="0" w:left="0"/>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CÔNG TY CỔ PHẦN VIETCOMEX HÀ NỘI</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14:paraId="118934C8">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Đia chỉ</w:t>
            </w:r>
            <w:r/>
          </w:p>
        </w:tc>
        <w:tc>
          <w:tcPr>
            <w:tcBorders/>
            <w:tcW w:w="284" w:type="dxa"/>
            <w:vAlign w:val="center"/>
            <w:textDirection w:val="lrTb"/>
            <w:noWrap w:val="false"/>
          </w:tcPr>
          <w:p w14:paraId="50B5E953">
            <w:pPr>
              <w:pBdr/>
              <w:spacing w:after="0" w:before="0" w:line="240" w:lineRule="auto"/>
              <w:ind/>
              <w:rPr/>
            </w:pPr>
            <w:r/>
            <w:r/>
          </w:p>
        </w:tc>
        <w:tc>
          <w:tcPr>
            <w:tcBorders/>
            <w:tcW w:w="6945" w:type="dxa"/>
            <w:vAlign w:val="center"/>
            <w:textDirection w:val="lrTb"/>
            <w:noWrap w:val="false"/>
          </w:tcPr>
          <w:p w14:paraId="3D5C737C">
            <w:pPr>
              <w:pBdr>
                <w:top w:val="none" w:color="000000" w:sz="4" w:space="0"/>
                <w:left w:val="none" w:color="000000" w:sz="4" w:space="0"/>
                <w:bottom w:val="none" w:color="000000" w:sz="4" w:space="0"/>
                <w:right w:val="none" w:color="000000" w:sz="4" w:space="0"/>
              </w:pBdr>
              <w:spacing w:after="40" w:before="40" w:line="240"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pacing w:val="3"/>
                <w:sz w:val="24"/>
              </w:rPr>
              <w:t xml:space="preserve">Số 11, ngõ 10 Kim Mã Thượng, phường Ngọc Hà, TP. Hà Nội</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14:paraId="7F4E292B">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Mã số thuế</w:t>
            </w:r>
            <w:r/>
          </w:p>
        </w:tc>
        <w:tc>
          <w:tcPr>
            <w:tcBorders/>
            <w:tcW w:w="284" w:type="dxa"/>
            <w:vAlign w:val="center"/>
            <w:textDirection w:val="lrTb"/>
            <w:noWrap w:val="false"/>
          </w:tcPr>
          <w:p w14:paraId="5D49FE2B">
            <w:pPr>
              <w:pBdr/>
              <w:spacing w:after="0" w:before="0" w:line="240" w:lineRule="auto"/>
              <w:ind/>
              <w:rPr/>
            </w:pPr>
            <w:r/>
            <w:r/>
          </w:p>
        </w:tc>
        <w:tc>
          <w:tcPr>
            <w:tcBorders/>
            <w:tcW w:w="6945" w:type="dxa"/>
            <w:vAlign w:val="center"/>
            <w:textDirection w:val="lrTb"/>
            <w:noWrap w:val="false"/>
          </w:tcPr>
          <w:p w14:paraId="0FCFF098">
            <w:pPr>
              <w:pBdr>
                <w:top w:val="none" w:color="000000" w:sz="4" w:space="0"/>
                <w:left w:val="none" w:color="000000" w:sz="4" w:space="0"/>
                <w:bottom w:val="none" w:color="000000" w:sz="4" w:space="0"/>
                <w:right w:val="none" w:color="000000" w:sz="4" w:space="0"/>
              </w:pBdr>
              <w:spacing w:after="40" w:before="40" w:line="240"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pacing w:val="3"/>
                <w:sz w:val="24"/>
              </w:rPr>
              <w:t xml:space="preserve">0106351142</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vMerge w:val="restart"/>
            <w:textDirection w:val="lrTb"/>
            <w:noWrap w:val="false"/>
          </w:tcPr>
          <w:p w14:paraId="112A35AE">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Đại diện</w:t>
            </w:r>
            <w:r/>
          </w:p>
        </w:tc>
        <w:tc>
          <w:tcPr>
            <w:tcBorders/>
            <w:tcW w:w="284" w:type="dxa"/>
            <w:vAlign w:val="center"/>
            <w:vMerge w:val="restart"/>
            <w:textDirection w:val="lrTb"/>
            <w:noWrap w:val="false"/>
          </w:tcPr>
          <w:p w14:paraId="0C96A215">
            <w:pPr>
              <w:pBdr/>
              <w:spacing w:after="0" w:before="0" w:line="240" w:lineRule="auto"/>
              <w:ind/>
              <w:rPr/>
            </w:pPr>
            <w:r>
              <w:t xml:space="preserve">:</w:t>
            </w:r>
            <w:r/>
          </w:p>
        </w:tc>
        <w:tc>
          <w:tcPr>
            <w:tcBorders/>
            <w:tcW w:w="6945" w:type="dxa"/>
            <w:vAlign w:val="center"/>
            <w:vMerge w:val="restart"/>
            <w:textDirection w:val="lrTb"/>
            <w:noWrap w:val="false"/>
          </w:tcPr>
          <w:p w14:paraId="275490D2">
            <w:pPr>
              <w:pBdr>
                <w:top w:val="none" w:color="000000" w:sz="4" w:space="0"/>
                <w:left w:val="none" w:color="000000" w:sz="4" w:space="0"/>
                <w:bottom w:val="none" w:color="000000" w:sz="4" w:space="0"/>
                <w:right w:val="none" w:color="000000" w:sz="4" w:space="0"/>
              </w:pBdr>
              <w:spacing w:after="40" w:before="40" w:line="240"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Ông Nguyễn Thanh Bình</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14:paraId="2FD9405B">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Chức vụ</w:t>
            </w:r>
            <w:r/>
          </w:p>
        </w:tc>
        <w:tc>
          <w:tcPr>
            <w:tcBorders/>
            <w:tcW w:w="284" w:type="dxa"/>
            <w:vAlign w:val="center"/>
            <w:textDirection w:val="lrTb"/>
            <w:noWrap w:val="false"/>
          </w:tcPr>
          <w:p w14:paraId="0E68FF55">
            <w:pPr>
              <w:pBdr/>
              <w:spacing w:after="0" w:before="0" w:line="240" w:lineRule="auto"/>
              <w:ind/>
              <w:rPr/>
            </w:pPr>
            <w:r/>
            <w:r/>
          </w:p>
        </w:tc>
        <w:tc>
          <w:tcPr>
            <w:tcBorders/>
            <w:tcW w:w="6945" w:type="dxa"/>
            <w:vAlign w:val="center"/>
            <w:textDirection w:val="lrTb"/>
            <w:noWrap w:val="false"/>
          </w:tcPr>
          <w:p w14:paraId="3B2B88FB">
            <w:pPr>
              <w:pBdr>
                <w:top w:val="none" w:color="000000" w:sz="4" w:space="0"/>
                <w:left w:val="none" w:color="000000" w:sz="4" w:space="0"/>
                <w:bottom w:val="none" w:color="000000" w:sz="4" w:space="0"/>
                <w:right w:val="none" w:color="000000" w:sz="4" w:space="0"/>
              </w:pBdr>
              <w:spacing w:after="40" w:before="40" w:line="240"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Tổng Giám đốc</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14:paraId="0A6E32DC" w14:textId="5B59B7A1">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14:paraId="40A1E1E9" w14:textId="77777777">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515BEF5F">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Quyền sử dụng đất tại thửa đất số: D2-06, tờ bản đồ số ./. có địa chỉ: Xã Tân Triều, huyện Thanh Trì, thành phố Hà Nội </w:t>
            </w:r>
            <w:r>
              <w:rPr>
                <w:rFonts w:ascii="Times New Roman" w:hAnsi="Times New Roman" w:eastAsia="Times New Roman" w:cs="Times New Roman"/>
                <w:i/>
                <w:color w:val="000000"/>
                <w:sz w:val="24"/>
              </w:rPr>
              <w:t xml:space="preserve">(Nay là phường Thanh Liệt, Thành phố Hà Nội)</w:t>
            </w:r>
            <w:r>
              <w:rPr>
                <w:rFonts w:ascii="Times New Roman" w:hAnsi="Times New Roman" w:eastAsia="Times New Roman" w:cs="Times New Roman"/>
                <w:color w:val="000000"/>
                <w:sz w:val="24"/>
              </w:rPr>
              <w:t xml:space="preserve"> theo Giấy chứng nhận quyền sử dụng đất quyền sở hữu nhà ở và tài sản khác gắn liền với đất số: CM 239485, số vào sổ cấp GCN: CS-TTR 11193/CH 00401 do Sở Tài nguyên và Môi trường Thành phố Hà Nội cấp ngày 21/12/2017; Chủ sử dụng đất là Ông Nguyễn Thanh Bìn</w:t>
            </w:r>
            <w:r>
              <w:rPr>
                <w:rFonts w:ascii="Times New Roman" w:hAnsi="Times New Roman" w:eastAsia="Times New Roman" w:cs="Times New Roman"/>
                <w:color w:val="000000"/>
                <w:sz w:val="24"/>
              </w:rPr>
              <w:t xml:space="preserve">h và Bà Dương Thị Thảo.</w:t>
            </w:r>
            <w:r/>
          </w:p>
        </w:tc>
      </w:tr>
      <w:tr>
        <w:trPr>
          <w:trHeight w:val="283"/>
        </w:trPr>
        <w:tc>
          <w:tcPr>
            <w:tcBorders/>
            <w:tcW w:w="2518" w:type="dxa"/>
            <w:vAlign w:val="center"/>
            <w:textDirection w:val="lrTb"/>
            <w:noWrap w:val="false"/>
          </w:tcPr>
          <w:p w14:paraId="184AF6EF" w14:textId="0DA8C56F">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14:paraId="0EEFF1D0" w14:textId="77777777">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566CECCC">
            <w:pPr>
              <w:pBdr>
                <w:top w:val="none" w:color="000000" w:sz="4" w:space="0"/>
                <w:left w:val="none" w:color="000000" w:sz="4" w:space="0"/>
                <w:bottom w:val="none" w:color="000000" w:sz="4" w:space="0"/>
                <w:right w:val="none" w:color="000000" w:sz="4" w:space="0"/>
              </w:pBdr>
              <w:tabs>
                <w:tab w:val="left" w:leader="none" w:pos="851"/>
              </w:tabs>
              <w:spacing w:after="60" w:before="60" w:line="276" w:lineRule="auto"/>
              <w:ind w:right="0" w:firstLine="0" w:left="0"/>
              <w:jc w:val="both"/>
              <w:rPr/>
            </w:pPr>
            <w:r>
              <w:rPr>
                <w:rFonts w:ascii="Times New Roman" w:hAnsi="Times New Roman" w:eastAsia="Times New Roman" w:cs="Times New Roman"/>
                <w:color w:val="000000"/>
                <w:spacing w:val="-4"/>
                <w:sz w:val="24"/>
              </w:rPr>
              <w:t xml:space="preserve">Kết quả thẩm định giá để khách hàng tham khảo giá trị tài sản phục vụ công tác  vay vốn tại tổ chức tín dụng.</w:t>
            </w:r>
            <w:r/>
          </w:p>
        </w:tc>
      </w:tr>
      <w:tr>
        <w:trPr>
          <w:trHeight w:val="20"/>
        </w:trPr>
        <w:tc>
          <w:tcPr>
            <w:tcBorders/>
            <w:tcW w:w="2518" w:type="dxa"/>
            <w:vAlign w:val="center"/>
            <w:textDirection w:val="lrTb"/>
            <w:noWrap w:val="false"/>
          </w:tcPr>
          <w:p w14:paraId="0BAFE6E5" w14:textId="51BD0470">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14:paraId="7639A8D8" w14:textId="5B6014CD">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35AABE8D">
            <w:pPr>
              <w:pBdr>
                <w:top w:val="none" w:color="000000" w:sz="4" w:space="0"/>
                <w:left w:val="none" w:color="000000" w:sz="4" w:space="0"/>
                <w:bottom w:val="none" w:color="000000" w:sz="4" w:space="0"/>
                <w:right w:val="none" w:color="000000" w:sz="4" w:space="0"/>
              </w:pBdr>
              <w:tabs>
                <w:tab w:val="left" w:leader="none" w:pos="851"/>
              </w:tabs>
              <w:spacing w:after="60" w:before="60" w:line="276" w:lineRule="auto"/>
              <w:ind w:right="0" w:firstLine="0" w:left="0"/>
              <w:jc w:val="both"/>
              <w:rPr/>
            </w:pPr>
            <w:r>
              <w:rPr>
                <w:rFonts w:ascii="Times New Roman" w:hAnsi="Times New Roman" w:eastAsia="Times New Roman" w:cs="Times New Roman"/>
                <w:color w:val="000000"/>
                <w:spacing w:val="-4"/>
                <w:sz w:val="24"/>
              </w:rPr>
              <w:t xml:space="preserve">Giá trị thị trường.</w:t>
            </w:r>
            <w:r/>
          </w:p>
        </w:tc>
      </w:tr>
      <w:tr>
        <w:trPr>
          <w:trHeight w:val="20"/>
        </w:trPr>
        <w:tc>
          <w:tcPr>
            <w:tcBorders/>
            <w:tcW w:w="2518" w:type="dxa"/>
            <w:vAlign w:val="center"/>
            <w:textDirection w:val="lrTb"/>
            <w:noWrap w:val="false"/>
          </w:tcPr>
          <w:p w14:paraId="55D4A913" w14:textId="06B902A4">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14:paraId="5A672FF1" w14:textId="77777777">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2B7C1918">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Tháng 12/2025.</w:t>
            </w:r>
            <w:r/>
          </w:p>
        </w:tc>
      </w:tr>
      <w:tr>
        <w:trPr>
          <w:trHeight w:val="20"/>
        </w:trPr>
        <w:tc>
          <w:tcPr>
            <w:tcBorders/>
            <w:tcW w:w="2518" w:type="dxa"/>
            <w:vAlign w:val="center"/>
            <w:textDirection w:val="lrTb"/>
            <w:noWrap w:val="false"/>
          </w:tcPr>
          <w:p w14:paraId="6EF113DE" w14:textId="286CE383">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14:paraId="31940EEE" w14:textId="7460E982">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3752BDB6">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Phường Thanh Liệt, Thành Phố Hà Nội</w:t>
            </w:r>
            <w:r/>
          </w:p>
        </w:tc>
      </w:tr>
      <w:tr>
        <w:trPr>
          <w:trHeight w:val="20"/>
        </w:trPr>
        <w:tc>
          <w:tcPr>
            <w:tcBorders/>
            <w:tcW w:w="2518" w:type="dxa"/>
            <w:vAlign w:val="center"/>
            <w:textDirection w:val="lrTb"/>
            <w:noWrap w:val="false"/>
          </w:tcPr>
          <w:p w14:paraId="54FC8895" w14:textId="0B064EE2">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14:paraId="77108DCC" w14:textId="65496ECB">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657DDA5">
            <w:pPr>
              <w:pBdr>
                <w:top w:val="none" w:color="000000" w:sz="4" w:space="0"/>
                <w:left w:val="none" w:color="000000" w:sz="4" w:space="0"/>
                <w:bottom w:val="none" w:color="000000" w:sz="4" w:space="0"/>
                <w:right w:val="none" w:color="000000" w:sz="4" w:space="0"/>
              </w:pBdr>
              <w:spacing w:before="60"/>
              <w:ind w:right="0" w:firstLine="0" w:left="0"/>
              <w:rPr/>
            </w:pPr>
            <w:r>
              <w:rPr>
                <w:rFonts w:ascii="Times New Roman" w:hAnsi="Times New Roman" w:eastAsia="Times New Roman" w:cs="Times New Roman"/>
                <w:color w:val="000000"/>
                <w:sz w:val="24"/>
              </w:rPr>
              <w:t xml:space="preserve">(20.983030, 105.799080)</w:t>
            </w:r>
            <w:r/>
          </w:p>
        </w:tc>
      </w:tr>
      <w:tr>
        <w:trPr>
          <w:trHeight w:val="20"/>
        </w:trPr>
        <w:tc>
          <w:tcPr>
            <w:tcBorders/>
            <w:tcW w:w="2518" w:type="dxa"/>
            <w:vAlign w:val="center"/>
            <w:textDirection w:val="lrTb"/>
            <w:noWrap w:val="false"/>
          </w:tcPr>
          <w:p w14:paraId="7C4DC9FC" w14:textId="2B8320F9">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14:paraId="4F4AC9DF" w14:textId="4B76E6DA">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5C34A81E">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Tháng 12/2025.</w:t>
            </w:r>
            <w:r/>
          </w:p>
        </w:tc>
      </w:tr>
    </w:tbl>
    <w:p w14:paraId="6CBBDF13" w14:textId="7F088504">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14:paraId="35291251" w14:textId="7FC96182">
      <w:pPr>
        <w:pStyle w:val="1035"/>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14:paraId="5C68D112" w14:textId="47F6E3E1">
      <w:pPr>
        <w:pStyle w:val="1035"/>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14:paraId="7BF12FE4" w14:textId="69912EA2">
      <w:pPr>
        <w:pStyle w:val="1035"/>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14:paraId="3A5995BB" w14:textId="4C58FE41">
      <w:pPr>
        <w:pStyle w:val="103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14:paraId="19D2002D" w14:textId="2F299217">
      <w:pPr>
        <w:pStyle w:val="1035"/>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14:paraId="347D2A2F" w14:textId="73866019">
      <w:pPr>
        <w:pStyle w:val="1035"/>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14:paraId="40C82796" w14:textId="77777777">
      <w:pPr>
        <w:pStyle w:val="1035"/>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14:paraId="59A38F84" w14:textId="77777777">
      <w:pPr>
        <w:pStyle w:val="1035"/>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14:paraId="576ACB60" w14:textId="78565206">
      <w:pPr>
        <w:pStyle w:val="1035"/>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14:paraId="72C5959D" w14:textId="77777777">
      <w:pPr>
        <w:pStyle w:val="1035"/>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14:paraId="094BCC23" w14:textId="77777777">
      <w:pPr>
        <w:pStyle w:val="1035"/>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14:paraId="3BE30DAB" w14:textId="77777777">
      <w:pPr>
        <w:pStyle w:val="1035"/>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14:paraId="10902062" w14:textId="1FB9D9E7">
      <w:pPr>
        <w:pStyle w:val="1035"/>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14:paraId="0436F91E" w14:textId="6D0158E3">
      <w:pPr>
        <w:pStyle w:val="1035"/>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14:paraId="4BFF9923" w14:textId="67BBDDF2">
      <w:pPr>
        <w:pStyle w:val="1035"/>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14:paraId="27A2B81F" w14:textId="2D3E72E5">
      <w:pPr>
        <w:pStyle w:val="1035"/>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14:paraId="287E4006" w14:textId="253DB9B3">
      <w:pPr>
        <w:pStyle w:val="1035"/>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14:paraId="0E6AF9F4" w14:textId="4C09C638">
      <w:pPr>
        <w:pStyle w:val="1035"/>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14:paraId="66722F3A" w14:textId="0B7911AB">
      <w:pPr>
        <w:pStyle w:val="1035"/>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14:paraId="3BAC975E" w14:textId="77777777">
      <w:pPr>
        <w:pStyle w:val="1035"/>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14:paraId="6737B555" w14:textId="77777777">
      <w:pPr>
        <w:pStyle w:val="1035"/>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14:paraId="5F3462F5" w14:textId="77777777">
      <w:pPr>
        <w:pStyle w:val="1035"/>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14:paraId="77C52C1D" w14:textId="77777777">
      <w:pPr>
        <w:pStyle w:val="1035"/>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r>
        <w:rPr>
          <w:bCs/>
          <w:spacing w:val="-4"/>
          <w:lang w:val="pt-BR"/>
        </w:rPr>
      </w:r>
    </w:p>
    <w:p w14:paraId="3EA7852B" w14:textId="76B7682B">
      <w:pPr>
        <w:pStyle w:val="1035"/>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14:paraId="7494B17B" w14:textId="41F9AB61">
      <w:pPr>
        <w:pStyle w:val="1035"/>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14:paraId="420B3607" w14:textId="1C9B15D2">
      <w:pPr>
        <w:pStyle w:val="103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14:paraId="34F79288" w14:textId="19EB1C37">
      <w:pPr>
        <w:pStyle w:val="1035"/>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14:paraId="58E9443A" w14:textId="324B8BF4">
      <w:pPr>
        <w:pStyle w:val="1035"/>
        <w:numPr>
          <w:ilvl w:val="0"/>
          <w:numId w:val="2"/>
        </w:numPr>
        <w:pBdr/>
        <w:tabs>
          <w:tab w:val="left" w:leader="none" w:pos="993"/>
        </w:tabs>
        <w:spacing w:after="120" w:before="120" w:line="276" w:lineRule="auto"/>
        <w:ind/>
        <w:jc w:val="both"/>
        <w:rPr>
          <w:i/>
          <w:iCs/>
          <w:lang w:val="pt-BR"/>
        </w:rPr>
      </w:pPr>
      <w:r>
        <w:rPr>
          <w:bCs/>
          <w:color w:val="000000" w:themeColor="text1"/>
          <w:lang w:val="pt-BR"/>
        </w:rPr>
      </w:r>
      <w:r>
        <w:rPr>
          <w:rFonts w:ascii="Times New Roman" w:hAnsi="Times New Roman" w:eastAsia="Times New Roman" w:cs="Times New Roman"/>
          <w:color w:val="000000"/>
          <w:sz w:val="24"/>
        </w:rPr>
        <w:t xml:space="preserve">Giấy chứng nhận quyền sử dụng đất quyền sở hữu nhà ở và tài sản khác gắn liền với đất số: CM 239485, số vào sổ cấp GCN: CS-TTR 11193/CH 00401 do Sở Tài nguyên và Môi trường Thành phố Hà Nội cấp ngày 21/12/2017; Chủ sử dụng đất là Ông Nguyễn Thanh Bình và B</w:t>
      </w:r>
      <w:r>
        <w:rPr>
          <w:rFonts w:ascii="Times New Roman" w:hAnsi="Times New Roman" w:eastAsia="Times New Roman" w:cs="Times New Roman"/>
          <w:color w:val="000000"/>
          <w:sz w:val="24"/>
        </w:rPr>
        <w:t xml:space="preserve">à Dương Thị Thảo</w:t>
      </w:r>
      <w:r>
        <w:rPr>
          <w:bCs/>
          <w:color w:val="000000" w:themeColor="text1"/>
          <w:lang w:val="pt-BR"/>
        </w:rPr>
        <w:t xml:space="preserve">.</w:t>
      </w:r>
      <w:r>
        <w:rPr>
          <w:i/>
          <w:iCs/>
          <w:lang w:val="pt-BR"/>
        </w:rPr>
      </w:r>
      <w:r>
        <w:rPr>
          <w:i/>
          <w:iCs/>
          <w:lang w:val="pt-BR"/>
        </w:rPr>
      </w:r>
    </w:p>
    <w:p w14:paraId="02DD846B" w14:textId="208CE992">
      <w:pPr>
        <w:pBdr/>
        <w:spacing w:after="120" w:before="120" w:line="276" w:lineRule="auto"/>
        <w:ind/>
        <w:jc w:val="both"/>
        <w:rPr>
          <w:b/>
        </w:rPr>
      </w:pPr>
      <w:r>
        <w:rPr>
          <w:b/>
          <w:lang w:val="pt-BR"/>
        </w:rPr>
        <w:t xml:space="preserve">b. Hồ sơ khác</w:t>
      </w:r>
      <w:r>
        <w:rPr>
          <w:b/>
          <w:lang w:val="vi-VN"/>
        </w:rPr>
        <w:t xml:space="preserve">:</w:t>
      </w:r>
      <w:r>
        <w:rPr>
          <w:b/>
        </w:rPr>
      </w:r>
      <w:r>
        <w:rPr>
          <w:b/>
        </w:rPr>
      </w:r>
    </w:p>
    <w:p w14:paraId="072D9C92" w14:textId="0CB7CF18">
      <w:pPr>
        <w:pStyle w:val="1035"/>
        <w:numPr>
          <w:ilvl w:val="0"/>
          <w:numId w:val="2"/>
        </w:numPr>
        <w:pBdr/>
        <w:tabs>
          <w:tab w:val="left" w:leader="none" w:pos="993"/>
        </w:tabs>
        <w:spacing w:after="120" w:before="120" w:line="276" w:lineRule="auto"/>
        <w:ind/>
        <w:jc w:val="both"/>
        <w:rPr>
          <w:b/>
          <w:lang w:val="pt-BR"/>
        </w:rPr>
      </w:pPr>
      <w:r>
        <w:rPr>
          <w:color w:val="000000" w:themeColor="text1"/>
          <w:lang w:val="pt-BR"/>
        </w:rPr>
      </w:r>
      <w:r>
        <w:rPr>
          <w:rFonts w:ascii="Times New Roman" w:hAnsi="Times New Roman" w:eastAsia="Times New Roman" w:cs="Times New Roman"/>
          <w:color w:val="000000"/>
          <w:sz w:val="24"/>
        </w:rPr>
        <w:t xml:space="preserve">Hợp đồng số </w:t>
      </w:r>
      <w:r>
        <w:rPr>
          <w:rFonts w:ascii="Times New Roman" w:hAnsi="Times New Roman" w:eastAsia="Times New Roman" w:cs="Times New Roman"/>
          <w:color w:val="000000"/>
          <w:spacing w:val="-4"/>
          <w:sz w:val="24"/>
        </w:rPr>
        <w:t xml:space="preserve">275/2025/1745/VFI-HĐTĐ.21.A ký ngày 08/12/2025 giữa Công ty Cổ phần Vietcomex Hà Nội</w:t>
      </w:r>
      <w:r>
        <w:rPr>
          <w:rFonts w:ascii="Times New Roman" w:hAnsi="Times New Roman" w:eastAsia="Times New Roman" w:cs="Times New Roman"/>
          <w:color w:val="000000"/>
          <w:sz w:val="24"/>
        </w:rPr>
        <w:t xml:space="preserve"> </w:t>
      </w:r>
      <w:r>
        <w:rPr>
          <w:rFonts w:ascii="Times New Roman" w:hAnsi="Times New Roman" w:eastAsia="Times New Roman" w:cs="Times New Roman"/>
          <w:color w:val="000000"/>
          <w:spacing w:val="-6"/>
          <w:sz w:val="24"/>
        </w:rPr>
        <w:t xml:space="preserve">với </w:t>
      </w:r>
      <w:r>
        <w:rPr>
          <w:rFonts w:ascii="Times New Roman" w:hAnsi="Times New Roman" w:eastAsia="Times New Roman" w:cs="Times New Roman"/>
          <w:color w:val="000000"/>
          <w:spacing w:val="-4"/>
          <w:sz w:val="24"/>
        </w:rPr>
        <w:t xml:space="preserve">Công ty Cổ phần Thẩm định và Đầu tư Tài chính Hoa Sen</w:t>
      </w:r>
      <w:r>
        <w:rPr>
          <w:color w:val="000000" w:themeColor="text1"/>
          <w:lang w:val="pt-BR"/>
        </w:rPr>
        <w:t xml:space="preserve">.</w:t>
      </w:r>
      <w:r>
        <w:rPr>
          <w:b/>
          <w:lang w:val="pt-BR"/>
        </w:rPr>
      </w:r>
      <w:r>
        <w:rPr>
          <w:b/>
          <w:lang w:val="pt-BR"/>
        </w:rPr>
      </w:r>
    </w:p>
    <w:p w14:paraId="7BDC3A25" w14:textId="77D2CF95">
      <w:pPr>
        <w:pStyle w:val="1035"/>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14:paraId="79869821" w14:textId="546E355D">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14:paraId="7851BC14">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lang w:val="pt-BR"/>
        </w:rPr>
        <w:tab/>
      </w:r>
      <w:r>
        <w:rPr>
          <w:rFonts w:ascii="Times New Roman" w:hAnsi="Times New Roman" w:eastAsia="Times New Roman" w:cs="Times New Roman"/>
          <w:b/>
          <w:i/>
          <w:color w:val="000000"/>
          <w:sz w:val="24"/>
        </w:rPr>
        <w:t xml:space="preserve">Bất động sản Hà Nội 2025: Những điểm nhấn nổi bật nửa đầu năm</w:t>
      </w:r>
      <w:r/>
    </w:p>
    <w:p w14:paraId="0F8E2411">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i/>
          <w:color w:val="000000"/>
          <w:sz w:val="24"/>
        </w:rPr>
        <w:tab/>
        <w:t xml:space="preserve">Giao dịch chững, người mua thận trọng khi xuống tiền</w:t>
      </w:r>
      <w:r/>
    </w:p>
    <w:p w14:paraId="4961B37D">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Theo dữ liệu của One Mount Group, trong quý 1/2025, thị trường bất động sản Hà Nội ghi nhận tổng cộng 18.300 giao dịch, trong đó bao gồm 8.300 giao dịch sơ cấp (mua trực tiếp từ chủ đầu tư) và 10.100 giao dịch thứ cấp (chuyển nhượng lại trên thị trường). </w:t>
      </w:r>
      <w:r>
        <w:rPr>
          <w:rFonts w:ascii="Times New Roman" w:hAnsi="Times New Roman" w:eastAsia="Times New Roman" w:cs="Times New Roman"/>
          <w:color w:val="000000"/>
          <w:sz w:val="24"/>
        </w:rPr>
        <w:t xml:space="preserve">Con số này giảm 14% so với cùng kỳ năm 2024. Sự sụt giảm nhẹ về lượng giao dịch phản ánh tâm lý thận trọng của nhà đầu tư và người mua ở thực, trong bối cảnh các yếu tố vĩ mô như siết tín dụng, thủ tục pháp lý và quá trình thanh lọc các dự án kém minh bạch</w:t>
      </w:r>
      <w:r>
        <w:rPr>
          <w:rFonts w:ascii="Times New Roman" w:hAnsi="Times New Roman" w:eastAsia="Times New Roman" w:cs="Times New Roman"/>
          <w:color w:val="000000"/>
          <w:sz w:val="24"/>
        </w:rPr>
        <w:t xml:space="preserve"> vẫn đang tiếp diễn. Bên cạnh đó, giá bất động sản Hà Nội đặc biệt là phân khúc chung cư tăng mạnh trong thời gian dài cũng khiến người mua nhà gặp nhiều khó khăn hơn khi muốn tiếp cận sản phẩm.</w:t>
      </w:r>
      <w:r/>
    </w:p>
    <w:p w14:paraId="54999F24">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i/>
          <w:color w:val="000000"/>
          <w:sz w:val="24"/>
        </w:rPr>
        <w:tab/>
        <w:t xml:space="preserve">Thanh khoản phân hóa theo khu vực</w:t>
      </w:r>
      <w:r/>
    </w:p>
    <w:p w14:paraId="6FD886E4">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Giao dịch tại khu vực trung tâm Hà Nội như Ba Đình, Hoàn Kiếm, Đống Đa giảm rõ rệt – chủ yếu do giá bán quá cao và quỹ đất hạn chế. Ngược lại, các khu vực ngoại thành như Đông Anh, Hoài Đức, Thanh Trì, Gia Lâm lại ghi nhận mức độ quan tâm và thanh khoản t</w:t>
      </w:r>
      <w:r>
        <w:rPr>
          <w:rFonts w:ascii="Times New Roman" w:hAnsi="Times New Roman" w:eastAsia="Times New Roman" w:cs="Times New Roman"/>
          <w:color w:val="000000"/>
          <w:sz w:val="24"/>
        </w:rPr>
        <w:t xml:space="preserve">ích cực hơn, đặc biệt là trong phân khúc nhà ở gắn liền với đất và căn hộ trung cấp. Theo One Mount Group, lượng tiêu thụ căn hộ mở mới trong quý 1/2025 giảm khoảng 3.200 căn, tương ứng 71% theo quý và 23% theo năm. Tỷ lệ hấp thụ lũy kế trong quý chỉ đạt 8</w:t>
      </w:r>
      <w:r>
        <w:rPr>
          <w:rFonts w:ascii="Times New Roman" w:hAnsi="Times New Roman" w:eastAsia="Times New Roman" w:cs="Times New Roman"/>
          <w:color w:val="000000"/>
          <w:sz w:val="24"/>
        </w:rPr>
        <w:t xml:space="preserve">0%. Ngoài ra, tình trạng trầm lắng cục bộ cũng diễn ra, khi phân khúc đất nền và nhà phố tại nội đô giảm nhiệt rõ rệt, trong khi một số khu vực vùng ven lại giữ được sức hút nhờ giá mềm và quy hoạch hạ tầng thuận lợi.</w:t>
      </w:r>
      <w:r/>
    </w:p>
    <w:p w14:paraId="2F060528">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i/>
          <w:color w:val="000000"/>
          <w:sz w:val="24"/>
        </w:rPr>
        <w:tab/>
        <w:t xml:space="preserve">Nguồn cung dự án mới cải thiện nhưng chưa bùng nổ</w:t>
      </w:r>
      <w:r/>
    </w:p>
    <w:p w14:paraId="5A50A435">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Tình trạng khan hiếm dự án mở bán mới vẫn tiếp tục diễn ra với thị trường Hà Nội. Tuy nhiên, từ đầu năm 2025, tình hình đã bắt đầu có dấu hiệu cải thiện nhẹ khi một số chủ đầu tư giới thiệu dự án ra thị trường. Các dự án mới tập trung ở một số dự án lớn t</w:t>
      </w:r>
      <w:r>
        <w:rPr>
          <w:rFonts w:ascii="Times New Roman" w:hAnsi="Times New Roman" w:eastAsia="Times New Roman" w:cs="Times New Roman"/>
          <w:color w:val="000000"/>
          <w:sz w:val="24"/>
        </w:rPr>
        <w:t xml:space="preserve">ại Gia Lâm, Đông Anh và Thạch Thất, chủ yếu thuộc phân khúc cao cấp, hạng sang. Nhiều chủ đầu tư đang đẩy nhanh tiến độ pháp lý để kịp giới thiệu sản phẩm ra thị trường trong nửa cuối năm 2025 – đặc biệt trong bối cảnh tâm lý người mua đang dần khởi sắc tr</w:t>
      </w:r>
      <w:r>
        <w:rPr>
          <w:rFonts w:ascii="Times New Roman" w:hAnsi="Times New Roman" w:eastAsia="Times New Roman" w:cs="Times New Roman"/>
          <w:color w:val="000000"/>
          <w:sz w:val="24"/>
        </w:rPr>
        <w:t xml:space="preserve">ở lại.</w:t>
      </w:r>
      <w:r/>
    </w:p>
    <w:p w14:paraId="085469FA">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i/>
          <w:color w:val="000000"/>
          <w:sz w:val="24"/>
        </w:rPr>
        <w:tab/>
        <w:t xml:space="preserve">Tín Hiệu phục hồi từ nhu cầu thực</w:t>
      </w:r>
      <w:r/>
    </w:p>
    <w:p w14:paraId="364DE7C8">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Theo dữ liệu trực tuyến của Batdongsan.com.vn, từ đầu tháng 3, lượt tìm kiếm BĐS Hà Nội hồi phục trở lại khi ghi nhận mức tăng 27% so với tháng 2. Số liệu từ Savills và các sàn giao dịch lớn cho thấy mức độ quan tâm tới căn hộ trung cấp và nhà thấp tầng đ</w:t>
      </w:r>
      <w:r>
        <w:rPr>
          <w:rFonts w:ascii="Times New Roman" w:hAnsi="Times New Roman" w:eastAsia="Times New Roman" w:cs="Times New Roman"/>
          <w:color w:val="000000"/>
          <w:sz w:val="24"/>
        </w:rPr>
        <w:t xml:space="preserve">ang tăng lên, nhất là ở nhóm khách hàng mua để ở, thay vì đầu cơ. Đây là chỉ dấu tích cực cho thấy thị trường đang trở lại nền tảng thực – thay vì các cơn “sốt ảo” như giai đoạn 2020–2021. Giá nhà đất, đặc biệt là căn hộ tăng cao trong khi nguồn cung khan </w:t>
      </w:r>
      <w:r>
        <w:rPr>
          <w:rFonts w:ascii="Times New Roman" w:hAnsi="Times New Roman" w:eastAsia="Times New Roman" w:cs="Times New Roman"/>
          <w:color w:val="000000"/>
          <w:sz w:val="24"/>
        </w:rPr>
        <w:t xml:space="preserve">hiếm và tâm lý thận trọng của người mua khiến nhu cầu mua trong giai đoạn này không còn nặng tính đầu cơ, chủ yếu là người có nhu cầu thực mua để an cư. Nhìn chung, thị trường bất động sản Hà Nội đầu năm 2025 đang vận động trong trạng thái ổn định – thanh </w:t>
      </w:r>
      <w:r>
        <w:rPr>
          <w:rFonts w:ascii="Times New Roman" w:hAnsi="Times New Roman" w:eastAsia="Times New Roman" w:cs="Times New Roman"/>
          <w:color w:val="000000"/>
          <w:sz w:val="24"/>
        </w:rPr>
        <w:t xml:space="preserve">lọc – tích lũy, với thanh khoản tập trung tại các phân khúc có giá hợp lý và pháp lý rõ ràng. Tâm lý người mua cải thiện, nhưng vẫn chọn lọc và thận trọng trước khi xuống tiền.</w:t>
      </w:r>
      <w:r/>
    </w:p>
    <w:p w14:paraId="1C259844">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b/>
          <w:i/>
          <w:color w:val="000000"/>
          <w:sz w:val="24"/>
        </w:rPr>
        <w:tab/>
        <w:t xml:space="preserve">Nhận định chuyên gia và dự báo thị trường BĐS Hà Nội 2025</w:t>
      </w:r>
      <w:r/>
    </w:p>
    <w:p w14:paraId="373D3C3A">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b/>
          <w:i/>
          <w:color w:val="000000"/>
          <w:sz w:val="24"/>
        </w:rPr>
        <w:tab/>
      </w:r>
      <w:r>
        <w:rPr>
          <w:rFonts w:ascii="Times New Roman" w:hAnsi="Times New Roman" w:eastAsia="Times New Roman" w:cs="Times New Roman"/>
          <w:color w:val="000000"/>
          <w:sz w:val="24"/>
        </w:rPr>
        <w:t xml:space="preserve">Trong bối cảnh thị trường đang từng bước ổn định và dần định hình sau giai đoạn siết tín dụng và thanh lọc đầu tư, các chuyên gia cho rằng năm 2025 sẽ là “bản lề” quan trọng cho chu kỳ phục hồi của BĐS Hà Nội.</w:t>
      </w:r>
      <w:r/>
    </w:p>
    <w:p w14:paraId="02C77E53">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i/>
          <w:color w:val="000000"/>
          <w:sz w:val="24"/>
        </w:rPr>
        <w:tab/>
        <w:t xml:space="preserve">Tín hiệu phục hồi bền vững từ nhu cầu thực</w:t>
      </w:r>
      <w:r/>
    </w:p>
    <w:p w14:paraId="1F504355">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Theo báo cáo của Savills Việt Nam và các đơn vị nghiên cứu thị trường lớn như DKRA, Batdongsan.com.vn, lượng quan tâm tới bất động sản tại Hà Nội đã tăng trở lại trong quý 1/2025, đặc biệt ở nhóm khách hàng mua để ở và tích sản trung – dài hạn. “Nhu cầu t</w:t>
      </w:r>
      <w:r>
        <w:rPr>
          <w:rFonts w:ascii="Times New Roman" w:hAnsi="Times New Roman" w:eastAsia="Times New Roman" w:cs="Times New Roman"/>
          <w:color w:val="000000"/>
          <w:sz w:val="24"/>
        </w:rPr>
        <w:t xml:space="preserve">hực vẫn đang chiếm tỷ trọng lớn. Người mua hiện nay không còn chạy theo ‘sóng ngắn’ mà có xu hướng lựa chọn sản phẩm rõ pháp lý, chủ đầu tư uy tín và vị trí kết nối tốt,” – ông Troy Griffiths, Phó Tổng giám đốc Savills Việt Nam nhận định.</w:t>
      </w:r>
      <w:r/>
    </w:p>
    <w:p w14:paraId="3FCB9544">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i/>
          <w:color w:val="000000"/>
          <w:sz w:val="24"/>
        </w:rPr>
        <w:tab/>
        <w:t xml:space="preserve">Sự trở lại thận trọng của nhà đầu tư F0, F1</w:t>
      </w:r>
      <w:r/>
    </w:p>
    <w:p w14:paraId="155B556B">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Mặc dù thị trường chưa xuất hiện làn sóng đầu tư ồ ạt, nhưng nhà đầu tư F0 và F1 bắt đầu quay trở lại, đặc biệt ở các phân khúc như đất nền ven đô, căn hộ trung cấp có hỗ trợ tài chính. Tuy nhiên, so với giai đoạn 2021–2022, dòng tiền hiện nay tập trung h</w:t>
      </w:r>
      <w:r>
        <w:rPr>
          <w:rFonts w:ascii="Times New Roman" w:hAnsi="Times New Roman" w:eastAsia="Times New Roman" w:cs="Times New Roman"/>
          <w:color w:val="000000"/>
          <w:sz w:val="24"/>
        </w:rPr>
        <w:t xml:space="preserve">ơn, chọn lọc hơn và hướng tới mức sinh lời ổn định thay vì kỳ vọng siêu lợi nhuận.</w:t>
      </w:r>
      <w:r/>
    </w:p>
    <w:p w14:paraId="46981AD8">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i/>
          <w:color w:val="000000"/>
          <w:sz w:val="24"/>
        </w:rPr>
        <w:tab/>
        <w:t xml:space="preserve">Tác động từ chính sách và tín dụng</w:t>
      </w:r>
      <w:r/>
    </w:p>
    <w:p w14:paraId="6A172973">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Chính sách vĩ mô sẽ tiếp tục là yếu tố then chốt chi phối thị trường. Việc Ngân hàng Nhà nước giảm lãi suất điều hành từ quý 4/2024 đã bắt đầu có tác dụng kích cầu, tuy nhiên tín dụng bất động sản vẫn đang bị kiểm soát chặt với những phân khúc có yếu tố đ</w:t>
      </w:r>
      <w:r>
        <w:rPr>
          <w:rFonts w:ascii="Times New Roman" w:hAnsi="Times New Roman" w:eastAsia="Times New Roman" w:cs="Times New Roman"/>
          <w:color w:val="000000"/>
          <w:sz w:val="24"/>
        </w:rPr>
        <w:t xml:space="preserve">ầu cơ cao. Đồng thời, Luật Đất đai 2024 (có hiệu lực từ 1/1/2025) cũng tạo kỳ vọng giúp tháo gỡ các vướng mắc pháp lý, đẩy nhanh quá trình phê duyệt dự án và cải thiện nguồn cung trong trung hạn.</w:t>
      </w:r>
      <w:r/>
    </w:p>
    <w:p w14:paraId="4038FDD9">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i/>
          <w:color w:val="000000"/>
          <w:sz w:val="24"/>
        </w:rPr>
        <w:tab/>
        <w:t xml:space="preserve">Ba kịch bản phát triển từ 2025–2030</w:t>
      </w:r>
      <w:r/>
    </w:p>
    <w:p w14:paraId="1FF16A6B">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Theo nhóm chuyên gia tại Hội Môi giới Bất động sản Việt Nam (VARS), thị trường Hà Nội có thể diễn biến theo ba kịch bản chính:</w:t>
      </w:r>
      <w:r/>
    </w:p>
    <w:p w14:paraId="1B713A89">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Kịch bản thứ nhất là thị trường ổn định – phục hồi chậm: Nếu chính sách tiếp tục thận trọng, thị trường sẽ tăng trưởng nhẹ và bền vững trong 2–3 năm tới.</w:t>
      </w:r>
      <w:r/>
    </w:p>
    <w:p w14:paraId="7239F5ED">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Kịch bản thứ hai là thị trường phục hồi mạnh: Trong trường hợp tín dụng được nới lỏng, pháp lý được tháo gỡ triệt để, thị trường có thể phục hồi rõ nét từ 2026.</w:t>
      </w:r>
      <w:r/>
    </w:p>
    <w:p w14:paraId="1F38D7EC">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Kịch bản thứ ba là thị trường tăng trưởng nóng trở lại: Nếu xuất hiện cú hích lớn từ chính sách ưu đãi (gói tín dụng, ưu đãi thuế…), thị trường có thể bùng nổ, nhưng cũng kèm theo rủi ro nếu không kiểm soát tốt đầu cơ.</w:t>
      </w:r>
      <w:r/>
    </w:p>
    <w:p w14:paraId="22F72C9F">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Thị trường bất động sản Hà Nội đầu 2025 đang đi theo hướng phục hồi chậm nhưng chắc, với sự dẫn dắt từ nhu cầu thực và yếu tố pháp lý. Đây là thời điểm nhà đầu tư cần “chơi dài hơi” – đặt niềm tin vào những khu vực có quy hoạch rõ ràng, pháp lý minh bạch </w:t>
      </w:r>
      <w:r>
        <w:rPr>
          <w:rFonts w:ascii="Times New Roman" w:hAnsi="Times New Roman" w:eastAsia="Times New Roman" w:cs="Times New Roman"/>
          <w:color w:val="000000"/>
          <w:sz w:val="24"/>
        </w:rPr>
        <w:t xml:space="preserve">và tiềm năng tăng trưởng bền vững. Như vậy, dù còn nhiều khó khăn nhưng thị trường bất động sản Hà Nội trong nửa đầu năm 2025 cho thấy nhiều tín hiệu tích cực sau giai đoạn điều chỉnh kéo dài. Dù chưa có sự bùng nổ rõ nét, nhưng sự ổn định về thanh khoản, </w:t>
      </w:r>
      <w:r>
        <w:rPr>
          <w:rFonts w:ascii="Times New Roman" w:hAnsi="Times New Roman" w:eastAsia="Times New Roman" w:cs="Times New Roman"/>
          <w:color w:val="000000"/>
          <w:sz w:val="24"/>
        </w:rPr>
        <w:t xml:space="preserve">sự trở lại của nhà đầu tư cá nhân, cùng với các chính sách tháo gỡ pháp lý và tín dụng đang dần tạo dựng nền tảng cho một chu kỳ tăng trưởng bền vững hơn.</w:t>
      </w:r>
      <w:r/>
    </w:p>
    <w:p w14:paraId="7F111EF6">
      <w:pPr>
        <w:pBdr/>
        <w:tabs>
          <w:tab w:val="left" w:leader="none" w:pos="426"/>
        </w:tabs>
        <w:spacing w:after="120" w:before="120" w:line="276" w:lineRule="auto"/>
        <w:ind/>
        <w:jc w:val="center"/>
        <w:rPr>
          <w:bCs/>
          <w:i/>
          <w:lang w:val="pt-BR"/>
        </w:rPr>
      </w:pPr>
      <w:r>
        <w:rPr>
          <w:rFonts w:ascii="Times New Roman" w:hAnsi="Times New Roman" w:eastAsia="Times New Roman" w:cs="Times New Roman"/>
          <w:i/>
          <w:color w:val="000000"/>
          <w:sz w:val="24"/>
        </w:rPr>
        <w:t xml:space="preserve">(Nguồn tham khảo: https://batdongsan.com.vn/tin-tuc/thi-truong-bat-dong-san-ha-noi-836237)</w:t>
      </w:r>
      <w:r>
        <w:rPr>
          <w:bCs/>
          <w:i/>
          <w:lang w:val="pt-BR"/>
        </w:rPr>
      </w:r>
      <w:r>
        <w:rPr>
          <w:bCs/>
          <w:i/>
          <w:lang w:val="pt-BR"/>
        </w:rPr>
      </w:r>
    </w:p>
    <w:p w14:paraId="20BF0D54" w14:textId="312C63AB">
      <w:pPr>
        <w:pStyle w:val="1035"/>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14:paraId="1AF47391" w14:textId="77777777">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14:paraId="0600AB0A">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b/>
                <w:color w:val="000000"/>
                <w:sz w:val="24"/>
              </w:rPr>
              <w:t xml:space="preserve">Quyền sử dụng đất tại thửa đất số: D2-06, tờ bản đồ số ./. có địa chỉ: Xã Tân Triều, huyện Thanh Trì, thành phố Hà Nội </w:t>
            </w:r>
            <w:r>
              <w:rPr>
                <w:rFonts w:ascii="Times New Roman" w:hAnsi="Times New Roman" w:eastAsia="Times New Roman" w:cs="Times New Roman"/>
                <w:b/>
                <w:i/>
                <w:color w:val="000000"/>
                <w:sz w:val="24"/>
              </w:rPr>
              <w:t xml:space="preserve">(Nay là phường Thanh Liệt, Thành phố Hà Nội)</w:t>
            </w:r>
            <w:r>
              <w:rPr>
                <w:rFonts w:ascii="Times New Roman" w:hAnsi="Times New Roman" w:eastAsia="Times New Roman" w:cs="Times New Roman"/>
                <w:b/>
                <w:color w:val="000000"/>
                <w:sz w:val="24"/>
              </w:rPr>
              <w:t xml:space="preserve"> theo Giấy chứng nhận quyền sử dụng đất quyền sở hữu nhà ở và tài sản khác gắn liền với đất số: CM 239485, số vào sổ cấp GCN: CS-TTR 11193/CH 00401 do Sở Tài nguyên và Môi trường Thành phố Hà Nội cấp ngày 21/12/2017; Chủ sử dụng đất là Ông Nguyễn Thanh Bìn</w:t>
            </w:r>
            <w:r>
              <w:rPr>
                <w:rFonts w:ascii="Times New Roman" w:hAnsi="Times New Roman" w:eastAsia="Times New Roman" w:cs="Times New Roman"/>
                <w:b/>
                <w:color w:val="000000"/>
                <w:sz w:val="24"/>
              </w:rPr>
              <w:t xml:space="preserve">h và Bà Dương Thị Thảo.</w:t>
            </w:r>
            <w:r/>
          </w:p>
        </w:tc>
      </w:tr>
      <w:tr>
        <w:trPr>
          <w:trHeight w:val="20"/>
        </w:trPr>
        <w:tc>
          <w:tcPr>
            <w:tcBorders/>
            <w:tcW w:w="734" w:type="dxa"/>
            <w:vAlign w:val="center"/>
            <w:textDirection w:val="lrTb"/>
            <w:noWrap w:val="false"/>
          </w:tcPr>
          <w:p w14:paraId="2F4DB1BF" w14:textId="77777777">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14:paraId="52A8C09C" w14:textId="77777777">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14:paraId="12C874E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F39E7F6" w14:textId="77777777">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14:paraId="5B848F9F" w14:textId="5A84DF19">
            <w:pPr>
              <w:pBdr/>
              <w:spacing/>
              <w:ind/>
              <w:jc w:val="center"/>
              <w:rPr>
                <w:color w:val="000000"/>
              </w:rPr>
            </w:pPr>
            <w:r>
              <w:rPr>
                <w:color w:val="000000" w:themeColor="text1"/>
              </w:rPr>
              <w:t xml:space="preserve">D2-06</w:t>
            </w:r>
            <w:r>
              <w:rPr>
                <w:color w:val="000000"/>
              </w:rPr>
            </w:r>
            <w:r>
              <w:rPr>
                <w:color w:val="000000"/>
              </w:rPr>
            </w:r>
          </w:p>
        </w:tc>
        <w:tc>
          <w:tcPr>
            <w:tcBorders/>
            <w:tcW w:w="2126" w:type="dxa"/>
            <w:vAlign w:val="center"/>
            <w:textDirection w:val="lrTb"/>
            <w:noWrap w:val="false"/>
          </w:tcPr>
          <w:p w14:paraId="0786BD01" w14:textId="77777777">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14:paraId="570D749A" w14:textId="090EF8B0">
            <w:pPr>
              <w:pBdr/>
              <w:spacing/>
              <w:ind/>
              <w:jc w:val="center"/>
              <w:rPr>
                <w:color w:val="ee0000"/>
              </w:rPr>
            </w:pPr>
            <w:r>
              <w:rPr>
                <w:color w:val="000000" w:themeColor="text1"/>
              </w:rPr>
              <w:t xml:space="preserve">_/_</w:t>
            </w:r>
            <w:r>
              <w:rPr>
                <w:color w:val="ee0000"/>
              </w:rPr>
            </w:r>
            <w:r>
              <w:rPr>
                <w:color w:val="ee0000"/>
              </w:rPr>
            </w:r>
          </w:p>
        </w:tc>
      </w:tr>
      <w:tr>
        <w:trPr>
          <w:trHeight w:val="20"/>
        </w:trPr>
        <w:tc>
          <w:tcPr>
            <w:tcBorders/>
            <w:tcW w:w="734" w:type="dxa"/>
            <w:vAlign w:val="center"/>
            <w:textDirection w:val="lrTb"/>
            <w:noWrap w:val="false"/>
          </w:tcPr>
          <w:p w14:paraId="222F6B75"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03A3B47" w14:textId="77777777">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14:paraId="4DF68496">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Xã Tân Triều, huyện Thanh Trì, Thành Phố Hà Nội </w:t>
            </w:r>
            <w:r>
              <w:rPr>
                <w:rFonts w:ascii="Times New Roman" w:hAnsi="Times New Roman" w:eastAsia="Times New Roman" w:cs="Times New Roman"/>
                <w:i/>
                <w:color w:val="000000"/>
                <w:sz w:val="24"/>
              </w:rPr>
              <w:t xml:space="preserve">(Nay là phường Thanh Liệt, Thành phố Hà Nội)</w:t>
            </w:r>
            <w:r/>
          </w:p>
        </w:tc>
      </w:tr>
      <w:tr>
        <w:trPr>
          <w:trHeight w:val="20"/>
        </w:trPr>
        <w:tc>
          <w:tcPr>
            <w:tcBorders/>
            <w:tcW w:w="734" w:type="dxa"/>
            <w:vAlign w:val="center"/>
            <w:textDirection w:val="lrTb"/>
            <w:noWrap w:val="false"/>
          </w:tcPr>
          <w:p w14:paraId="1ABFE1E6"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4E49EAA7" w14:textId="77777777">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14:paraId="201EFA7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83,2</w:t>
            </w:r>
            <w:r/>
          </w:p>
        </w:tc>
        <w:tc>
          <w:tcPr>
            <w:tcBorders/>
            <w:tcW w:w="2126" w:type="dxa"/>
            <w:vAlign w:val="center"/>
            <w:textDirection w:val="lrTb"/>
            <w:noWrap w:val="false"/>
          </w:tcPr>
          <w:p w14:paraId="37C21D54" w14:textId="77777777">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14:paraId="07F3666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Sử dụng riêng</w:t>
            </w:r>
            <w:r/>
          </w:p>
        </w:tc>
      </w:tr>
      <w:tr>
        <w:trPr>
          <w:trHeight w:val="20"/>
        </w:trPr>
        <w:tc>
          <w:tcPr>
            <w:tcBorders/>
            <w:tcW w:w="734" w:type="dxa"/>
            <w:vAlign w:val="center"/>
            <w:textDirection w:val="lrTb"/>
            <w:noWrap w:val="false"/>
          </w:tcPr>
          <w:p w14:paraId="4198CA23"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D8F7683" w14:textId="77777777">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14:paraId="089FC66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Đất ở tại nông thôn</w:t>
            </w:r>
            <w:r/>
          </w:p>
        </w:tc>
        <w:tc>
          <w:tcPr>
            <w:tcBorders/>
            <w:tcW w:w="2126" w:type="dxa"/>
            <w:vAlign w:val="center"/>
            <w:textDirection w:val="lrTb"/>
            <w:noWrap w:val="false"/>
          </w:tcPr>
          <w:p w14:paraId="6C0E4645" w14:textId="77777777">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14:paraId="5B8A12A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Lâu dài</w:t>
            </w:r>
            <w:r/>
          </w:p>
        </w:tc>
      </w:tr>
      <w:tr>
        <w:trPr>
          <w:trHeight w:val="20"/>
        </w:trPr>
        <w:tc>
          <w:tcPr>
            <w:tcBorders/>
            <w:tcW w:w="734" w:type="dxa"/>
            <w:vAlign w:val="center"/>
            <w:textDirection w:val="lrTb"/>
            <w:noWrap w:val="false"/>
          </w:tcPr>
          <w:p w14:paraId="2E285556"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5C5E8B7F" w14:textId="77777777">
            <w:pPr>
              <w:pBdr/>
              <w:spacing/>
              <w:ind/>
              <w:rPr>
                <w:color w:val="000000"/>
              </w:rPr>
            </w:pPr>
            <w:r>
              <w:rPr>
                <w:color w:val="000000"/>
              </w:rPr>
              <w:t xml:space="preserve">Nguồn gốc sử dụng đất:</w:t>
            </w:r>
            <w:r>
              <w:rPr>
                <w:color w:val="000000"/>
              </w:rPr>
            </w:r>
            <w:r>
              <w:rPr>
                <w:color w:val="000000"/>
              </w:rPr>
            </w:r>
          </w:p>
        </w:tc>
        <w:tc>
          <w:tcPr>
            <w:gridSpan w:val="3"/>
            <w:tcBorders/>
            <w:tcW w:w="6259" w:type="dxa"/>
            <w:vAlign w:val="center"/>
            <w:textDirection w:val="lrTb"/>
            <w:noWrap w:val="false"/>
          </w:tcPr>
          <w:p w14:paraId="6328154B">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Nhận chuyển nhượng đất được Nhà nước giao đất có thu tiền sử dụng đất</w:t>
            </w:r>
            <w:r/>
          </w:p>
        </w:tc>
      </w:tr>
      <w:tr>
        <w:trPr>
          <w:trHeight w:val="20"/>
        </w:trPr>
        <w:tc>
          <w:tcPr>
            <w:tcBorders/>
            <w:tcW w:w="734" w:type="dxa"/>
            <w:vAlign w:val="center"/>
            <w:textDirection w:val="lrTb"/>
            <w:noWrap w:val="false"/>
          </w:tcPr>
          <w:p w14:paraId="24E807B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747D2D54" w14:textId="77777777">
            <w:pPr>
              <w:pBdr/>
              <w:spacing/>
              <w:ind/>
              <w:rPr>
                <w:color w:val="000000"/>
              </w:rPr>
            </w:pPr>
            <w:r>
              <w:rPr>
                <w:color w:val="000000"/>
              </w:rPr>
              <w:t xml:space="preserve">Ghi chú:</w:t>
            </w:r>
            <w:r>
              <w:rPr>
                <w:color w:val="000000"/>
              </w:rPr>
            </w:r>
            <w:r>
              <w:rPr>
                <w:color w:val="000000"/>
              </w:rPr>
            </w:r>
          </w:p>
        </w:tc>
        <w:tc>
          <w:tcPr>
            <w:gridSpan w:val="3"/>
            <w:tcBorders/>
            <w:tcW w:w="6259" w:type="dxa"/>
            <w:vAlign w:val="center"/>
            <w:textDirection w:val="lrTb"/>
            <w:noWrap w:val="false"/>
          </w:tcPr>
          <w:p w14:paraId="75CE5D38">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i/>
                <w:color w:val="000000"/>
                <w:sz w:val="24"/>
              </w:rPr>
              <w:t xml:space="preserve">- Giấy chứng nhận này được cấp đổi từ Giấy chứng nhận quyền sử dụng đất quyền sở hữu nhà ở và tài sản khác gắn liền với đất số BG 652506, số vào sổ 2330/2012/HĐTP/CH 00401 do UBND huyện Thanh Trì cấp ngày 10/9/2012.</w:t>
            </w:r>
            <w:r/>
          </w:p>
          <w:p w14:paraId="47A64171">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i/>
                <w:color w:val="000000"/>
                <w:sz w:val="24"/>
              </w:rPr>
              <w:t xml:space="preserve">- Đất giãn dân, không được tách thửa.</w:t>
            </w:r>
            <w:r/>
          </w:p>
          <w:p w14:paraId="36D84909">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i/>
                <w:color w:val="000000"/>
                <w:sz w:val="24"/>
              </w:rPr>
              <w:t xml:space="preserve">- Số tờ, số thửa và sơ đồ sẽ được điều chỉnh khi có bản đồ địa chính chính quy.</w:t>
            </w:r>
            <w:r/>
          </w:p>
        </w:tc>
      </w:tr>
      <w:tr>
        <w:trPr>
          <w:trHeight w:val="20"/>
        </w:trPr>
        <w:tc>
          <w:tcPr>
            <w:tcBorders/>
            <w:tcW w:w="734" w:type="dxa"/>
            <w:vAlign w:val="center"/>
            <w:vMerge w:val="restart"/>
            <w:textDirection w:val="lrTb"/>
            <w:noWrap w:val="false"/>
          </w:tcPr>
          <w:p w14:paraId="43C7A4E1">
            <w:pPr>
              <w:pBdr/>
              <w:spacing/>
              <w:ind/>
              <w:jc w:val="center"/>
              <w:rPr>
                <w:color w:val="000000"/>
              </w:rPr>
            </w:pPr>
            <w:r>
              <w:rPr>
                <w:color w:val="000000"/>
              </w:rPr>
              <w:t xml:space="preserve">-</w:t>
            </w:r>
            <w:r>
              <w:rPr>
                <w:color w:val="000000"/>
              </w:rPr>
            </w:r>
            <w:r>
              <w:rPr>
                <w:color w:val="000000"/>
              </w:rPr>
            </w:r>
          </w:p>
        </w:tc>
        <w:tc>
          <w:tcPr>
            <w:tcBorders/>
            <w:tcW w:w="2522" w:type="dxa"/>
            <w:vAlign w:val="center"/>
            <w:vMerge w:val="restart"/>
            <w:textDirection w:val="lrTb"/>
            <w:noWrap w:val="false"/>
          </w:tcPr>
          <w:p w14:paraId="0B5A3308">
            <w:pPr>
              <w:pBdr/>
              <w:spacing/>
              <w:ind/>
              <w:rPr>
                <w:color w:val="000000"/>
              </w:rPr>
            </w:pPr>
            <w:r>
              <w:rPr>
                <w:color w:val="000000"/>
              </w:rPr>
              <w:t xml:space="preserve">Thông tin quy hoạch:</w:t>
            </w:r>
            <w:r>
              <w:rPr>
                <w:color w:val="000000"/>
              </w:rPr>
            </w:r>
            <w:r>
              <w:rPr>
                <w:color w:val="000000"/>
              </w:rPr>
            </w:r>
          </w:p>
        </w:tc>
        <w:tc>
          <w:tcPr>
            <w:gridSpan w:val="3"/>
            <w:tcBorders/>
            <w:tcW w:w="6259" w:type="dxa"/>
            <w:vAlign w:val="center"/>
            <w:vMerge w:val="restart"/>
            <w:textDirection w:val="lrTb"/>
            <w:noWrap w:val="false"/>
          </w:tcPr>
          <w:p w14:paraId="0BDCB66C">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Tại thời điểm thẩm định, Tổ thẩm định tham khảo website quy hoạch Meeymap.com nhận thấy tài sản thẩm định nằm trong quy hoạch đất ở đô thị.</w:t>
            </w:r>
            <w:r/>
          </w:p>
          <w:p w14:paraId="5F12BCEA">
            <w:pPr>
              <w:pBdr>
                <w:top w:val="none" w:color="000000" w:sz="4" w:space="0"/>
                <w:left w:val="none" w:color="000000" w:sz="4" w:space="0"/>
                <w:bottom w:val="none" w:color="000000" w:sz="4" w:space="0"/>
                <w:right w:val="none" w:color="000000" w:sz="4" w:space="0"/>
              </w:pBdr>
              <w:spacing/>
              <w:ind w:right="0" w:firstLine="0" w:left="0"/>
              <w:jc w:val="both"/>
              <w:rPr>
                <w:rFonts w:ascii="Times New Roman" w:hAnsi="Times New Roman" w:eastAsia="Times New Roman" w:cs="Times New Roman"/>
                <w:i/>
                <w:color w:val="000000"/>
                <w:sz w:val="24"/>
              </w:rPr>
            </w:pPr>
            <w:r>
              <w:rPr>
                <w:rFonts w:ascii="Times New Roman" w:hAnsi="Times New Roman" w:eastAsia="Times New Roman" w:cs="Times New Roman"/>
                <w:i/>
                <w:color w:val="000000"/>
                <w:sz w:val="24"/>
              </w:rPr>
            </w:r>
            <w:r>
              <mc:AlternateContent>
                <mc:Choice Requires="wpg">
                  <w:drawing>
                    <wp:inline xmlns:wp="http://schemas.openxmlformats.org/drawingml/2006/wordprocessingDrawing" distT="0" distB="0" distL="0" distR="0">
                      <wp:extent cx="3884000" cy="2507164"/>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2139426" name=""/>
                              <pic:cNvPicPr>
                                <a:picLocks noChangeAspect="1"/>
                              </pic:cNvPicPr>
                              <pic:nvPr/>
                            </pic:nvPicPr>
                            <pic:blipFill rotWithShape="1">
                              <a:blip r:embed="rId15"/>
                              <a:stretch/>
                            </pic:blipFill>
                            <pic:spPr bwMode="auto">
                              <a:xfrm flipH="0" flipV="0">
                                <a:off x="0" y="0"/>
                                <a:ext cx="3883999" cy="250716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05.83pt;height:197.41pt;mso-wrap-distance-left:0.00pt;mso-wrap-distance-top:0.00pt;mso-wrap-distance-right:0.00pt;mso-wrap-distance-bottom:0.00pt;z-index:1;" stroked="false">
                      <v:imagedata r:id="rId15" o:title=""/>
                      <o:lock v:ext="edit" rotation="t"/>
                    </v:shape>
                  </w:pict>
                </mc:Fallback>
              </mc:AlternateContent>
            </w:r>
            <w:r>
              <w:rPr>
                <w:rFonts w:ascii="Times New Roman" w:hAnsi="Times New Roman" w:eastAsia="Times New Roman" w:cs="Times New Roman"/>
                <w:i/>
                <w:color w:val="000000"/>
                <w:sz w:val="24"/>
              </w:rPr>
            </w:r>
            <w:r>
              <w:rPr>
                <w:rFonts w:ascii="Times New Roman" w:hAnsi="Times New Roman" w:eastAsia="Times New Roman" w:cs="Times New Roman"/>
                <w:i/>
                <w:color w:val="000000"/>
                <w:sz w:val="24"/>
              </w:rPr>
            </w:r>
          </w:p>
        </w:tc>
      </w:tr>
      <w:tr>
        <w:trPr>
          <w:trHeight w:val="20"/>
        </w:trPr>
        <w:tc>
          <w:tcPr>
            <w:tcBorders/>
            <w:tcW w:w="734" w:type="dxa"/>
            <w:vAlign w:val="center"/>
            <w:textDirection w:val="lrTb"/>
            <w:noWrap w:val="false"/>
          </w:tcPr>
          <w:p w14:paraId="50D1DAF1" w14:textId="77777777">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14:paraId="1DC9290E" w14:textId="77777777">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14:paraId="21B573D2" w14:textId="77777777">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14:paraId="4928F696" w14:textId="77777777">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vMerge w:val="restart"/>
            <w:textDirection w:val="lrTb"/>
            <w:noWrap w:val="false"/>
          </w:tcPr>
          <w:p w14:paraId="748EE738">
            <w:pPr>
              <w:pBdr/>
              <w:spacing/>
              <w:ind/>
              <w:jc w:val="center"/>
              <w:rPr>
                <w:color w:val="000000"/>
              </w:rPr>
            </w:pPr>
            <w:r>
              <w:rPr>
                <w:color w:val="000000"/>
              </w:rPr>
              <w:t xml:space="preserve">-</w:t>
            </w:r>
            <w:r>
              <w:rPr>
                <w:color w:val="000000"/>
              </w:rPr>
            </w:r>
            <w:r>
              <w:rPr>
                <w:color w:val="000000"/>
              </w:rPr>
            </w:r>
          </w:p>
        </w:tc>
        <w:tc>
          <w:tcPr>
            <w:tcBorders/>
            <w:tcW w:w="2522" w:type="dxa"/>
            <w:vAlign w:val="center"/>
            <w:vMerge w:val="restart"/>
            <w:textDirection w:val="lrTb"/>
            <w:noWrap w:val="false"/>
          </w:tcPr>
          <w:p w14:paraId="41141504">
            <w:pPr>
              <w:pBdr/>
              <w:spacing/>
              <w:ind/>
              <w:rPr>
                <w:color w:val="000000"/>
              </w:rPr>
            </w:pPr>
            <w:r>
              <w:rPr>
                <w:color w:val="000000"/>
              </w:rPr>
            </w:r>
            <w:r>
              <w:rPr>
                <w:rFonts w:ascii="Times New Roman" w:hAnsi="Times New Roman" w:eastAsia="Times New Roman" w:cs="Times New Roman"/>
                <w:color w:val="000000"/>
                <w:sz w:val="24"/>
              </w:rPr>
              <w:t xml:space="preserve">Địa chỉ thực tế</w:t>
            </w:r>
            <w:r>
              <w:rPr>
                <w:color w:val="000000"/>
              </w:rPr>
              <w:t xml:space="preserve">:</w:t>
            </w:r>
            <w:r>
              <w:rPr>
                <w:color w:val="000000"/>
              </w:rPr>
            </w:r>
            <w:r>
              <w:rPr>
                <w:color w:val="000000"/>
              </w:rPr>
            </w:r>
          </w:p>
        </w:tc>
        <w:tc>
          <w:tcPr>
            <w:gridSpan w:val="3"/>
            <w:tcBorders/>
            <w:tcW w:w="6259" w:type="dxa"/>
            <w:vAlign w:val="center"/>
            <w:vMerge w:val="restart"/>
            <w:textDirection w:val="lrTb"/>
            <w:noWrap w:val="false"/>
          </w:tcPr>
          <w:p w14:paraId="4F0555F5">
            <w:pPr>
              <w:pBdr/>
              <w:spacing/>
              <w:ind/>
              <w:jc w:val="left"/>
              <w:rPr>
                <w:color w:val="000000"/>
              </w:rPr>
            </w:pPr>
            <w:r>
              <w:rPr>
                <w:color w:val="000000"/>
              </w:rPr>
            </w:r>
            <w:r>
              <w:rPr>
                <w:rFonts w:ascii="Times New Roman" w:hAnsi="Times New Roman" w:eastAsia="Times New Roman" w:cs="Times New Roman"/>
                <w:color w:val="000000"/>
                <w:sz w:val="24"/>
              </w:rPr>
              <w:t xml:space="preserve">Số 43, ngõ 66B Triều Khúc, phường Thanh Liệt, Thành phố Hà Nội</w:t>
            </w:r>
            <w:r>
              <w:rPr>
                <w:color w:val="000000"/>
              </w:rPr>
            </w:r>
            <w:r>
              <w:rPr>
                <w:color w:val="000000"/>
              </w:rPr>
            </w:r>
          </w:p>
        </w:tc>
      </w:tr>
      <w:tr>
        <w:trPr>
          <w:trHeight w:val="20"/>
        </w:trPr>
        <w:tc>
          <w:tcPr>
            <w:tcBorders/>
            <w:tcW w:w="734" w:type="dxa"/>
            <w:vAlign w:val="center"/>
            <w:textDirection w:val="lrTb"/>
            <w:noWrap w:val="false"/>
          </w:tcPr>
          <w:p w14:paraId="6E78F530"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316313C5" w14:textId="77777777">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14:paraId="25CA796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Ngõ 66B Triều Khúc</w:t>
            </w:r>
            <w:r/>
          </w:p>
        </w:tc>
        <w:tc>
          <w:tcPr>
            <w:tcBorders/>
            <w:tcW w:w="2126" w:type="dxa"/>
            <w:vAlign w:val="center"/>
            <w:textDirection w:val="lrTb"/>
            <w:noWrap w:val="false"/>
          </w:tcPr>
          <w:p w14:paraId="5C26D88E" w14:textId="77777777">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14:paraId="5CF2142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02 mặt tiền trước sau </w:t>
            </w:r>
            <w:r>
              <w:rPr>
                <w:rFonts w:ascii="Times New Roman" w:hAnsi="Times New Roman" w:eastAsia="Times New Roman" w:cs="Times New Roman"/>
                <w:i/>
                <w:color w:val="000000"/>
                <w:sz w:val="24"/>
              </w:rPr>
              <w:t xml:space="preserve">(mặt trước tiếp giáp đường nhựa khoảng 8m+vỉa hè 1,8m, mặt sau tiếp giáp đường bê tông khoảng 3m+vỉa hè 1,5m, đường thông)</w:t>
            </w:r>
            <w:r/>
          </w:p>
        </w:tc>
      </w:tr>
      <w:tr>
        <w:trPr>
          <w:trHeight w:val="20"/>
        </w:trPr>
        <w:tc>
          <w:tcPr>
            <w:tcBorders/>
            <w:tcW w:w="734" w:type="dxa"/>
            <w:vAlign w:val="center"/>
            <w:textDirection w:val="lrTb"/>
            <w:noWrap w:val="false"/>
          </w:tcPr>
          <w:p w14:paraId="00E770C1"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49DD3D88" w14:textId="453F62C0">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14:paraId="6238ACD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Khoảng 8m+vỉa hè mỗi bên 1,8m</w:t>
            </w:r>
            <w:r/>
          </w:p>
        </w:tc>
        <w:tc>
          <w:tcPr>
            <w:tcBorders/>
            <w:tcW w:w="2126" w:type="dxa"/>
            <w:vAlign w:val="center"/>
            <w:textDirection w:val="lrTb"/>
            <w:noWrap w:val="false"/>
          </w:tcPr>
          <w:p w14:paraId="3CB9E13F" w14:textId="49ED8B75">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14:paraId="1068796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Khoảng 8m+vỉa hè mỗi bên 1,8m</w:t>
            </w:r>
            <w:r/>
          </w:p>
        </w:tc>
      </w:tr>
      <w:tr>
        <w:trPr>
          <w:trHeight w:val="20"/>
        </w:trPr>
        <w:tc>
          <w:tcPr>
            <w:tcBorders/>
            <w:tcW w:w="734" w:type="dxa"/>
            <w:vAlign w:val="center"/>
            <w:textDirection w:val="lrTb"/>
            <w:noWrap w:val="false"/>
          </w:tcPr>
          <w:p w14:paraId="05AA7A5F"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78255039" w14:textId="7009D7CA">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14:paraId="7FCBE3AD">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Tài sản nằm tại số 43 ngõ 66B Triều Khúc, phường Thanh Liệt, Thành phố Hà Nội; cách đường Triều Khúc khoảng 140m.</w:t>
            </w:r>
            <w:r/>
          </w:p>
        </w:tc>
      </w:tr>
      <w:tr>
        <w:trPr>
          <w:trHeight w:val="20"/>
        </w:trPr>
        <w:tc>
          <w:tcPr>
            <w:tcBorders/>
            <w:tcW w:w="734" w:type="dxa"/>
            <w:vAlign w:val="center"/>
            <w:textDirection w:val="lrTb"/>
            <w:noWrap w:val="false"/>
          </w:tcPr>
          <w:p w14:paraId="1E75E83C" w14:textId="132AB160">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C5B1560" w14:textId="3736C6AF">
            <w:pPr>
              <w:pBdr/>
              <w:spacing/>
              <w:ind/>
              <w:rPr>
                <w:color w:val="000000"/>
              </w:rPr>
            </w:pPr>
            <w:r>
              <w:rPr>
                <w:color w:val="000000"/>
              </w:rPr>
              <w:t xml:space="preserve">Các hướng tiếp giáp:</w:t>
            </w:r>
            <w:r>
              <w:rPr>
                <w:color w:val="000000"/>
              </w:rPr>
            </w:r>
            <w:r>
              <w:rPr>
                <w:color w:val="000000"/>
              </w:rPr>
            </w:r>
          </w:p>
        </w:tc>
        <w:tc>
          <w:tcPr>
            <w:gridSpan w:val="3"/>
            <w:tcBorders/>
            <w:tcW w:w="6259" w:type="dxa"/>
            <w:vAlign w:val="center"/>
            <w:textDirection w:val="lrTb"/>
            <w:noWrap w:val="false"/>
          </w:tcPr>
          <w:p w14:paraId="0828A1C9">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Hướng Đông Nam: Tiếp giáp ngõ 66B Triều Khúc </w:t>
            </w:r>
            <w:r>
              <w:rPr>
                <w:rFonts w:ascii="Times New Roman" w:hAnsi="Times New Roman" w:eastAsia="Times New Roman" w:cs="Times New Roman"/>
                <w:i/>
                <w:color w:val="000000"/>
                <w:sz w:val="24"/>
              </w:rPr>
              <w:t xml:space="preserve">(Đường nhựa khoảng 8m + vỉa hè mỗi bên 1,8m)</w:t>
            </w:r>
            <w:r/>
          </w:p>
          <w:p w14:paraId="46014CC5">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Hướng Tây Bắc: Tiếp giáp ngõ 66A Triều Khúc</w:t>
            </w:r>
            <w:r>
              <w:rPr>
                <w:rFonts w:ascii="Times New Roman" w:hAnsi="Times New Roman" w:eastAsia="Times New Roman" w:cs="Times New Roman"/>
                <w:i/>
                <w:color w:val="000000"/>
                <w:sz w:val="24"/>
              </w:rPr>
              <w:t xml:space="preserve"> (Đường bê tông khoảng 3m + vỉa hè mỗi bên 1,5m)</w:t>
            </w:r>
            <w:r/>
          </w:p>
          <w:p w14:paraId="3D4FCA9C" w14:textId="0B548AE7">
            <w:pPr>
              <w:pBdr/>
              <w:spacing/>
              <w:ind/>
              <w:rPr>
                <w:color w:val="000000" w:themeColor="text1"/>
              </w:rPr>
            </w:pPr>
            <w:r>
              <w:rPr>
                <w:rFonts w:ascii="Times New Roman" w:hAnsi="Times New Roman" w:eastAsia="Times New Roman" w:cs="Times New Roman"/>
                <w:color w:val="000000"/>
                <w:sz w:val="24"/>
              </w:rPr>
              <w:t xml:space="preserve">Các hướng khác: Tiếp giáp các thửa đất khác.</w:t>
            </w:r>
            <w:bookmarkStart w:id="3" w:name="OLE_LINK1"/>
            <w:r>
              <w:rPr>
                <w:color w:val="000000" w:themeColor="text1"/>
              </w:rPr>
            </w:r>
            <w:bookmarkEnd w:id="3"/>
            <w:r>
              <w:rPr>
                <w:color w:val="000000" w:themeColor="text1"/>
              </w:rPr>
            </w:r>
            <w:r>
              <w:rPr>
                <w:color w:val="000000" w:themeColor="text1"/>
              </w:rPr>
            </w:r>
          </w:p>
        </w:tc>
      </w:tr>
      <w:tr>
        <w:trPr>
          <w:trHeight w:val="20"/>
        </w:trPr>
        <w:tc>
          <w:tcPr>
            <w:tcBorders/>
            <w:tcW w:w="734" w:type="dxa"/>
            <w:vAlign w:val="center"/>
            <w:textDirection w:val="lrTb"/>
            <w:noWrap w:val="false"/>
          </w:tcPr>
          <w:p w14:paraId="5BC46B70" w14:textId="77777777">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14:paraId="195A9A68" w14:textId="26C7E59F">
            <w:pPr>
              <w:pBdr/>
              <w:spacing/>
              <w:ind/>
              <w:rPr>
                <w:color w:val="000000"/>
              </w:rPr>
            </w:pPr>
            <w:r>
              <w:rPr>
                <w:color w:val="000000"/>
              </w:rPr>
              <w:t xml:space="preserve">Vị trí trên bản đồ vệ tinh: </w:t>
            </w:r>
            <w:r>
              <w:rPr>
                <w:color w:val="000000"/>
              </w:rPr>
              <w:t xml:space="preserve">(</w:t>
            </w:r>
            <w:r>
              <w:rPr>
                <w:color w:val="000000"/>
              </w:rPr>
              <w:t xml:space="preserve">20.98303</w:t>
            </w:r>
            <w:r>
              <w:rPr>
                <w:color w:val="000000"/>
              </w:rPr>
              <w:t xml:space="preserve">, </w:t>
            </w:r>
            <w:r>
              <w:rPr>
                <w:color w:val="000000"/>
              </w:rPr>
              <w:t xml:space="preserve">105.79908</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14:paraId="173984DB" w14:textId="6156E047">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14:paraId="14AA8BFF" w14:textId="5CE6E439">
            <w:pPr>
              <w:pBdr/>
              <w:spacing/>
              <w:ind/>
              <w:rPr>
                <w:color w:val="000000"/>
              </w:rPr>
            </w:pPr>
            <w:r>
              <w:rPr>
                <w:color w:val="000000"/>
              </w:rPr>
            </w:r>
            <w:r>
              <mc:AlternateContent>
                <mc:Choice Requires="wpg">
                  <w:drawing>
                    <wp:inline xmlns:wp="http://schemas.openxmlformats.org/drawingml/2006/wordprocessingDrawing" distT="0" distB="0" distL="0" distR="0">
                      <wp:extent cx="5430430" cy="2736310"/>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70968" name=""/>
                              <pic:cNvPicPr>
                                <a:picLocks noChangeAspect="1"/>
                              </pic:cNvPicPr>
                              <pic:nvPr/>
                            </pic:nvPicPr>
                            <pic:blipFill rotWithShape="1">
                              <a:blip r:embed="rId16"/>
                              <a:stretch/>
                            </pic:blipFill>
                            <pic:spPr bwMode="auto">
                              <a:xfrm flipH="0" flipV="0">
                                <a:off x="0" y="0"/>
                                <a:ext cx="5430430" cy="273630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27.59pt;height:215.46pt;mso-wrap-distance-left:0.00pt;mso-wrap-distance-top:0.00pt;mso-wrap-distance-right:0.00pt;mso-wrap-distance-bottom:0.00pt;z-index:1;" stroked="false">
                      <v:imagedata r:id="rId16"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14:paraId="02A5C7ED" w14:textId="77777777">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14:paraId="2CF391DC" w14:textId="77777777">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14:paraId="133611FE"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C5D0223" w14:textId="77777777">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14:paraId="5169BED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83.2</w:t>
            </w:r>
            <w:r/>
          </w:p>
        </w:tc>
        <w:tc>
          <w:tcPr>
            <w:tcBorders/>
            <w:tcW w:w="2126" w:type="dxa"/>
            <w:vAlign w:val="center"/>
            <w:textDirection w:val="lrTb"/>
            <w:noWrap w:val="false"/>
          </w:tcPr>
          <w:p w14:paraId="079B4A43" w14:textId="77777777">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14:paraId="6B7C9E64" w14:textId="3971807E">
            <w:pPr>
              <w:pBdr/>
              <w:spacing/>
              <w:ind/>
              <w:jc w:val="center"/>
              <w:rPr>
                <w:color w:val="000000"/>
              </w:rPr>
            </w:pPr>
            <w:r>
              <w:rPr>
                <w:color w:val="000000" w:themeColor="text1"/>
              </w:rPr>
              <w:t xml:space="preserve">0</w:t>
            </w:r>
            <w:r>
              <w:rPr>
                <w:color w:val="000000"/>
              </w:rPr>
            </w:r>
            <w:r>
              <w:rPr>
                <w:color w:val="000000"/>
              </w:rPr>
            </w:r>
          </w:p>
        </w:tc>
      </w:tr>
      <w:tr>
        <w:trPr>
          <w:trHeight w:val="20"/>
        </w:trPr>
        <w:tc>
          <w:tcPr>
            <w:tcBorders/>
            <w:tcW w:w="734" w:type="dxa"/>
            <w:vAlign w:val="center"/>
            <w:textDirection w:val="lrTb"/>
            <w:noWrap w:val="false"/>
          </w:tcPr>
          <w:p w14:paraId="5F60791F"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3138EB4" w14:textId="77777777">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14:paraId="1A01199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6,93</w:t>
            </w:r>
            <w:r/>
          </w:p>
        </w:tc>
        <w:tc>
          <w:tcPr>
            <w:tcBorders/>
            <w:tcW w:w="2126" w:type="dxa"/>
            <w:vAlign w:val="center"/>
            <w:textDirection w:val="lrTb"/>
            <w:noWrap w:val="false"/>
          </w:tcPr>
          <w:p w14:paraId="39DCBE79" w14:textId="77777777">
            <w:pPr>
              <w:pBdr/>
              <w:spacing/>
              <w:ind/>
              <w:rPr/>
            </w:pPr>
            <w:r>
              <w:t xml:space="preserve">Chiều sâu (m): </w:t>
            </w:r>
            <w:r/>
          </w:p>
        </w:tc>
        <w:tc>
          <w:tcPr>
            <w:tcBorders/>
            <w:tcW w:w="2007" w:type="dxa"/>
            <w:vAlign w:val="center"/>
            <w:textDirection w:val="lrTb"/>
            <w:noWrap w:val="false"/>
          </w:tcPr>
          <w:p w14:paraId="64840817" w14:textId="45BED4F5">
            <w:pPr>
              <w:pBdr/>
              <w:spacing/>
              <w:ind/>
              <w:jc w:val="center"/>
              <w:rPr>
                <w:color w:val="000000" w:themeColor="text1"/>
              </w:rPr>
            </w:pPr>
            <w:r>
              <w:rPr>
                <w:color w:val="000000" w:themeColor="text1"/>
              </w:rPr>
              <w:t xml:space="preserve">12</w:t>
            </w:r>
            <w:r>
              <w:rPr>
                <w:color w:val="000000" w:themeColor="text1"/>
              </w:rPr>
            </w:r>
            <w:r>
              <w:rPr>
                <w:color w:val="000000" w:themeColor="text1"/>
              </w:rPr>
            </w:r>
          </w:p>
        </w:tc>
      </w:tr>
      <w:tr>
        <w:trPr>
          <w:trHeight w:val="20"/>
        </w:trPr>
        <w:tc>
          <w:tcPr>
            <w:tcBorders/>
            <w:tcW w:w="734" w:type="dxa"/>
            <w:vAlign w:val="center"/>
            <w:textDirection w:val="lrTb"/>
            <w:noWrap w:val="false"/>
          </w:tcPr>
          <w:p w14:paraId="391C50DD"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0E56F59F" w14:textId="77777777">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14:paraId="19F2D9B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Vuông vức</w:t>
            </w:r>
            <w:r/>
          </w:p>
        </w:tc>
        <w:tc>
          <w:tcPr>
            <w:tcBorders/>
            <w:tcW w:w="2126" w:type="dxa"/>
            <w:vAlign w:val="center"/>
            <w:textDirection w:val="lrTb"/>
            <w:noWrap w:val="false"/>
          </w:tcPr>
          <w:p w14:paraId="23196302" w14:textId="77777777">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14:paraId="1FF80225" w14:textId="250AB9EA">
            <w:pPr>
              <w:pBdr/>
              <w:spacing/>
              <w:ind/>
              <w:jc w:val="center"/>
              <w:rPr>
                <w:color w:val="000000"/>
              </w:rPr>
            </w:pPr>
            <w:r>
              <w:rPr>
                <w:color w:val="000000" w:themeColor="text1"/>
              </w:rPr>
              <w:t xml:space="preserve">Đông Nam</w:t>
            </w:r>
            <w:r>
              <w:rPr>
                <w:color w:val="000000"/>
              </w:rPr>
            </w:r>
            <w:r>
              <w:rPr>
                <w:color w:val="000000"/>
              </w:rPr>
            </w:r>
          </w:p>
        </w:tc>
      </w:tr>
      <w:tr>
        <w:trPr>
          <w:trHeight w:val="20"/>
        </w:trPr>
        <w:tc>
          <w:tcPr>
            <w:tcBorders/>
            <w:tcW w:w="734" w:type="dxa"/>
            <w:vAlign w:val="center"/>
            <w:textDirection w:val="lrTb"/>
            <w:noWrap w:val="false"/>
          </w:tcPr>
          <w:p w14:paraId="58FB6CBD" w14:textId="77777777">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14:paraId="40876D38" w14:textId="77777777">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14:paraId="1320287D"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53BE02E0" w14:textId="77777777">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14:paraId="34F2AB1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cấp nước: Nước máy</w:t>
            </w:r>
            <w:r/>
          </w:p>
          <w:p w14:paraId="4B4D217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thoát nước: Rãnh có nắp</w:t>
            </w:r>
            <w:r/>
          </w:p>
          <w:p w14:paraId="21E177B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cấp điện: Điện lưới</w:t>
            </w:r>
            <w:r/>
          </w:p>
          <w:p w14:paraId="3B811F72" w14:textId="653D8563">
            <w:pPr>
              <w:pBdr/>
              <w:spacing/>
              <w:ind/>
              <w:rPr>
                <w:color w:val="000000"/>
              </w:rPr>
            </w:pPr>
            <w:r>
              <w:rPr>
                <w:rFonts w:ascii="Times New Roman" w:hAnsi="Times New Roman" w:eastAsia="Times New Roman" w:cs="Times New Roman"/>
                <w:color w:val="000000"/>
                <w:sz w:val="24"/>
              </w:rPr>
              <w:t xml:space="preserve">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14:paraId="128F867B"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726CE10" w14:textId="77777777">
            <w:pPr>
              <w:pBdr/>
              <w:spacing/>
              <w:ind/>
              <w:rPr>
                <w:color w:val="000000"/>
              </w:rPr>
            </w:pPr>
            <w:r>
              <w:rPr>
                <w:color w:val="000000"/>
              </w:rPr>
              <w:t xml:space="preserve">Hạ tầng xung quanh:</w:t>
            </w:r>
            <w:r>
              <w:rPr>
                <w:color w:val="000000"/>
              </w:rPr>
            </w:r>
            <w:r>
              <w:rPr>
                <w:color w:val="000000"/>
              </w:rPr>
            </w:r>
          </w:p>
        </w:tc>
        <w:tc>
          <w:tcPr>
            <w:gridSpan w:val="3"/>
            <w:tcBorders/>
            <w:tcW w:w="6259" w:type="dxa"/>
            <w:vAlign w:val="center"/>
            <w:textDirection w:val="lrTb"/>
            <w:noWrap w:val="false"/>
          </w:tcPr>
          <w:p w14:paraId="0EEE54E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Môi trường trong lành, an ninh đảm bảo, dân trí tốt</w:t>
            </w:r>
            <w:r/>
          </w:p>
        </w:tc>
      </w:tr>
      <w:tr>
        <w:trPr>
          <w:trHeight w:val="20"/>
        </w:trPr>
        <w:tc>
          <w:tcPr>
            <w:tcBorders/>
            <w:tcW w:w="734" w:type="dxa"/>
            <w:vAlign w:val="center"/>
            <w:textDirection w:val="lrTb"/>
            <w:noWrap w:val="false"/>
          </w:tcPr>
          <w:p w14:paraId="0E018EB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6CCD30D6" w14:textId="77777777">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14:paraId="38199B4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Đông đúc</w:t>
            </w:r>
            <w:r/>
          </w:p>
        </w:tc>
        <w:tc>
          <w:tcPr>
            <w:tcBorders/>
            <w:tcW w:w="2126" w:type="dxa"/>
            <w:vAlign w:val="center"/>
            <w:textDirection w:val="lrTb"/>
            <w:noWrap w:val="false"/>
          </w:tcPr>
          <w:p w14:paraId="62C6A813" w14:textId="77777777">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14:paraId="490BCB7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Ổn định</w:t>
            </w:r>
            <w:r/>
          </w:p>
        </w:tc>
      </w:tr>
      <w:tr>
        <w:trPr>
          <w:trHeight w:val="20"/>
        </w:trPr>
        <w:tc>
          <w:tcPr>
            <w:tcBorders/>
            <w:tcW w:w="734" w:type="dxa"/>
            <w:vAlign w:val="center"/>
            <w:textDirection w:val="lrTb"/>
            <w:noWrap w:val="false"/>
          </w:tcPr>
          <w:p w14:paraId="23BB93DE"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6E246916" w14:textId="77777777">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14:paraId="45BA8E9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Tốt</w:t>
            </w:r>
            <w:r/>
          </w:p>
        </w:tc>
        <w:tc>
          <w:tcPr>
            <w:tcBorders/>
            <w:tcW w:w="2126" w:type="dxa"/>
            <w:vAlign w:val="center"/>
            <w:textDirection w:val="lrTb"/>
            <w:noWrap w:val="false"/>
          </w:tcPr>
          <w:p w14:paraId="0E12E089" w14:textId="77777777">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14:paraId="4E7634A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Tốt</w:t>
            </w:r>
            <w:r/>
          </w:p>
        </w:tc>
      </w:tr>
      <w:tr>
        <w:trPr>
          <w:trHeight w:val="20"/>
        </w:trPr>
        <w:tc>
          <w:tcPr>
            <w:tcBorders/>
            <w:tcW w:w="734" w:type="dxa"/>
            <w:vAlign w:val="center"/>
            <w:textDirection w:val="lrTb"/>
            <w:noWrap w:val="false"/>
          </w:tcPr>
          <w:p w14:paraId="73109863" w14:textId="77777777">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14:paraId="5EB2FE48" w14:textId="77777777">
            <w:pPr>
              <w:pBdr/>
              <w:spacing/>
              <w:ind/>
              <w:rPr>
                <w:b/>
                <w:bCs/>
                <w:color w:val="000000"/>
              </w:rPr>
            </w:pPr>
            <w:r>
              <w:rPr>
                <w:b/>
                <w:bCs/>
                <w:color w:val="000000"/>
              </w:rPr>
              <w:t xml:space="preserve">Tài sản gắn liền với đất</w:t>
            </w:r>
            <w:r>
              <w:rPr>
                <w:b/>
                <w:bCs/>
                <w:color w:val="000000"/>
              </w:rPr>
            </w:r>
            <w:r>
              <w:rPr>
                <w:b/>
                <w:bCs/>
                <w:color w:val="000000"/>
              </w:rPr>
            </w:r>
          </w:p>
        </w:tc>
      </w:tr>
      <w:tr>
        <w:trPr>
          <w:trHeight w:val="20"/>
        </w:trPr>
        <w:tc>
          <w:tcPr>
            <w:tcBorders/>
            <w:tcW w:w="734" w:type="dxa"/>
            <w:vAlign w:val="center"/>
            <w:textDirection w:val="lrTb"/>
            <w:noWrap w:val="false"/>
          </w:tcPr>
          <w:p w14:paraId="7C18331C" w14:textId="77777777">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14:paraId="22878ADC">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 Tại thời điểm khảo sát dưới sự hướng dẫn của Khách hàng, CTXD gắn liền với đất là Nhà 01 tầng + gác xép xây hết đất, ngoại quan đã cũ, hiện trạng được chia làm 4 lô đang cho thuê.</w:t>
            </w:r>
            <w:r/>
          </w:p>
          <w:p w14:paraId="476DABE3" w14:textId="35CEE1D1">
            <w:pPr>
              <w:pBdr/>
              <w:spacing/>
              <w:ind/>
              <w:jc w:val="both"/>
              <w:rPr>
                <w:color w:val="000000"/>
              </w:rPr>
            </w:pPr>
            <w:r>
              <w:rPr>
                <w:rFonts w:ascii="Times New Roman" w:hAnsi="Times New Roman" w:eastAsia="Times New Roman" w:cs="Times New Roman"/>
                <w:color w:val="000000"/>
                <w:sz w:val="24"/>
              </w:rPr>
              <w:t xml:space="preserve">+ Công trình chưa được chứng nhận trên GCN.</w:t>
            </w:r>
            <w:r>
              <w:rPr>
                <w:color w:val="000000"/>
              </w:rPr>
            </w:r>
            <w:r>
              <w:rPr>
                <w:color w:val="000000"/>
              </w:rPr>
            </w:r>
          </w:p>
        </w:tc>
      </w:tr>
    </w:tbl>
    <w:p w14:paraId="4BA57E1E" w14:textId="77777777">
      <w:pPr>
        <w:pBdr/>
        <w:spacing w:line="235" w:lineRule="auto"/>
        <w:ind w:left="646"/>
        <w:jc w:val="both"/>
        <w:rPr>
          <w:u w:val="single"/>
        </w:rPr>
      </w:pPr>
      <w:r>
        <w:rPr>
          <w:u w:val="single"/>
        </w:rPr>
      </w:r>
      <w:r>
        <w:rPr>
          <w:u w:val="single"/>
        </w:rPr>
      </w:r>
      <w:r>
        <w:rPr>
          <w:u w:val="single"/>
        </w:rPr>
      </w:r>
    </w:p>
    <w:p w14:paraId="7CF9D5D4" w14:textId="24DD2DA8">
      <w:pPr>
        <w:pBdr/>
        <w:spacing/>
        <w:ind/>
        <w:rPr>
          <w:b/>
          <w:bCs/>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shd w:val="clear" w:color="auto" w:fill="ffffff"/>
        </w:rPr>
      </w:r>
      <w:r>
        <w:rPr>
          <w:b/>
          <w:bCs/>
          <w:shd w:val="clear" w:color="auto" w:fill="ffffff"/>
        </w:rPr>
      </w:r>
    </w:p>
    <w:tbl>
      <w:tblPr>
        <w:tblStyle w:val="1039"/>
        <w:jc w:val="center"/>
        <w:tblW w:w="0" w:type="auto"/>
        <w:tblBorders/>
        <w:tblLayout w:type="fixed"/>
        <w:tblLook w:val="04A0" w:firstRow="1" w:lastRow="0" w:firstColumn="1" w:lastColumn="0" w:noHBand="0" w:noVBand="1"/>
      </w:tblPr>
      <w:tblGrid>
        <w:gridCol w:w="732"/>
        <w:gridCol w:w="1984"/>
        <w:gridCol w:w="2126"/>
        <w:gridCol w:w="2126"/>
        <w:gridCol w:w="1274"/>
        <w:gridCol w:w="1274"/>
      </w:tblGrid>
      <w:tr>
        <w:trPr>
          <w:jc w:val="center"/>
        </w:trPr>
        <w:tc>
          <w:tcPr>
            <w:tcBorders/>
            <w:tcW w:w="732" w:type="dxa"/>
            <w:vAlign w:val="center"/>
            <w:textDirection w:val="lrTb"/>
            <w:noWrap w:val="false"/>
          </w:tcPr>
          <w:p w14:paraId="6C984268" w14:textId="77777777">
            <w:pPr>
              <w:pBdr/>
              <w:spacing/>
              <w:ind/>
              <w:jc w:val="center"/>
              <w:rPr>
                <w:b/>
                <w:bCs/>
              </w:rPr>
            </w:pPr>
            <w:r>
              <w:rPr>
                <w:b/>
                <w:bCs/>
              </w:rPr>
              <w:t xml:space="preserve">STT</w:t>
            </w:r>
            <w:r>
              <w:rPr>
                <w:b/>
                <w:bCs/>
              </w:rPr>
            </w:r>
            <w:r>
              <w:rPr>
                <w:b/>
                <w:bCs/>
              </w:rPr>
            </w:r>
          </w:p>
        </w:tc>
        <w:tc>
          <w:tcPr>
            <w:tcBorders/>
            <w:tcW w:w="1984" w:type="dxa"/>
            <w:vAlign w:val="center"/>
            <w:textDirection w:val="lrTb"/>
            <w:noWrap w:val="false"/>
          </w:tcPr>
          <w:p w14:paraId="2838845F" w14:textId="77777777">
            <w:pPr>
              <w:pBdr/>
              <w:spacing/>
              <w:ind/>
              <w:jc w:val="center"/>
              <w:rPr>
                <w:b/>
                <w:bCs/>
              </w:rPr>
            </w:pPr>
            <w:r>
              <w:rPr>
                <w:b/>
                <w:bCs/>
              </w:rPr>
              <w:t xml:space="preserve">Các yếu tố</w:t>
            </w:r>
            <w:r>
              <w:rPr>
                <w:b/>
                <w:bCs/>
              </w:rPr>
            </w:r>
            <w:r>
              <w:rPr>
                <w:b/>
                <w:bCs/>
              </w:rPr>
            </w:r>
          </w:p>
        </w:tc>
        <w:tc>
          <w:tcPr>
            <w:tcBorders/>
            <w:tcW w:w="2126" w:type="dxa"/>
            <w:vAlign w:val="center"/>
            <w:textDirection w:val="lrTb"/>
            <w:noWrap w:val="false"/>
          </w:tcPr>
          <w:p w14:paraId="1B3AFC44" w14:textId="77777777">
            <w:pPr>
              <w:pBdr/>
              <w:spacing/>
              <w:ind/>
              <w:jc w:val="center"/>
              <w:rPr>
                <w:b/>
                <w:bCs/>
              </w:rPr>
            </w:pPr>
            <w:r>
              <w:rPr>
                <w:b/>
                <w:bCs/>
              </w:rPr>
              <w:t xml:space="preserve">Thông tin TSTĐ</w:t>
            </w:r>
            <w:r>
              <w:rPr>
                <w:b/>
                <w:bCs/>
              </w:rPr>
            </w:r>
            <w:r>
              <w:rPr>
                <w:b/>
                <w:bCs/>
              </w:rPr>
            </w:r>
          </w:p>
        </w:tc>
        <w:tc>
          <w:tcPr>
            <w:tcBorders/>
            <w:tcW w:w="2126" w:type="dxa"/>
            <w:vAlign w:val="center"/>
            <w:textDirection w:val="lrTb"/>
            <w:noWrap w:val="false"/>
          </w:tcPr>
          <w:p w14:paraId="40EC88AE" w14:textId="77777777">
            <w:pPr>
              <w:pBdr/>
              <w:spacing/>
              <w:ind/>
              <w:jc w:val="center"/>
              <w:rPr>
                <w:b/>
                <w:bCs/>
              </w:rPr>
            </w:pPr>
            <w:r>
              <w:rPr>
                <w:b/>
                <w:bCs/>
              </w:rPr>
              <w:t xml:space="preserve">Thông tin khảo sát</w:t>
            </w:r>
            <w:r>
              <w:rPr>
                <w:b/>
                <w:bCs/>
              </w:rPr>
            </w:r>
            <w:r>
              <w:rPr>
                <w:b/>
                <w:bCs/>
              </w:rPr>
            </w:r>
          </w:p>
        </w:tc>
        <w:tc>
          <w:tcPr>
            <w:tcBorders/>
            <w:tcW w:w="1274" w:type="dxa"/>
            <w:vAlign w:val="center"/>
            <w:textDirection w:val="lrTb"/>
            <w:noWrap w:val="false"/>
          </w:tcPr>
          <w:p w14:paraId="4D445C18" w14:textId="77777777">
            <w:pPr>
              <w:pBdr/>
              <w:spacing/>
              <w:ind/>
              <w:jc w:val="center"/>
              <w:rPr>
                <w:b/>
                <w:bCs/>
              </w:rPr>
            </w:pPr>
            <w:r>
              <w:rPr>
                <w:b/>
                <w:bCs/>
              </w:rPr>
              <w:t xml:space="preserve">Chênh lệch</w:t>
            </w:r>
            <w:r>
              <w:rPr>
                <w:b/>
                <w:bCs/>
              </w:rPr>
            </w:r>
            <w:r>
              <w:rPr>
                <w:b/>
                <w:bCs/>
              </w:rPr>
            </w:r>
          </w:p>
        </w:tc>
        <w:tc>
          <w:tcPr>
            <w:tcBorders/>
            <w:tcW w:w="1274" w:type="dxa"/>
            <w:vAlign w:val="center"/>
            <w:textDirection w:val="lrTb"/>
            <w:noWrap w:val="false"/>
          </w:tcPr>
          <w:p w14:paraId="528DD93D" w14:textId="77777777">
            <w:pPr>
              <w:pBdr/>
              <w:spacing/>
              <w:ind/>
              <w:jc w:val="center"/>
              <w:rPr>
                <w:b/>
                <w:bCs/>
              </w:rPr>
            </w:pPr>
            <w:r>
              <w:rPr>
                <w:b/>
                <w:bCs/>
              </w:rPr>
              <w:t xml:space="preserve">Nguyên nhân</w:t>
            </w:r>
            <w:r>
              <w:rPr>
                <w:b/>
                <w:bCs/>
              </w:rPr>
            </w:r>
            <w:r>
              <w:rPr>
                <w:b/>
                <w:bCs/>
              </w:rPr>
            </w:r>
          </w:p>
        </w:tc>
      </w:tr>
      <w:tr>
        <w:trPr>
          <w:jc w:val="center"/>
        </w:trPr>
        <w:tc>
          <w:tcPr>
            <w:tcBorders/>
            <w:tcW w:w="732" w:type="dxa"/>
            <w:vAlign w:val="center"/>
            <w:textDirection w:val="lrTb"/>
            <w:noWrap w:val="false"/>
          </w:tcPr>
          <w:p w14:paraId="26B17FEA" w14:textId="77777777">
            <w:pPr>
              <w:pBdr/>
              <w:spacing/>
              <w:ind/>
              <w:jc w:val="center"/>
              <w:rPr/>
            </w:pPr>
            <w:r>
              <w:t xml:space="preserve">1</w:t>
            </w:r>
            <w:r/>
          </w:p>
        </w:tc>
        <w:tc>
          <w:tcPr>
            <w:tcBorders/>
            <w:tcW w:w="1984" w:type="dxa"/>
            <w:vAlign w:val="center"/>
            <w:textDirection w:val="lrTb"/>
            <w:noWrap w:val="false"/>
          </w:tcPr>
          <w:p w14:paraId="02850E00" w14:textId="77777777">
            <w:pPr>
              <w:pBdr/>
              <w:spacing/>
              <w:ind/>
              <w:jc w:val="left"/>
              <w:rPr/>
            </w:pPr>
            <w:r>
              <w:t xml:space="preserve">Địa chỉ trên sổ</w:t>
            </w:r>
            <w:r/>
          </w:p>
        </w:tc>
        <w:tc>
          <w:tcPr>
            <w:tcBorders/>
            <w:tcW w:w="2126" w:type="dxa"/>
            <w:vAlign w:val="center"/>
            <w:textDirection w:val="lrTb"/>
            <w:noWrap w:val="false"/>
          </w:tcPr>
          <w:p w14:paraId="00C4A4B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Xã Tân Triều, huyện Thanh Trì, thành phố Hà Nội </w:t>
            </w:r>
            <w:r>
              <w:rPr>
                <w:rFonts w:ascii="Times New Roman" w:hAnsi="Times New Roman" w:eastAsia="Times New Roman" w:cs="Times New Roman"/>
                <w:i/>
                <w:color w:val="000000"/>
                <w:sz w:val="24"/>
              </w:rPr>
              <w:t xml:space="preserve">(Nay là phường Thanh Liệt, Thành phố Hà Nội)</w:t>
            </w:r>
            <w:r/>
          </w:p>
        </w:tc>
        <w:tc>
          <w:tcPr>
            <w:tcBorders/>
            <w:tcW w:w="2126" w:type="dxa"/>
            <w:vAlign w:val="center"/>
            <w:textDirection w:val="lrTb"/>
            <w:noWrap w:val="false"/>
          </w:tcPr>
          <w:p w14:paraId="7DF574B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Xã Tân Triều, huyện Thanh Trì, thành phố Hà Nội </w:t>
            </w:r>
            <w:r>
              <w:rPr>
                <w:rFonts w:ascii="Times New Roman" w:hAnsi="Times New Roman" w:eastAsia="Times New Roman" w:cs="Times New Roman"/>
                <w:i/>
                <w:color w:val="000000"/>
                <w:sz w:val="24"/>
              </w:rPr>
              <w:t xml:space="preserve">(Nay là phường Thanh Liệt, Thành phố Hà Nội) </w:t>
            </w:r>
            <w:r>
              <w:rPr>
                <w:rFonts w:ascii="Times New Roman" w:hAnsi="Times New Roman" w:eastAsia="Times New Roman" w:cs="Times New Roman"/>
                <w:color w:val="000000"/>
                <w:sz w:val="24"/>
              </w:rPr>
              <w:t xml:space="preserve">✔</w:t>
            </w:r>
            <w:r/>
          </w:p>
        </w:tc>
        <w:tc>
          <w:tcPr>
            <w:tcBorders/>
            <w:tcW w:w="1274" w:type="dxa"/>
            <w:vAlign w:val="center"/>
            <w:textDirection w:val="lrTb"/>
            <w:noWrap w:val="false"/>
          </w:tcPr>
          <w:p w14:paraId="0CC5E3D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Không</w:t>
            </w:r>
            <w:r/>
          </w:p>
        </w:tc>
        <w:tc>
          <w:tcPr>
            <w:tcBorders/>
            <w:tcW w:w="1274" w:type="dxa"/>
            <w:vAlign w:val="center"/>
            <w:textDirection w:val="lrTb"/>
            <w:noWrap w:val="false"/>
          </w:tcPr>
          <w:p w14:paraId="47DB12F8" w14:textId="77777777">
            <w:pPr>
              <w:pBdr/>
              <w:spacing/>
              <w:ind/>
              <w:jc w:val="center"/>
              <w:rPr/>
            </w:pPr>
            <w:r/>
            <w:r/>
          </w:p>
        </w:tc>
      </w:tr>
      <w:tr>
        <w:trPr>
          <w:jc w:val="center"/>
        </w:trPr>
        <w:tc>
          <w:tcPr>
            <w:tcBorders/>
            <w:tcW w:w="732" w:type="dxa"/>
            <w:vAlign w:val="center"/>
            <w:textDirection w:val="lrTb"/>
            <w:noWrap w:val="false"/>
          </w:tcPr>
          <w:p w14:paraId="26B17FEA" w14:textId="77777777">
            <w:pPr>
              <w:pBdr/>
              <w:spacing/>
              <w:ind/>
              <w:jc w:val="center"/>
              <w:rPr/>
            </w:pPr>
            <w:r>
              <w:t xml:space="preserve">2</w:t>
            </w:r>
            <w:r/>
          </w:p>
        </w:tc>
        <w:tc>
          <w:tcPr>
            <w:tcBorders/>
            <w:tcW w:w="1984" w:type="dxa"/>
            <w:vAlign w:val="center"/>
            <w:textDirection w:val="lrTb"/>
            <w:noWrap w:val="false"/>
          </w:tcPr>
          <w:p w14:paraId="02850E00" w14:textId="77777777">
            <w:pPr>
              <w:pBdr/>
              <w:spacing/>
              <w:ind/>
              <w:jc w:val="left"/>
              <w:rPr/>
            </w:pPr>
            <w:r>
              <w:t xml:space="preserve">Địa chỉ thực tế</w:t>
            </w:r>
            <w:r/>
          </w:p>
        </w:tc>
        <w:tc>
          <w:tcPr>
            <w:tcBorders/>
            <w:tcW w:w="2126" w:type="dxa"/>
            <w:vAlign w:val="center"/>
            <w:textDirection w:val="lrTb"/>
            <w:noWrap w:val="false"/>
          </w:tcPr>
          <w:p w14:paraId="088E1DE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Số 43, ngõ 66B Triều Khúc, phường Thanh Liệt, Thành phố Hà Nội</w:t>
            </w:r>
            <w:r/>
          </w:p>
        </w:tc>
        <w:tc>
          <w:tcPr>
            <w:tcBorders/>
            <w:tcW w:w="2126" w:type="dxa"/>
            <w:vAlign w:val="center"/>
            <w:textDirection w:val="lrTb"/>
            <w:noWrap w:val="false"/>
          </w:tcPr>
          <w:p w14:paraId="3CE7D71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Số 43, ngõ 66B Triều Khúc, phường Thanh Liệt, Thành phố Hà Nội ✔</w:t>
            </w:r>
            <w:r/>
          </w:p>
        </w:tc>
        <w:tc>
          <w:tcPr>
            <w:tcBorders/>
            <w:tcW w:w="1274" w:type="dxa"/>
            <w:vAlign w:val="center"/>
            <w:textDirection w:val="lrTb"/>
            <w:noWrap w:val="false"/>
          </w:tcPr>
          <w:p w14:paraId="442889B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Không</w:t>
            </w:r>
            <w:r/>
          </w:p>
        </w:tc>
        <w:tc>
          <w:tcPr>
            <w:tcBorders/>
            <w:tcW w:w="1274" w:type="dxa"/>
            <w:vAlign w:val="center"/>
            <w:textDirection w:val="lrTb"/>
            <w:noWrap w:val="false"/>
          </w:tcPr>
          <w:p w14:paraId="47DB12F8" w14:textId="77777777">
            <w:pPr>
              <w:pBdr/>
              <w:spacing/>
              <w:ind/>
              <w:jc w:val="center"/>
              <w:rPr/>
            </w:pPr>
            <w:r/>
            <w:r/>
          </w:p>
        </w:tc>
      </w:tr>
      <w:tr>
        <w:trPr>
          <w:jc w:val="center"/>
        </w:trPr>
        <w:tc>
          <w:tcPr>
            <w:tcBorders/>
            <w:tcW w:w="732" w:type="dxa"/>
            <w:vAlign w:val="center"/>
            <w:textDirection w:val="lrTb"/>
            <w:noWrap w:val="false"/>
          </w:tcPr>
          <w:p w14:paraId="26B17FEA" w14:textId="77777777">
            <w:pPr>
              <w:pBdr/>
              <w:spacing/>
              <w:ind/>
              <w:jc w:val="center"/>
              <w:rPr/>
            </w:pPr>
            <w:r>
              <w:t xml:space="preserve">3</w:t>
            </w:r>
            <w:r/>
          </w:p>
        </w:tc>
        <w:tc>
          <w:tcPr>
            <w:tcBorders/>
            <w:tcW w:w="1984" w:type="dxa"/>
            <w:vAlign w:val="center"/>
            <w:textDirection w:val="lrTb"/>
            <w:noWrap w:val="false"/>
          </w:tcPr>
          <w:p w14:paraId="02850E00" w14:textId="77777777">
            <w:pPr>
              <w:pBdr/>
              <w:spacing/>
              <w:ind/>
              <w:jc w:val="left"/>
              <w:rPr/>
            </w:pPr>
            <w:r>
              <w:t xml:space="preserve">Pháp lý</w:t>
            </w:r>
            <w:r/>
          </w:p>
        </w:tc>
        <w:tc>
          <w:tcPr>
            <w:tcBorders/>
            <w:tcW w:w="2126" w:type="dxa"/>
            <w:vAlign w:val="center"/>
            <w:textDirection w:val="lrTb"/>
            <w:noWrap w:val="false"/>
          </w:tcPr>
          <w:p w14:paraId="0FE9170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Giấy chứng nhận quyền sử dụng đất, quyền sở hữu nhà ở và tài sản gắn liền với đất</w:t>
            </w:r>
            <w:r/>
          </w:p>
        </w:tc>
        <w:tc>
          <w:tcPr>
            <w:tcBorders/>
            <w:tcW w:w="2126" w:type="dxa"/>
            <w:vAlign w:val="center"/>
            <w:textDirection w:val="lrTb"/>
            <w:noWrap w:val="false"/>
          </w:tcPr>
          <w:p w14:paraId="7ED916C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Giấy chứng nhận quyền sử dụng đất, quyền sở hữu nhà ở và tài sản gắn liền với đất ✔</w:t>
            </w:r>
            <w:r/>
          </w:p>
        </w:tc>
        <w:tc>
          <w:tcPr>
            <w:tcBorders/>
            <w:tcW w:w="1274" w:type="dxa"/>
            <w:vAlign w:val="center"/>
            <w:textDirection w:val="lrTb"/>
            <w:noWrap w:val="false"/>
          </w:tcPr>
          <w:p w14:paraId="720BC03F" w14:textId="77777777">
            <w:pPr>
              <w:pBdr/>
              <w:spacing/>
              <w:ind/>
              <w:jc w:val="center"/>
              <w:rPr/>
            </w:pPr>
            <w:r>
              <w:t xml:space="preserve">Không</w:t>
            </w:r>
            <w:r/>
          </w:p>
        </w:tc>
        <w:tc>
          <w:tcPr>
            <w:tcBorders/>
            <w:tcW w:w="1274" w:type="dxa"/>
            <w:vAlign w:val="center"/>
            <w:textDirection w:val="lrTb"/>
            <w:noWrap w:val="false"/>
          </w:tcPr>
          <w:p w14:paraId="47DB12F8" w14:textId="77777777">
            <w:pPr>
              <w:pBdr/>
              <w:spacing/>
              <w:ind/>
              <w:jc w:val="center"/>
              <w:rPr/>
            </w:pPr>
            <w:r/>
            <w:r/>
          </w:p>
        </w:tc>
      </w:tr>
      <w:tr>
        <w:trPr>
          <w:jc w:val="center"/>
        </w:trPr>
        <w:tc>
          <w:tcPr>
            <w:tcBorders/>
            <w:tcW w:w="732" w:type="dxa"/>
            <w:vAlign w:val="center"/>
            <w:textDirection w:val="lrTb"/>
            <w:noWrap w:val="false"/>
          </w:tcPr>
          <w:p w14:paraId="26B17FEA" w14:textId="77777777">
            <w:pPr>
              <w:pBdr/>
              <w:spacing/>
              <w:ind/>
              <w:jc w:val="center"/>
              <w:rPr/>
            </w:pPr>
            <w:r>
              <w:t xml:space="preserve">4</w:t>
            </w:r>
            <w:r/>
          </w:p>
        </w:tc>
        <w:tc>
          <w:tcPr>
            <w:tcBorders/>
            <w:tcW w:w="1984" w:type="dxa"/>
            <w:vAlign w:val="center"/>
            <w:textDirection w:val="lrTb"/>
            <w:noWrap w:val="false"/>
          </w:tcPr>
          <w:p w14:paraId="02850E00" w14:textId="77777777">
            <w:pPr>
              <w:pBdr/>
              <w:spacing/>
              <w:ind/>
              <w:jc w:val="left"/>
              <w:rPr/>
            </w:pPr>
            <w:r>
              <w:t xml:space="preserve">Loại đất</w:t>
            </w:r>
            <w:r/>
          </w:p>
        </w:tc>
        <w:tc>
          <w:tcPr>
            <w:tcBorders/>
            <w:tcW w:w="2126" w:type="dxa"/>
            <w:vAlign w:val="center"/>
            <w:textDirection w:val="lrTb"/>
            <w:noWrap w:val="false"/>
          </w:tcPr>
          <w:p w14:paraId="137B22F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Đất ở tại nông thôn</w:t>
            </w:r>
            <w:r/>
          </w:p>
        </w:tc>
        <w:tc>
          <w:tcPr>
            <w:tcBorders/>
            <w:tcW w:w="2126" w:type="dxa"/>
            <w:vAlign w:val="center"/>
            <w:textDirection w:val="lrTb"/>
            <w:noWrap w:val="false"/>
          </w:tcPr>
          <w:p w14:paraId="680AF8B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Đất ở tại nông thôn ✔</w:t>
            </w:r>
            <w:r/>
          </w:p>
        </w:tc>
        <w:tc>
          <w:tcPr>
            <w:tcBorders/>
            <w:tcW w:w="1274" w:type="dxa"/>
            <w:vAlign w:val="center"/>
            <w:textDirection w:val="lrTb"/>
            <w:noWrap w:val="false"/>
          </w:tcPr>
          <w:p w14:paraId="720BC03F" w14:textId="77777777">
            <w:pPr>
              <w:pBdr/>
              <w:spacing/>
              <w:ind/>
              <w:jc w:val="center"/>
              <w:rPr/>
            </w:pPr>
            <w:r>
              <w:t xml:space="preserve">Không</w:t>
            </w:r>
            <w:r/>
          </w:p>
        </w:tc>
        <w:tc>
          <w:tcPr>
            <w:tcBorders/>
            <w:tcW w:w="1274" w:type="dxa"/>
            <w:vAlign w:val="center"/>
            <w:textDirection w:val="lrTb"/>
            <w:noWrap w:val="false"/>
          </w:tcPr>
          <w:p w14:paraId="47DB12F8" w14:textId="77777777">
            <w:pPr>
              <w:pBdr/>
              <w:spacing/>
              <w:ind/>
              <w:jc w:val="center"/>
              <w:rPr/>
            </w:pPr>
            <w:r/>
            <w:r/>
          </w:p>
        </w:tc>
      </w:tr>
      <w:tr>
        <w:trPr>
          <w:jc w:val="center"/>
        </w:trPr>
        <w:tc>
          <w:tcPr>
            <w:tcBorders/>
            <w:tcW w:w="732" w:type="dxa"/>
            <w:vAlign w:val="center"/>
            <w:textDirection w:val="lrTb"/>
            <w:noWrap w:val="false"/>
          </w:tcPr>
          <w:p w14:paraId="26B17FEA" w14:textId="77777777">
            <w:pPr>
              <w:pBdr/>
              <w:spacing/>
              <w:ind/>
              <w:jc w:val="center"/>
              <w:rPr/>
            </w:pPr>
            <w:r>
              <w:t xml:space="preserve">5</w:t>
            </w:r>
            <w:r/>
          </w:p>
        </w:tc>
        <w:tc>
          <w:tcPr>
            <w:tcBorders/>
            <w:tcW w:w="1984" w:type="dxa"/>
            <w:vAlign w:val="center"/>
            <w:textDirection w:val="lrTb"/>
            <w:noWrap w:val="false"/>
          </w:tcPr>
          <w:p w14:paraId="02850E00" w14:textId="77777777">
            <w:pPr>
              <w:pBdr/>
              <w:spacing/>
              <w:ind/>
              <w:jc w:val="left"/>
              <w:rPr/>
            </w:pPr>
            <w:r>
              <w:t xml:space="preserve">Thời hạn sử dụng</w:t>
            </w:r>
            <w:r/>
          </w:p>
        </w:tc>
        <w:tc>
          <w:tcPr>
            <w:tcBorders/>
            <w:tcW w:w="2126" w:type="dxa"/>
            <w:vAlign w:val="center"/>
            <w:textDirection w:val="lrTb"/>
            <w:noWrap w:val="false"/>
          </w:tcPr>
          <w:p w14:paraId="73E7038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Lâu dài</w:t>
            </w:r>
            <w:r/>
          </w:p>
        </w:tc>
        <w:tc>
          <w:tcPr>
            <w:tcBorders/>
            <w:tcW w:w="2126" w:type="dxa"/>
            <w:vAlign w:val="center"/>
            <w:textDirection w:val="lrTb"/>
            <w:noWrap w:val="false"/>
          </w:tcPr>
          <w:p w14:paraId="704314D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Lâu dài ✔</w:t>
            </w:r>
            <w:r/>
          </w:p>
        </w:tc>
        <w:tc>
          <w:tcPr>
            <w:tcBorders/>
            <w:tcW w:w="1274" w:type="dxa"/>
            <w:vAlign w:val="center"/>
            <w:textDirection w:val="lrTb"/>
            <w:noWrap w:val="false"/>
          </w:tcPr>
          <w:p w14:paraId="720BC03F" w14:textId="77777777">
            <w:pPr>
              <w:pBdr/>
              <w:spacing/>
              <w:ind/>
              <w:jc w:val="center"/>
              <w:rPr/>
            </w:pPr>
            <w:r>
              <w:t xml:space="preserve">Không</w:t>
            </w:r>
            <w:r/>
          </w:p>
        </w:tc>
        <w:tc>
          <w:tcPr>
            <w:tcBorders/>
            <w:tcW w:w="1274" w:type="dxa"/>
            <w:vAlign w:val="center"/>
            <w:textDirection w:val="lrTb"/>
            <w:noWrap w:val="false"/>
          </w:tcPr>
          <w:p w14:paraId="47DB12F8" w14:textId="77777777">
            <w:pPr>
              <w:pBdr/>
              <w:spacing/>
              <w:ind/>
              <w:jc w:val="center"/>
              <w:rPr/>
            </w:pPr>
            <w:r/>
            <w:r/>
          </w:p>
        </w:tc>
      </w:tr>
      <w:tr>
        <w:trPr>
          <w:jc w:val="center"/>
        </w:trPr>
        <w:tc>
          <w:tcPr>
            <w:tcBorders/>
            <w:tcW w:w="732" w:type="dxa"/>
            <w:vAlign w:val="center"/>
            <w:textDirection w:val="lrTb"/>
            <w:noWrap w:val="false"/>
          </w:tcPr>
          <w:p w14:paraId="26B17FEA" w14:textId="77777777">
            <w:pPr>
              <w:pBdr/>
              <w:spacing/>
              <w:ind/>
              <w:jc w:val="center"/>
              <w:rPr/>
            </w:pPr>
            <w:r>
              <w:t xml:space="preserve">6</w:t>
            </w:r>
            <w:r/>
          </w:p>
        </w:tc>
        <w:tc>
          <w:tcPr>
            <w:tcBorders/>
            <w:tcW w:w="1984" w:type="dxa"/>
            <w:vAlign w:val="center"/>
            <w:textDirection w:val="lrTb"/>
            <w:noWrap w:val="false"/>
          </w:tcPr>
          <w:p w14:paraId="02850E00" w14:textId="77777777">
            <w:pPr>
              <w:pBdr/>
              <w:spacing/>
              <w:ind/>
              <w:jc w:val="left"/>
              <w:rPr/>
            </w:pPr>
            <w:r>
              <w:t xml:space="preserve">Vị trí</w:t>
            </w:r>
            <w:r/>
          </w:p>
        </w:tc>
        <w:tc>
          <w:tcPr>
            <w:tcBorders/>
            <w:tcW w:w="2126" w:type="dxa"/>
            <w:vAlign w:val="center"/>
            <w:textDirection w:val="lrTb"/>
            <w:noWrap w:val="false"/>
          </w:tcPr>
          <w:p w14:paraId="281D679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VT2</w:t>
            </w:r>
            <w:r/>
          </w:p>
        </w:tc>
        <w:tc>
          <w:tcPr>
            <w:tcBorders/>
            <w:tcW w:w="2126" w:type="dxa"/>
            <w:vAlign w:val="center"/>
            <w:textDirection w:val="lrTb"/>
            <w:noWrap w:val="false"/>
          </w:tcPr>
          <w:p w14:paraId="46D2238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VT2 ✔</w:t>
            </w:r>
            <w:r/>
          </w:p>
        </w:tc>
        <w:tc>
          <w:tcPr>
            <w:tcBorders/>
            <w:tcW w:w="1274" w:type="dxa"/>
            <w:vAlign w:val="center"/>
            <w:textDirection w:val="lrTb"/>
            <w:noWrap w:val="false"/>
          </w:tcPr>
          <w:p w14:paraId="720BC03F" w14:textId="77777777">
            <w:pPr>
              <w:pBdr/>
              <w:spacing/>
              <w:ind/>
              <w:jc w:val="center"/>
              <w:rPr/>
            </w:pPr>
            <w:r>
              <w:t xml:space="preserve">Không</w:t>
            </w:r>
            <w:r/>
          </w:p>
        </w:tc>
        <w:tc>
          <w:tcPr>
            <w:tcBorders/>
            <w:tcW w:w="1274" w:type="dxa"/>
            <w:vAlign w:val="center"/>
            <w:textDirection w:val="lrTb"/>
            <w:noWrap w:val="false"/>
          </w:tcPr>
          <w:p w14:paraId="47DB12F8" w14:textId="77777777">
            <w:pPr>
              <w:pBdr/>
              <w:spacing/>
              <w:ind/>
              <w:jc w:val="center"/>
              <w:rPr/>
            </w:pPr>
            <w:r/>
            <w:r/>
          </w:p>
        </w:tc>
      </w:tr>
      <w:tr>
        <w:trPr>
          <w:jc w:val="center"/>
        </w:trPr>
        <w:tc>
          <w:tcPr>
            <w:tcBorders/>
            <w:tcW w:w="732" w:type="dxa"/>
            <w:vAlign w:val="center"/>
            <w:textDirection w:val="lrTb"/>
            <w:noWrap w:val="false"/>
          </w:tcPr>
          <w:p w14:paraId="26B17FEA" w14:textId="77777777">
            <w:pPr>
              <w:pBdr/>
              <w:spacing/>
              <w:ind/>
              <w:jc w:val="center"/>
              <w:rPr/>
            </w:pPr>
            <w:r>
              <w:t xml:space="preserve">7</w:t>
            </w:r>
            <w:r/>
          </w:p>
        </w:tc>
        <w:tc>
          <w:tcPr>
            <w:tcBorders/>
            <w:tcW w:w="1984" w:type="dxa"/>
            <w:vAlign w:val="center"/>
            <w:textDirection w:val="lrTb"/>
            <w:noWrap w:val="false"/>
          </w:tcPr>
          <w:p w14:paraId="02850E00" w14:textId="77777777">
            <w:pPr>
              <w:pBdr/>
              <w:spacing/>
              <w:ind/>
              <w:jc w:val="left"/>
              <w:rPr/>
            </w:pPr>
            <w:r>
              <w:t xml:space="preserve">Kết cấu mặt đường</w:t>
            </w:r>
            <w:r/>
          </w:p>
        </w:tc>
        <w:tc>
          <w:tcPr>
            <w:tcBorders/>
            <w:tcW w:w="2126" w:type="dxa"/>
            <w:vAlign w:val="center"/>
            <w:textDirection w:val="lrTb"/>
            <w:noWrap w:val="false"/>
          </w:tcPr>
          <w:p w14:paraId="4DB403B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Đường nhựa có vỉa hè</w:t>
            </w:r>
            <w:r/>
          </w:p>
        </w:tc>
        <w:tc>
          <w:tcPr>
            <w:tcBorders/>
            <w:tcW w:w="2126" w:type="dxa"/>
            <w:vAlign w:val="center"/>
            <w:textDirection w:val="lrTb"/>
            <w:noWrap w:val="false"/>
          </w:tcPr>
          <w:p w14:paraId="64ABA86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Đường nhựa có vỉa hè ✔</w:t>
            </w:r>
            <w:r/>
          </w:p>
        </w:tc>
        <w:tc>
          <w:tcPr>
            <w:tcBorders/>
            <w:tcW w:w="1274" w:type="dxa"/>
            <w:vAlign w:val="center"/>
            <w:textDirection w:val="lrTb"/>
            <w:noWrap w:val="false"/>
          </w:tcPr>
          <w:p w14:paraId="720BC03F" w14:textId="77777777">
            <w:pPr>
              <w:pBdr/>
              <w:spacing/>
              <w:ind/>
              <w:jc w:val="center"/>
              <w:rPr/>
            </w:pPr>
            <w:r>
              <w:t xml:space="preserve">Không</w:t>
            </w:r>
            <w:r/>
          </w:p>
        </w:tc>
        <w:tc>
          <w:tcPr>
            <w:tcBorders/>
            <w:tcW w:w="1274" w:type="dxa"/>
            <w:vAlign w:val="center"/>
            <w:textDirection w:val="lrTb"/>
            <w:noWrap w:val="false"/>
          </w:tcPr>
          <w:p w14:paraId="47DB12F8" w14:textId="77777777">
            <w:pPr>
              <w:pBdr/>
              <w:spacing/>
              <w:ind/>
              <w:jc w:val="center"/>
              <w:rPr/>
            </w:pPr>
            <w:r/>
            <w:r/>
          </w:p>
        </w:tc>
      </w:tr>
      <w:tr>
        <w:trPr>
          <w:jc w:val="center"/>
        </w:trPr>
        <w:tc>
          <w:tcPr>
            <w:tcBorders/>
            <w:tcW w:w="732" w:type="dxa"/>
            <w:vAlign w:val="center"/>
            <w:textDirection w:val="lrTb"/>
            <w:noWrap w:val="false"/>
          </w:tcPr>
          <w:p w14:paraId="26B17FEA" w14:textId="77777777">
            <w:pPr>
              <w:pBdr/>
              <w:spacing/>
              <w:ind/>
              <w:jc w:val="center"/>
              <w:rPr/>
            </w:pPr>
            <w:r>
              <w:t xml:space="preserve">8</w:t>
            </w:r>
            <w:r/>
          </w:p>
        </w:tc>
        <w:tc>
          <w:tcPr>
            <w:tcBorders/>
            <w:tcW w:w="1984" w:type="dxa"/>
            <w:vAlign w:val="center"/>
            <w:textDirection w:val="lrTb"/>
            <w:noWrap w:val="false"/>
          </w:tcPr>
          <w:p w14:paraId="02850E00" w14:textId="77777777">
            <w:pPr>
              <w:pBdr/>
              <w:spacing/>
              <w:ind/>
              <w:jc w:val="left"/>
              <w:rPr/>
            </w:pPr>
            <w:r>
              <w:t xml:space="preserve">Mặt cắt đường trước nhà</w:t>
            </w:r>
            <w:r/>
          </w:p>
        </w:tc>
        <w:tc>
          <w:tcPr>
            <w:tcBorders/>
            <w:tcW w:w="2126" w:type="dxa"/>
            <w:vAlign w:val="center"/>
            <w:textDirection w:val="lrTb"/>
            <w:noWrap w:val="false"/>
          </w:tcPr>
          <w:p w14:paraId="605FA8C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11,6</w:t>
            </w:r>
            <w:r/>
          </w:p>
        </w:tc>
        <w:tc>
          <w:tcPr>
            <w:tcBorders/>
            <w:tcW w:w="2126" w:type="dxa"/>
            <w:vAlign w:val="center"/>
            <w:textDirection w:val="lrTb"/>
            <w:noWrap w:val="false"/>
          </w:tcPr>
          <w:p w14:paraId="2002E78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11,6 ✔</w:t>
            </w:r>
            <w:r/>
          </w:p>
        </w:tc>
        <w:tc>
          <w:tcPr>
            <w:tcBorders/>
            <w:tcW w:w="1274" w:type="dxa"/>
            <w:vAlign w:val="center"/>
            <w:textDirection w:val="lrTb"/>
            <w:noWrap w:val="false"/>
          </w:tcPr>
          <w:p w14:paraId="3BFB6A9A">
            <w:pPr>
              <w:pBdr/>
              <w:spacing/>
              <w:ind/>
              <w:jc w:val="center"/>
              <w:rPr/>
            </w:pPr>
            <w:r>
              <w:t xml:space="preserve">Không</w:t>
            </w:r>
            <w:r/>
          </w:p>
        </w:tc>
        <w:tc>
          <w:tcPr>
            <w:tcBorders/>
            <w:tcW w:w="1274" w:type="dxa"/>
            <w:vAlign w:val="center"/>
            <w:textDirection w:val="lrTb"/>
            <w:noWrap w:val="false"/>
          </w:tcPr>
          <w:p w14:paraId="47DB12F8" w14:textId="77777777">
            <w:pPr>
              <w:pBdr/>
              <w:spacing/>
              <w:ind/>
              <w:jc w:val="center"/>
              <w:rPr/>
            </w:pPr>
            <w:r/>
            <w:r/>
          </w:p>
        </w:tc>
      </w:tr>
      <w:tr>
        <w:trPr>
          <w:jc w:val="center"/>
        </w:trPr>
        <w:tc>
          <w:tcPr>
            <w:tcBorders/>
            <w:tcW w:w="732" w:type="dxa"/>
            <w:vAlign w:val="center"/>
            <w:textDirection w:val="lrTb"/>
            <w:noWrap w:val="false"/>
          </w:tcPr>
          <w:p w14:paraId="26B17FEA" w14:textId="77777777">
            <w:pPr>
              <w:pBdr/>
              <w:spacing/>
              <w:ind/>
              <w:jc w:val="center"/>
              <w:rPr/>
            </w:pPr>
            <w:r>
              <w:t xml:space="preserve">9</w:t>
            </w:r>
            <w:r/>
          </w:p>
        </w:tc>
        <w:tc>
          <w:tcPr>
            <w:tcBorders/>
            <w:tcW w:w="1984" w:type="dxa"/>
            <w:vAlign w:val="center"/>
            <w:textDirection w:val="lrTb"/>
            <w:noWrap w:val="false"/>
          </w:tcPr>
          <w:p w14:paraId="02850E00" w14:textId="77777777">
            <w:pPr>
              <w:pBdr/>
              <w:spacing/>
              <w:ind/>
              <w:jc w:val="left"/>
              <w:rPr/>
            </w:pPr>
            <w:r>
              <w:t xml:space="preserve">Cơ sở hạ tầng kỹ thuật</w:t>
            </w:r>
            <w:r/>
          </w:p>
        </w:tc>
        <w:tc>
          <w:tcPr>
            <w:tcBorders/>
            <w:tcW w:w="2126" w:type="dxa"/>
            <w:vAlign w:val="center"/>
            <w:textDirection w:val="lrTb"/>
            <w:noWrap w:val="false"/>
          </w:tcPr>
          <w:p w14:paraId="2B1C57B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Hạ tầng khu dân cư thông thường ✔</w:t>
            </w:r>
            <w:r/>
          </w:p>
        </w:tc>
        <w:tc>
          <w:tcPr>
            <w:tcBorders/>
            <w:tcW w:w="2126" w:type="dxa"/>
            <w:vAlign w:val="center"/>
            <w:textDirection w:val="lrTb"/>
            <w:noWrap w:val="false"/>
          </w:tcPr>
          <w:p w14:paraId="2EC1065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Hạ tầng khu dân cư thông thường ✔</w:t>
            </w:r>
            <w:r/>
          </w:p>
        </w:tc>
        <w:tc>
          <w:tcPr>
            <w:tcBorders/>
            <w:tcW w:w="1274" w:type="dxa"/>
            <w:vAlign w:val="center"/>
            <w:textDirection w:val="lrTb"/>
            <w:noWrap w:val="false"/>
          </w:tcPr>
          <w:p w14:paraId="01A2BFC5">
            <w:pPr>
              <w:pBdr/>
              <w:spacing/>
              <w:ind/>
              <w:jc w:val="center"/>
              <w:rPr/>
            </w:pPr>
            <w:r>
              <w:t xml:space="preserve">Không</w:t>
            </w:r>
            <w:r/>
          </w:p>
        </w:tc>
        <w:tc>
          <w:tcPr>
            <w:tcBorders/>
            <w:tcW w:w="1274" w:type="dxa"/>
            <w:vAlign w:val="center"/>
            <w:textDirection w:val="lrTb"/>
            <w:noWrap w:val="false"/>
          </w:tcPr>
          <w:p w14:paraId="47DB12F8" w14:textId="77777777">
            <w:pPr>
              <w:pBdr/>
              <w:spacing/>
              <w:ind/>
              <w:jc w:val="center"/>
              <w:rPr/>
            </w:pPr>
            <w:r/>
            <w:r/>
          </w:p>
        </w:tc>
      </w:tr>
      <w:tr>
        <w:trPr>
          <w:jc w:val="center"/>
        </w:trPr>
        <w:tc>
          <w:tcPr>
            <w:tcBorders/>
            <w:tcW w:w="732" w:type="dxa"/>
            <w:vAlign w:val="center"/>
            <w:textDirection w:val="lrTb"/>
            <w:noWrap w:val="false"/>
          </w:tcPr>
          <w:p w14:paraId="26B17FEA" w14:textId="77777777">
            <w:pPr>
              <w:pBdr/>
              <w:spacing/>
              <w:ind/>
              <w:jc w:val="center"/>
              <w:rPr/>
            </w:pPr>
            <w:r>
              <w:t xml:space="preserve">10</w:t>
            </w:r>
            <w:r/>
          </w:p>
        </w:tc>
        <w:tc>
          <w:tcPr>
            <w:tcBorders/>
            <w:tcW w:w="1984" w:type="dxa"/>
            <w:vAlign w:val="center"/>
            <w:textDirection w:val="lrTb"/>
            <w:noWrap w:val="false"/>
          </w:tcPr>
          <w:p w14:paraId="02850E00" w14:textId="77777777">
            <w:pPr>
              <w:pBdr/>
              <w:spacing/>
              <w:ind/>
              <w:jc w:val="left"/>
              <w:rPr/>
            </w:pPr>
            <w:r>
              <w:t xml:space="preserve">Môi trường, an ninh</w:t>
            </w:r>
            <w:r/>
          </w:p>
        </w:tc>
        <w:tc>
          <w:tcPr>
            <w:tcBorders/>
            <w:tcW w:w="2126" w:type="dxa"/>
            <w:vAlign w:val="center"/>
            <w:textDirection w:val="lrTb"/>
            <w:noWrap w:val="false"/>
          </w:tcPr>
          <w:p w14:paraId="5547150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Tốt</w:t>
            </w:r>
            <w:r/>
          </w:p>
        </w:tc>
        <w:tc>
          <w:tcPr>
            <w:tcBorders/>
            <w:tcW w:w="2126" w:type="dxa"/>
            <w:vAlign w:val="center"/>
            <w:textDirection w:val="lrTb"/>
            <w:noWrap w:val="false"/>
          </w:tcPr>
          <w:p w14:paraId="6EA9FCC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Tốt ✔</w:t>
            </w:r>
            <w:r/>
          </w:p>
        </w:tc>
        <w:tc>
          <w:tcPr>
            <w:tcBorders/>
            <w:tcW w:w="1274" w:type="dxa"/>
            <w:vAlign w:val="center"/>
            <w:textDirection w:val="lrTb"/>
            <w:noWrap w:val="false"/>
          </w:tcPr>
          <w:p w14:paraId="42E40909">
            <w:pPr>
              <w:pBdr/>
              <w:spacing/>
              <w:ind/>
              <w:jc w:val="center"/>
              <w:rPr/>
            </w:pPr>
            <w:r>
              <w:t xml:space="preserve">Không</w:t>
            </w:r>
            <w:r/>
          </w:p>
        </w:tc>
        <w:tc>
          <w:tcPr>
            <w:tcBorders/>
            <w:tcW w:w="1274" w:type="dxa"/>
            <w:vAlign w:val="center"/>
            <w:textDirection w:val="lrTb"/>
            <w:noWrap w:val="false"/>
          </w:tcPr>
          <w:p w14:paraId="47DB12F8" w14:textId="77777777">
            <w:pPr>
              <w:pBdr/>
              <w:spacing/>
              <w:ind/>
              <w:jc w:val="center"/>
              <w:rPr/>
            </w:pPr>
            <w:r/>
            <w:r/>
          </w:p>
        </w:tc>
      </w:tr>
      <w:tr>
        <w:trPr>
          <w:jc w:val="center"/>
        </w:trPr>
        <w:tc>
          <w:tcPr>
            <w:tcBorders/>
            <w:tcW w:w="732" w:type="dxa"/>
            <w:vAlign w:val="center"/>
            <w:textDirection w:val="lrTb"/>
            <w:noWrap w:val="false"/>
          </w:tcPr>
          <w:p w14:paraId="26B17FEA" w14:textId="77777777">
            <w:pPr>
              <w:pBdr/>
              <w:spacing/>
              <w:ind/>
              <w:jc w:val="center"/>
              <w:rPr/>
            </w:pPr>
            <w:r>
              <w:t xml:space="preserve">11</w:t>
            </w:r>
            <w:r/>
          </w:p>
        </w:tc>
        <w:tc>
          <w:tcPr>
            <w:tcBorders/>
            <w:tcW w:w="1984" w:type="dxa"/>
            <w:vAlign w:val="center"/>
            <w:textDirection w:val="lrTb"/>
            <w:noWrap w:val="false"/>
          </w:tcPr>
          <w:p w14:paraId="02850E00" w14:textId="77777777">
            <w:pPr>
              <w:pBdr/>
              <w:spacing/>
              <w:ind/>
              <w:jc w:val="left"/>
              <w:rPr/>
            </w:pPr>
            <w:r>
              <w:t xml:space="preserve">Diện tích</w:t>
            </w:r>
            <w:r/>
          </w:p>
        </w:tc>
        <w:tc>
          <w:tcPr>
            <w:tcBorders/>
            <w:tcW w:w="2126" w:type="dxa"/>
            <w:vAlign w:val="center"/>
            <w:textDirection w:val="lrTb"/>
            <w:noWrap w:val="false"/>
          </w:tcPr>
          <w:p w14:paraId="74F07F7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83,2</w:t>
            </w:r>
            <w:r/>
          </w:p>
        </w:tc>
        <w:tc>
          <w:tcPr>
            <w:tcBorders/>
            <w:tcW w:w="2126" w:type="dxa"/>
            <w:vAlign w:val="center"/>
            <w:textDirection w:val="lrTb"/>
            <w:noWrap w:val="false"/>
          </w:tcPr>
          <w:p w14:paraId="099E2C9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83,2 ✔</w:t>
            </w:r>
            <w:r/>
          </w:p>
        </w:tc>
        <w:tc>
          <w:tcPr>
            <w:tcBorders/>
            <w:tcW w:w="1274" w:type="dxa"/>
            <w:vAlign w:val="center"/>
            <w:textDirection w:val="lrTb"/>
            <w:noWrap w:val="false"/>
          </w:tcPr>
          <w:p w14:paraId="6BFB8A06">
            <w:pPr>
              <w:pBdr/>
              <w:spacing/>
              <w:ind/>
              <w:jc w:val="center"/>
              <w:rPr/>
            </w:pPr>
            <w:r>
              <w:t xml:space="preserve">Không</w:t>
            </w:r>
            <w:r/>
          </w:p>
        </w:tc>
        <w:tc>
          <w:tcPr>
            <w:tcBorders/>
            <w:tcW w:w="1274" w:type="dxa"/>
            <w:vAlign w:val="center"/>
            <w:textDirection w:val="lrTb"/>
            <w:noWrap w:val="false"/>
          </w:tcPr>
          <w:p w14:paraId="47DB12F8" w14:textId="77777777">
            <w:pPr>
              <w:pBdr/>
              <w:spacing/>
              <w:ind/>
              <w:jc w:val="center"/>
              <w:rPr/>
            </w:pPr>
            <w:r/>
            <w:r/>
          </w:p>
        </w:tc>
      </w:tr>
      <w:tr>
        <w:trPr>
          <w:jc w:val="center"/>
        </w:trPr>
        <w:tc>
          <w:tcPr>
            <w:tcBorders/>
            <w:tcW w:w="732" w:type="dxa"/>
            <w:vAlign w:val="center"/>
            <w:textDirection w:val="lrTb"/>
            <w:noWrap w:val="false"/>
          </w:tcPr>
          <w:p w14:paraId="26B17FEA" w14:textId="77777777">
            <w:pPr>
              <w:pBdr/>
              <w:spacing/>
              <w:ind/>
              <w:jc w:val="center"/>
              <w:rPr/>
            </w:pPr>
            <w:r>
              <w:t xml:space="preserve">12</w:t>
            </w:r>
            <w:r/>
          </w:p>
        </w:tc>
        <w:tc>
          <w:tcPr>
            <w:tcBorders/>
            <w:tcW w:w="1984" w:type="dxa"/>
            <w:vAlign w:val="center"/>
            <w:textDirection w:val="lrTb"/>
            <w:noWrap w:val="false"/>
          </w:tcPr>
          <w:p w14:paraId="02850E00" w14:textId="77777777">
            <w:pPr>
              <w:pBdr/>
              <w:spacing/>
              <w:ind/>
              <w:jc w:val="left"/>
              <w:rPr/>
            </w:pPr>
            <w:r>
              <w:t xml:space="preserve">Mặt tiền</w:t>
            </w:r>
            <w:r/>
          </w:p>
        </w:tc>
        <w:tc>
          <w:tcPr>
            <w:tcBorders/>
            <w:tcW w:w="2126" w:type="dxa"/>
            <w:vAlign w:val="center"/>
            <w:textDirection w:val="lrTb"/>
            <w:noWrap w:val="false"/>
          </w:tcPr>
          <w:p w14:paraId="4A32CA5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6,93</w:t>
            </w:r>
            <w:r/>
          </w:p>
        </w:tc>
        <w:tc>
          <w:tcPr>
            <w:tcBorders/>
            <w:tcW w:w="2126" w:type="dxa"/>
            <w:vAlign w:val="center"/>
            <w:textDirection w:val="lrTb"/>
            <w:noWrap w:val="false"/>
          </w:tcPr>
          <w:p w14:paraId="1538D4E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6,93 ✔</w:t>
            </w:r>
            <w:r/>
          </w:p>
        </w:tc>
        <w:tc>
          <w:tcPr>
            <w:tcBorders/>
            <w:tcW w:w="1274" w:type="dxa"/>
            <w:vAlign w:val="center"/>
            <w:textDirection w:val="lrTb"/>
            <w:noWrap w:val="false"/>
          </w:tcPr>
          <w:p w14:paraId="6CC46AAE">
            <w:pPr>
              <w:pBdr/>
              <w:spacing/>
              <w:ind/>
              <w:jc w:val="center"/>
              <w:rPr/>
            </w:pPr>
            <w:r>
              <w:t xml:space="preserve">Không</w:t>
            </w:r>
            <w:r/>
          </w:p>
        </w:tc>
        <w:tc>
          <w:tcPr>
            <w:tcBorders/>
            <w:tcW w:w="1274" w:type="dxa"/>
            <w:vAlign w:val="center"/>
            <w:textDirection w:val="lrTb"/>
            <w:noWrap w:val="false"/>
          </w:tcPr>
          <w:p w14:paraId="47DB12F8" w14:textId="77777777">
            <w:pPr>
              <w:pBdr/>
              <w:spacing/>
              <w:ind/>
              <w:jc w:val="center"/>
              <w:rPr/>
            </w:pPr>
            <w:r/>
            <w:r/>
          </w:p>
        </w:tc>
      </w:tr>
      <w:tr>
        <w:trPr>
          <w:jc w:val="center"/>
        </w:trPr>
        <w:tc>
          <w:tcPr>
            <w:tcBorders/>
            <w:tcW w:w="732" w:type="dxa"/>
            <w:vAlign w:val="center"/>
            <w:textDirection w:val="lrTb"/>
            <w:noWrap w:val="false"/>
          </w:tcPr>
          <w:p w14:paraId="26B17FEA" w14:textId="77777777">
            <w:pPr>
              <w:pBdr/>
              <w:spacing/>
              <w:ind/>
              <w:jc w:val="center"/>
              <w:rPr/>
            </w:pPr>
            <w:r>
              <w:t xml:space="preserve">13</w:t>
            </w:r>
            <w:r/>
          </w:p>
        </w:tc>
        <w:tc>
          <w:tcPr>
            <w:tcBorders/>
            <w:tcW w:w="1984" w:type="dxa"/>
            <w:vAlign w:val="center"/>
            <w:textDirection w:val="lrTb"/>
            <w:noWrap w:val="false"/>
          </w:tcPr>
          <w:p w14:paraId="02850E00" w14:textId="77777777">
            <w:pPr>
              <w:pBdr/>
              <w:spacing/>
              <w:ind/>
              <w:jc w:val="left"/>
              <w:rPr/>
            </w:pPr>
            <w:r>
              <w:t xml:space="preserve">Chiều sâu</w:t>
            </w:r>
            <w:r/>
          </w:p>
        </w:tc>
        <w:tc>
          <w:tcPr>
            <w:tcBorders/>
            <w:tcW w:w="2126" w:type="dxa"/>
            <w:vAlign w:val="center"/>
            <w:textDirection w:val="lrTb"/>
            <w:noWrap w:val="false"/>
          </w:tcPr>
          <w:p w14:paraId="0598E2A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12,0</w:t>
            </w:r>
            <w:r/>
          </w:p>
        </w:tc>
        <w:tc>
          <w:tcPr>
            <w:tcBorders/>
            <w:tcW w:w="2126" w:type="dxa"/>
            <w:vAlign w:val="center"/>
            <w:textDirection w:val="lrTb"/>
            <w:noWrap w:val="false"/>
          </w:tcPr>
          <w:p w14:paraId="1C9249A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12,0 ✔</w:t>
            </w:r>
            <w:r/>
          </w:p>
        </w:tc>
        <w:tc>
          <w:tcPr>
            <w:tcBorders/>
            <w:tcW w:w="1274" w:type="dxa"/>
            <w:vAlign w:val="center"/>
            <w:textDirection w:val="lrTb"/>
            <w:noWrap w:val="false"/>
          </w:tcPr>
          <w:p w14:paraId="439CA6CB">
            <w:pPr>
              <w:pBdr/>
              <w:spacing/>
              <w:ind/>
              <w:jc w:val="center"/>
              <w:rPr/>
            </w:pPr>
            <w:r>
              <w:t xml:space="preserve">Không</w:t>
            </w:r>
            <w:r/>
          </w:p>
        </w:tc>
        <w:tc>
          <w:tcPr>
            <w:tcBorders/>
            <w:tcW w:w="1274" w:type="dxa"/>
            <w:vAlign w:val="center"/>
            <w:textDirection w:val="lrTb"/>
            <w:noWrap w:val="false"/>
          </w:tcPr>
          <w:p w14:paraId="47DB12F8" w14:textId="77777777">
            <w:pPr>
              <w:pBdr/>
              <w:spacing/>
              <w:ind/>
              <w:jc w:val="center"/>
              <w:rPr/>
            </w:pPr>
            <w:r/>
            <w:r/>
          </w:p>
        </w:tc>
      </w:tr>
      <w:tr>
        <w:trPr>
          <w:jc w:val="center"/>
        </w:trPr>
        <w:tc>
          <w:tcPr>
            <w:tcBorders/>
            <w:tcW w:w="732" w:type="dxa"/>
            <w:vAlign w:val="center"/>
            <w:textDirection w:val="lrTb"/>
            <w:noWrap w:val="false"/>
          </w:tcPr>
          <w:p w14:paraId="26B17FEA" w14:textId="77777777">
            <w:pPr>
              <w:pBdr/>
              <w:spacing/>
              <w:ind/>
              <w:jc w:val="center"/>
              <w:rPr/>
            </w:pPr>
            <w:r>
              <w:t xml:space="preserve">14</w:t>
            </w:r>
            <w:r/>
          </w:p>
        </w:tc>
        <w:tc>
          <w:tcPr>
            <w:tcBorders/>
            <w:tcW w:w="1984" w:type="dxa"/>
            <w:vAlign w:val="center"/>
            <w:textDirection w:val="lrTb"/>
            <w:noWrap w:val="false"/>
          </w:tcPr>
          <w:p w14:paraId="02850E00" w14:textId="77777777">
            <w:pPr>
              <w:pBdr/>
              <w:spacing/>
              <w:ind/>
              <w:jc w:val="left"/>
              <w:rPr/>
            </w:pPr>
            <w:r>
              <w:t xml:space="preserve">Mặt tiếp giáp</w:t>
            </w:r>
            <w:r/>
          </w:p>
        </w:tc>
        <w:tc>
          <w:tcPr>
            <w:tcBorders/>
            <w:tcW w:w="2126" w:type="dxa"/>
            <w:vAlign w:val="center"/>
            <w:textDirection w:val="lrTb"/>
            <w:noWrap w:val="false"/>
          </w:tcPr>
          <w:p w14:paraId="26F0766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Tiếp giáp 2 mặt đường trước sau</w:t>
            </w:r>
            <w:r/>
          </w:p>
        </w:tc>
        <w:tc>
          <w:tcPr>
            <w:tcBorders/>
            <w:tcW w:w="2126" w:type="dxa"/>
            <w:vAlign w:val="center"/>
            <w:textDirection w:val="lrTb"/>
            <w:noWrap w:val="false"/>
          </w:tcPr>
          <w:p w14:paraId="7413914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Tiếp giáp 2 mặt đường trước sau ✔</w:t>
            </w:r>
            <w:r/>
          </w:p>
        </w:tc>
        <w:tc>
          <w:tcPr>
            <w:tcBorders/>
            <w:tcW w:w="1274" w:type="dxa"/>
            <w:vAlign w:val="center"/>
            <w:textDirection w:val="lrTb"/>
            <w:noWrap w:val="false"/>
          </w:tcPr>
          <w:p w14:paraId="720BC03F" w14:textId="77777777">
            <w:pPr>
              <w:pBdr/>
              <w:spacing/>
              <w:ind/>
              <w:jc w:val="center"/>
              <w:rPr/>
            </w:pPr>
            <w:r>
              <w:t xml:space="preserve">Không</w:t>
            </w:r>
            <w:r/>
          </w:p>
        </w:tc>
        <w:tc>
          <w:tcPr>
            <w:tcBorders/>
            <w:tcW w:w="1274" w:type="dxa"/>
            <w:vAlign w:val="center"/>
            <w:textDirection w:val="lrTb"/>
            <w:noWrap w:val="false"/>
          </w:tcPr>
          <w:p w14:paraId="47DB12F8" w14:textId="77777777">
            <w:pPr>
              <w:pBdr/>
              <w:spacing/>
              <w:ind/>
              <w:jc w:val="center"/>
              <w:rPr/>
            </w:pPr>
            <w:r/>
            <w:r/>
          </w:p>
        </w:tc>
      </w:tr>
      <w:tr>
        <w:trPr>
          <w:jc w:val="center"/>
        </w:trPr>
        <w:tc>
          <w:tcPr>
            <w:tcBorders/>
            <w:tcW w:w="732" w:type="dxa"/>
            <w:vAlign w:val="center"/>
            <w:textDirection w:val="lrTb"/>
            <w:noWrap w:val="false"/>
          </w:tcPr>
          <w:p w14:paraId="7BC1891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15</w:t>
            </w:r>
            <w:r/>
          </w:p>
        </w:tc>
        <w:tc>
          <w:tcPr>
            <w:tcBorders/>
            <w:tcW w:w="1984" w:type="dxa"/>
            <w:vAlign w:val="center"/>
            <w:textDirection w:val="lrTb"/>
            <w:noWrap w:val="false"/>
          </w:tcPr>
          <w:p w14:paraId="02850E00" w14:textId="77777777">
            <w:pPr>
              <w:pBdr/>
              <w:spacing/>
              <w:ind/>
              <w:jc w:val="left"/>
              <w:rPr/>
            </w:pPr>
            <w:r>
              <w:t xml:space="preserve">Hình dạng thửa đất</w:t>
            </w:r>
            <w:r/>
          </w:p>
        </w:tc>
        <w:tc>
          <w:tcPr>
            <w:tcBorders/>
            <w:tcW w:w="2126" w:type="dxa"/>
            <w:vAlign w:val="center"/>
            <w:textDirection w:val="lrTb"/>
            <w:noWrap w:val="false"/>
          </w:tcPr>
          <w:p w14:paraId="510E501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Vuông vức</w:t>
            </w:r>
            <w:r/>
          </w:p>
        </w:tc>
        <w:tc>
          <w:tcPr>
            <w:tcBorders/>
            <w:tcW w:w="2126" w:type="dxa"/>
            <w:vAlign w:val="center"/>
            <w:textDirection w:val="lrTb"/>
            <w:noWrap w:val="false"/>
          </w:tcPr>
          <w:p w14:paraId="26EE641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Vuông vức ✔</w:t>
            </w:r>
            <w:r/>
          </w:p>
        </w:tc>
        <w:tc>
          <w:tcPr>
            <w:tcBorders/>
            <w:tcW w:w="1274" w:type="dxa"/>
            <w:vAlign w:val="center"/>
            <w:textDirection w:val="lrTb"/>
            <w:noWrap w:val="false"/>
          </w:tcPr>
          <w:p w14:paraId="3947937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Không</w:t>
            </w:r>
            <w:r/>
          </w:p>
        </w:tc>
        <w:tc>
          <w:tcPr>
            <w:tcBorders/>
            <w:tcW w:w="1274" w:type="dxa"/>
            <w:vAlign w:val="center"/>
            <w:textDirection w:val="lrTb"/>
            <w:noWrap w:val="false"/>
          </w:tcPr>
          <w:p w14:paraId="47DB12F8" w14:textId="77777777">
            <w:pPr>
              <w:pBdr/>
              <w:spacing/>
              <w:ind/>
              <w:jc w:val="center"/>
              <w:rPr/>
            </w:pPr>
            <w:r/>
            <w:r/>
          </w:p>
        </w:tc>
      </w:tr>
      <w:tr>
        <w:trPr>
          <w:jc w:val="center"/>
        </w:trPr>
        <w:tc>
          <w:tcPr>
            <w:tcBorders/>
            <w:tcW w:w="732" w:type="dxa"/>
            <w:vAlign w:val="center"/>
            <w:textDirection w:val="lrTb"/>
            <w:noWrap w:val="false"/>
          </w:tcPr>
          <w:p w14:paraId="18D9AF1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16</w:t>
            </w:r>
            <w:r/>
          </w:p>
        </w:tc>
        <w:tc>
          <w:tcPr>
            <w:tcBorders/>
            <w:tcW w:w="1984" w:type="dxa"/>
            <w:vAlign w:val="center"/>
            <w:textDirection w:val="lrTb"/>
            <w:noWrap w:val="false"/>
          </w:tcPr>
          <w:p w14:paraId="02850E00" w14:textId="77777777">
            <w:pPr>
              <w:pBdr/>
              <w:spacing/>
              <w:ind/>
              <w:jc w:val="left"/>
              <w:rPr/>
            </w:pPr>
            <w:r>
              <w:t xml:space="preserve">Hướng</w:t>
            </w:r>
            <w:r/>
          </w:p>
        </w:tc>
        <w:tc>
          <w:tcPr>
            <w:tcBorders/>
            <w:tcW w:w="2126" w:type="dxa"/>
            <w:vAlign w:val="center"/>
            <w:textDirection w:val="lrTb"/>
            <w:noWrap w:val="false"/>
          </w:tcPr>
          <w:p w14:paraId="4ECEA63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Đông Nam</w:t>
            </w:r>
            <w:r/>
          </w:p>
        </w:tc>
        <w:tc>
          <w:tcPr>
            <w:tcBorders/>
            <w:tcW w:w="2126" w:type="dxa"/>
            <w:vAlign w:val="center"/>
            <w:textDirection w:val="lrTb"/>
            <w:noWrap w:val="false"/>
          </w:tcPr>
          <w:p w14:paraId="11408BF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Đông Nam ✔</w:t>
            </w:r>
            <w:r/>
          </w:p>
        </w:tc>
        <w:tc>
          <w:tcPr>
            <w:tcBorders/>
            <w:tcW w:w="1274" w:type="dxa"/>
            <w:vAlign w:val="center"/>
            <w:textDirection w:val="lrTb"/>
            <w:noWrap w:val="false"/>
          </w:tcPr>
          <w:p w14:paraId="5CBFD84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Không</w:t>
            </w:r>
            <w:r/>
          </w:p>
        </w:tc>
        <w:tc>
          <w:tcPr>
            <w:tcBorders/>
            <w:tcW w:w="1274" w:type="dxa"/>
            <w:vAlign w:val="center"/>
            <w:textDirection w:val="lrTb"/>
            <w:noWrap w:val="false"/>
          </w:tcPr>
          <w:p w14:paraId="47DB12F8" w14:textId="77777777">
            <w:pPr>
              <w:pBdr/>
              <w:spacing/>
              <w:ind/>
              <w:jc w:val="center"/>
              <w:rPr/>
            </w:pPr>
            <w:r/>
            <w:r/>
          </w:p>
        </w:tc>
      </w:tr>
      <w:tr>
        <w:trPr>
          <w:jc w:val="center"/>
        </w:trPr>
        <w:tc>
          <w:tcPr>
            <w:tcBorders/>
            <w:tcW w:w="732" w:type="dxa"/>
            <w:vAlign w:val="center"/>
            <w:textDirection w:val="lrTb"/>
            <w:noWrap w:val="false"/>
          </w:tcPr>
          <w:p w14:paraId="42E3921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17</w:t>
            </w:r>
            <w:r/>
          </w:p>
        </w:tc>
        <w:tc>
          <w:tcPr>
            <w:tcBorders/>
            <w:tcW w:w="1984" w:type="dxa"/>
            <w:vAlign w:val="center"/>
            <w:textDirection w:val="lrTb"/>
            <w:noWrap w:val="false"/>
          </w:tcPr>
          <w:p w14:paraId="02850E00" w14:textId="77777777">
            <w:pPr>
              <w:pBdr/>
              <w:spacing/>
              <w:ind/>
              <w:jc w:val="left"/>
              <w:rPr/>
            </w:pPr>
            <w:r>
              <w:t xml:space="preserve">Lợi thế kinh doanh</w:t>
            </w:r>
            <w:r/>
          </w:p>
        </w:tc>
        <w:tc>
          <w:tcPr>
            <w:tcBorders/>
            <w:tcW w:w="2126" w:type="dxa"/>
            <w:vAlign w:val="center"/>
            <w:textDirection w:val="lrTb"/>
            <w:noWrap w:val="false"/>
          </w:tcPr>
          <w:p w14:paraId="7B1EB88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Tốt</w:t>
            </w:r>
            <w:r/>
          </w:p>
        </w:tc>
        <w:tc>
          <w:tcPr>
            <w:tcBorders/>
            <w:tcW w:w="2126" w:type="dxa"/>
            <w:vAlign w:val="center"/>
            <w:textDirection w:val="lrTb"/>
            <w:noWrap w:val="false"/>
          </w:tcPr>
          <w:p w14:paraId="686F9F3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Tốt ✔</w:t>
            </w:r>
            <w:r/>
          </w:p>
        </w:tc>
        <w:tc>
          <w:tcPr>
            <w:tcBorders/>
            <w:tcW w:w="1274" w:type="dxa"/>
            <w:vAlign w:val="center"/>
            <w:textDirection w:val="lrTb"/>
            <w:noWrap w:val="false"/>
          </w:tcPr>
          <w:p w14:paraId="17B585F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Không</w:t>
            </w:r>
            <w:r/>
          </w:p>
        </w:tc>
        <w:tc>
          <w:tcPr>
            <w:tcBorders/>
            <w:tcW w:w="1274" w:type="dxa"/>
            <w:vAlign w:val="center"/>
            <w:textDirection w:val="lrTb"/>
            <w:noWrap w:val="false"/>
          </w:tcPr>
          <w:p w14:paraId="47DB12F8" w14:textId="77777777">
            <w:pPr>
              <w:pBdr/>
              <w:spacing/>
              <w:ind/>
              <w:jc w:val="center"/>
              <w:rPr/>
            </w:pPr>
            <w:r/>
            <w:r/>
          </w:p>
        </w:tc>
      </w:tr>
      <w:tr>
        <w:trPr>
          <w:jc w:val="center"/>
        </w:trPr>
        <w:tc>
          <w:tcPr>
            <w:tcBorders/>
            <w:tcW w:w="732" w:type="dxa"/>
            <w:vAlign w:val="center"/>
            <w:textDirection w:val="lrTb"/>
            <w:noWrap w:val="false"/>
          </w:tcPr>
          <w:p w14:paraId="39F4956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18</w:t>
            </w:r>
            <w:r/>
          </w:p>
        </w:tc>
        <w:tc>
          <w:tcPr>
            <w:tcBorders/>
            <w:tcW w:w="1984" w:type="dxa"/>
            <w:vAlign w:val="center"/>
            <w:textDirection w:val="lrTb"/>
            <w:noWrap w:val="false"/>
          </w:tcPr>
          <w:p w14:paraId="02850E00" w14:textId="77777777">
            <w:pPr>
              <w:pBdr/>
              <w:spacing/>
              <w:ind/>
              <w:jc w:val="left"/>
              <w:rPr/>
            </w:pPr>
            <w:r>
              <w:t xml:space="preserve">Khả năng chuyển nhượng</w:t>
            </w:r>
            <w:r/>
          </w:p>
        </w:tc>
        <w:tc>
          <w:tcPr>
            <w:tcBorders/>
            <w:tcW w:w="2126" w:type="dxa"/>
            <w:vAlign w:val="center"/>
            <w:textDirection w:val="lrTb"/>
            <w:noWrap w:val="false"/>
          </w:tcPr>
          <w:p w14:paraId="2D52564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Tốt</w:t>
            </w:r>
            <w:r/>
          </w:p>
        </w:tc>
        <w:tc>
          <w:tcPr>
            <w:tcBorders/>
            <w:tcW w:w="2126" w:type="dxa"/>
            <w:vAlign w:val="center"/>
            <w:textDirection w:val="lrTb"/>
            <w:noWrap w:val="false"/>
          </w:tcPr>
          <w:p w14:paraId="284514A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Tốt ✔</w:t>
            </w:r>
            <w:r/>
          </w:p>
        </w:tc>
        <w:tc>
          <w:tcPr>
            <w:tcBorders/>
            <w:tcW w:w="1274" w:type="dxa"/>
            <w:vAlign w:val="center"/>
            <w:textDirection w:val="lrTb"/>
            <w:noWrap w:val="false"/>
          </w:tcPr>
          <w:p w14:paraId="4DB5243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Không</w:t>
            </w:r>
            <w:r/>
          </w:p>
        </w:tc>
        <w:tc>
          <w:tcPr>
            <w:tcBorders/>
            <w:tcW w:w="1274" w:type="dxa"/>
            <w:vAlign w:val="center"/>
            <w:textDirection w:val="lrTb"/>
            <w:noWrap w:val="false"/>
          </w:tcPr>
          <w:p w14:paraId="47DB12F8" w14:textId="77777777">
            <w:pPr>
              <w:pBdr/>
              <w:spacing/>
              <w:ind/>
              <w:jc w:val="center"/>
              <w:rPr/>
            </w:pPr>
            <w:r/>
            <w:r/>
          </w:p>
        </w:tc>
      </w:tr>
    </w:tbl>
    <w:p w14:paraId="34C97D3D" w14:textId="2CA4AAB8">
      <w:pPr>
        <w:pStyle w:val="103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14:paraId="0510382D" w14:textId="403859CE">
      <w:pPr>
        <w:pStyle w:val="1035"/>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14:paraId="0980FFB8">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jc w:val="both"/>
        <w:rPr/>
      </w:pPr>
      <w:r>
        <w:rPr>
          <w:rFonts w:ascii="Times New Roman" w:hAnsi="Times New Roman" w:eastAsia="Times New Roman" w:cs="Times New Roman"/>
          <w:color w:val="000000"/>
          <w:sz w:val="24"/>
        </w:rPr>
        <w:t xml:space="preserve">Tại thời điểm khảo sát dưới sự hướng dẫn của Khách hàng, CTXD gắn liền với đất là Nhà 01 tầng + gác xép xây hết đất, ngoại quan đã cũ, hiện trạng được chia làm 4 lô đang cho thuê</w:t>
      </w:r>
      <w:r>
        <w:rPr>
          <w:rFonts w:ascii="Times New Roman" w:hAnsi="Times New Roman" w:eastAsia="Times New Roman" w:cs="Times New Roman"/>
          <w:color w:val="000000"/>
          <w:spacing w:val="-2"/>
          <w:sz w:val="24"/>
        </w:rPr>
        <w:t xml:space="preserve">. Công trình chưa được chứng nhận trên GCN. Đồng thời, Tổ thẩm định không nhận được bất kỳ hồ sơ pháp lý nào liên quan đến CTXD nêu trên. Do vậy, theo đề nghị của Ngân hàng/Khách hàng, Tổ thẩm định không xác định giá trị của công trình xây dựng vào tổng gi</w:t>
      </w:r>
      <w:r>
        <w:rPr>
          <w:rFonts w:ascii="Times New Roman" w:hAnsi="Times New Roman" w:eastAsia="Times New Roman" w:cs="Times New Roman"/>
          <w:color w:val="000000"/>
          <w:spacing w:val="-2"/>
          <w:sz w:val="24"/>
        </w:rPr>
        <w:t xml:space="preserve">á trị, nhưng vẫn coi đó là phần không thể tách rời của tài sản thẩm định. Kính đề nghị đơn vị sử dụng kết quả lưu ý.</w:t>
      </w:r>
      <w:r>
        <w:rPr>
          <w:rFonts w:ascii="Times New Roman" w:hAnsi="Times New Roman" w:eastAsia="Times New Roman" w:cs="Times New Roman"/>
          <w:sz w:val="24"/>
        </w:rPr>
      </w:r>
      <w:r/>
    </w:p>
    <w:p w14:paraId="110EA7E9" w14:textId="2D24DC9A">
      <w:pPr>
        <w:pStyle w:val="1035"/>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14:paraId="2C388FDC" w14:textId="563E9E9C">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14:paraId="7123F1C7" w14:textId="1C44C27C">
      <w:pPr>
        <w:pStyle w:val="1035"/>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14:paraId="0E9A2341" w14:textId="0DECDFBD">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14:paraId="39305B4E" w14:textId="0278DD02">
      <w:pPr>
        <w:pStyle w:val="1035"/>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14:paraId="51511B7C" w14:textId="325D04B7">
      <w:pPr>
        <w:pStyle w:val="1035"/>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14:paraId="6FFFA687" w14:textId="37201FA1">
      <w:pPr>
        <w:pStyle w:val="1035"/>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14:paraId="13863F49" w14:textId="5CABFF1A">
      <w:pPr>
        <w:pStyle w:val="1035"/>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r>
        <w:rPr>
          <w:lang w:val="pt-BR"/>
        </w:rPr>
      </w:r>
    </w:p>
    <w:p w14:paraId="666A3528" w14:textId="6CAA129E">
      <w:pPr>
        <w:pStyle w:val="1035"/>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r>
        <w:rPr>
          <w:spacing w:val="-2"/>
          <w:lang w:val="pt-BR"/>
        </w:rPr>
      </w:r>
    </w:p>
    <w:p w14:paraId="0203C927" w14:textId="3E855EB4">
      <w:pPr>
        <w:pStyle w:val="1035"/>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14:paraId="0F4B2E14" w14:textId="32D31459">
      <w:pPr>
        <w:pStyle w:val="1035"/>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14:paraId="4762D94D" w14:textId="75C403B3">
      <w:pPr>
        <w:pStyle w:val="1035"/>
        <w:numPr>
          <w:ilvl w:val="0"/>
          <w:numId w:val="3"/>
        </w:numPr>
        <w:pBdr/>
        <w:spacing w:after="120" w:before="120" w:line="276" w:lineRule="auto"/>
        <w:ind/>
        <w:jc w:val="both"/>
        <w:rPr>
          <w:lang w:val="de-DE"/>
        </w:rPr>
      </w:pPr>
      <w:r>
        <w:rPr>
          <w:spacing w:val="-4"/>
          <w:lang w:val="pt-BR"/>
        </w:rPr>
        <w:t xml:space="preserve">Đối với công trình xây dựng gắn liền trên đất, tại thời điểm thẩm định giá, qua thu thập thông tin từ thị trường, Tổ thẩm định nh</w:t>
      </w:r>
      <w:r>
        <w:rPr>
          <w:spacing w:val="-4"/>
          <w:lang w:val="pt-BR"/>
        </w:rPr>
        <w:t xml:space="preserve">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w:t>
      </w:r>
      <w:r>
        <w:rPr>
          <w:spacing w:val="-4"/>
          <w:lang w:val="pt-BR"/>
        </w:rPr>
        <w:t xml:space="preserve">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Pr>
          <w:spacing w:val="-4"/>
          <w:lang w:val="pt-BR"/>
        </w:rPr>
        <w:t xml:space="preserve">tài sản so sánh</w:t>
      </w:r>
      <w:r>
        <w:rPr>
          <w:spacing w:val="-2"/>
          <w:lang w:val="pt-BR"/>
        </w:rPr>
        <w:t xml:space="preserve">.</w:t>
      </w:r>
      <w:r>
        <w:rPr>
          <w:lang w:val="de-DE"/>
        </w:rPr>
      </w:r>
      <w:r>
        <w:rPr>
          <w:lang w:val="de-DE"/>
        </w:rPr>
      </w:r>
    </w:p>
    <w:p w14:paraId="770CC22B" w14:textId="787D51A9">
      <w:pPr>
        <w:pStyle w:val="103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14:paraId="6B84B3C0" w14:textId="191EE9C0">
      <w:pPr>
        <w:pStyle w:val="1035"/>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14:paraId="30D65849" w14:textId="38CC99F5">
      <w:pPr>
        <w:pStyle w:val="1035"/>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14:paraId="2A05C283" w14:textId="4A078C0D">
      <w:pPr>
        <w:pStyle w:val="1035"/>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Style w:val="1039"/>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691"/>
        <w:gridCol w:w="1888"/>
        <w:gridCol w:w="1736"/>
        <w:gridCol w:w="1736"/>
        <w:gridCol w:w="1736"/>
        <w:gridCol w:w="1736"/>
        <w:gridCol w:w="57"/>
      </w:tblGrid>
      <w:tr>
        <w:trPr>
          <w:trHeight w:val="30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91" w:type="dxa"/>
            <w:vAlign w:val="center"/>
            <w:textDirection w:val="lrTb"/>
            <w:noWrap w:val="false"/>
          </w:tcPr>
          <w:p w14:paraId="1FC4D262">
            <w:pPr>
              <w:pBdr>
                <w:top w:val="none" w:color="000000" w:sz="4" w:space="0"/>
                <w:left w:val="none" w:color="000000" w:sz="4" w:space="0"/>
                <w:bottom w:val="none" w:color="000000" w:sz="4" w:space="0"/>
                <w:right w:val="none" w:color="000000" w:sz="4" w:space="0"/>
              </w:pBdr>
              <w:spacing w:line="283" w:lineRule="atLeast"/>
              <w:ind w:right="0" w:firstLine="0" w:left="0"/>
              <w:jc w:val="center"/>
              <w:rPr/>
            </w:pPr>
            <w:r>
              <w:rPr>
                <w:rFonts w:ascii="Times New Roman" w:hAnsi="Times New Roman" w:eastAsia="Times New Roman" w:cs="Times New Roman"/>
                <w:b/>
                <w:color w:val="000000"/>
                <w:sz w:val="22"/>
              </w:rPr>
              <w:t xml:space="preserve">STT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888" w:type="dxa"/>
            <w:vAlign w:val="center"/>
            <w:textDirection w:val="lrTb"/>
            <w:noWrap w:val="false"/>
          </w:tcPr>
          <w:p w14:paraId="30D11B3A">
            <w:pPr>
              <w:pBdr>
                <w:top w:val="none" w:color="000000" w:sz="4" w:space="0"/>
                <w:left w:val="none" w:color="000000" w:sz="4" w:space="0"/>
                <w:bottom w:val="none" w:color="000000" w:sz="4" w:space="0"/>
                <w:right w:val="none" w:color="000000" w:sz="4" w:space="0"/>
              </w:pBdr>
              <w:spacing w:line="283" w:lineRule="atLeast"/>
              <w:ind w:right="0" w:firstLine="0" w:left="0"/>
              <w:jc w:val="center"/>
              <w:rPr/>
            </w:pPr>
            <w:r>
              <w:rPr>
                <w:rFonts w:ascii="Times New Roman" w:hAnsi="Times New Roman" w:eastAsia="Times New Roman" w:cs="Times New Roman"/>
                <w:b/>
                <w:color w:val="000000"/>
                <w:sz w:val="22"/>
              </w:rPr>
              <w:t xml:space="preserve">ĐẶC ĐIỂM BĐS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00488821">
            <w:pPr>
              <w:pBdr>
                <w:top w:val="none" w:color="000000" w:sz="4" w:space="0"/>
                <w:left w:val="none" w:color="000000" w:sz="4" w:space="0"/>
                <w:bottom w:val="none" w:color="000000" w:sz="4" w:space="0"/>
                <w:right w:val="none" w:color="000000" w:sz="4" w:space="0"/>
              </w:pBdr>
              <w:spacing w:line="283" w:lineRule="atLeast"/>
              <w:ind w:right="0" w:firstLine="0" w:left="0"/>
              <w:jc w:val="center"/>
              <w:rPr/>
            </w:pPr>
            <w:r>
              <w:rPr>
                <w:rFonts w:ascii="Times New Roman" w:hAnsi="Times New Roman" w:eastAsia="Times New Roman" w:cs="Times New Roman"/>
                <w:b/>
                <w:color w:val="000000"/>
                <w:sz w:val="22"/>
              </w:rPr>
              <w:t xml:space="preserve">TSTĐ</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02C74C0B">
            <w:pPr>
              <w:pBdr>
                <w:top w:val="none" w:color="000000" w:sz="4" w:space="0"/>
                <w:left w:val="none" w:color="000000" w:sz="4" w:space="0"/>
                <w:bottom w:val="none" w:color="000000" w:sz="4" w:space="0"/>
                <w:right w:val="none" w:color="000000" w:sz="4" w:space="0"/>
              </w:pBdr>
              <w:spacing w:line="283" w:lineRule="atLeast"/>
              <w:ind w:right="0" w:firstLine="0" w:left="0"/>
              <w:jc w:val="center"/>
              <w:rPr/>
            </w:pPr>
            <w:r>
              <w:rPr>
                <w:rFonts w:ascii="Times New Roman" w:hAnsi="Times New Roman" w:eastAsia="Times New Roman" w:cs="Times New Roman"/>
                <w:b/>
                <w:color w:val="000000"/>
                <w:sz w:val="22"/>
              </w:rPr>
              <w:t xml:space="preserve">TSSS1</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45423D79">
            <w:pPr>
              <w:pBdr>
                <w:top w:val="none" w:color="000000" w:sz="4" w:space="0"/>
                <w:left w:val="none" w:color="000000" w:sz="4" w:space="0"/>
                <w:bottom w:val="none" w:color="000000" w:sz="4" w:space="0"/>
                <w:right w:val="none" w:color="000000" w:sz="4" w:space="0"/>
              </w:pBdr>
              <w:spacing w:line="283" w:lineRule="atLeast"/>
              <w:ind w:right="0" w:firstLine="0" w:left="0"/>
              <w:jc w:val="center"/>
              <w:rPr/>
            </w:pPr>
            <w:r>
              <w:rPr>
                <w:rFonts w:ascii="Times New Roman" w:hAnsi="Times New Roman" w:eastAsia="Times New Roman" w:cs="Times New Roman"/>
                <w:b/>
                <w:color w:val="000000"/>
                <w:sz w:val="22"/>
              </w:rPr>
              <w:t xml:space="preserve">TSSS2</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15BDF5FD">
            <w:pPr>
              <w:pBdr>
                <w:top w:val="none" w:color="000000" w:sz="4" w:space="0"/>
                <w:left w:val="none" w:color="000000" w:sz="4" w:space="0"/>
                <w:bottom w:val="none" w:color="000000" w:sz="4" w:space="0"/>
                <w:right w:val="none" w:color="000000" w:sz="4" w:space="0"/>
              </w:pBdr>
              <w:spacing w:line="283" w:lineRule="atLeast"/>
              <w:ind w:right="0" w:firstLine="0" w:left="0"/>
              <w:jc w:val="center"/>
              <w:rPr/>
            </w:pPr>
            <w:r>
              <w:rPr>
                <w:rFonts w:ascii="Times New Roman" w:hAnsi="Times New Roman" w:eastAsia="Times New Roman" w:cs="Times New Roman"/>
                <w:b/>
                <w:color w:val="000000"/>
                <w:sz w:val="22"/>
              </w:rPr>
              <w:t xml:space="preserve">TSSS3</w:t>
            </w:r>
            <w:r/>
          </w:p>
        </w:tc>
        <w:tc>
          <w:tcPr>
            <w:tcBorders/>
            <w:tcMar>
              <w:left w:w="0" w:type="dxa"/>
              <w:top w:w="0" w:type="dxa"/>
              <w:right w:w="0" w:type="dxa"/>
              <w:bottom w:w="0" w:type="dxa"/>
            </w:tcMar>
            <w:tcW w:w="57" w:type="dxa"/>
            <w:vAlign w:val="center"/>
            <w:textDirection w:val="lrTb"/>
            <w:noWrap w:val="false"/>
          </w:tcPr>
          <w:p w14:paraId="4F596C50">
            <w:pPr>
              <w:pBdr/>
              <w:spacing w:after="0" w:before="0" w:line="240" w:lineRule="auto"/>
              <w:ind/>
              <w:rPr/>
            </w:pPr>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691" w:type="dxa"/>
            <w:vAlign w:val="top"/>
            <w:textDirection w:val="lrTb"/>
            <w:noWrap w:val="false"/>
          </w:tcPr>
          <w:p w14:paraId="6370E341">
            <w:pPr>
              <w:pBdr>
                <w:top w:val="none" w:color="000000" w:sz="4" w:space="0"/>
                <w:left w:val="none" w:color="000000" w:sz="4" w:space="0"/>
                <w:bottom w:val="none" w:color="000000" w:sz="4" w:space="0"/>
                <w:right w:val="none" w:color="000000" w:sz="4" w:space="0"/>
              </w:pBdr>
              <w:spacing w:line="283" w:lineRule="atLeast"/>
              <w:ind w:right="0" w:firstLine="0" w:left="0"/>
              <w:jc w:val="center"/>
              <w:rPr/>
            </w:pPr>
            <w:r>
              <w:rPr>
                <w:rFonts w:ascii="Times New Roman" w:hAnsi="Times New Roman" w:eastAsia="Times New Roman" w:cs="Times New Roman"/>
                <w:b/>
                <w:color w:val="000000"/>
                <w:sz w:val="22"/>
              </w:rPr>
              <w:t xml:space="preserve">A</w:t>
            </w:r>
            <w:r/>
          </w:p>
        </w:tc>
        <w:tc>
          <w:tcPr>
            <w:tcBorders>
              <w:bottom w:val="single" w:color="000000" w:sz="8" w:space="0"/>
              <w:right w:val="single" w:color="000000" w:sz="8" w:space="0"/>
            </w:tcBorders>
            <w:tcMar>
              <w:left w:w="108" w:type="dxa"/>
              <w:top w:w="0" w:type="dxa"/>
              <w:right w:w="108" w:type="dxa"/>
              <w:bottom w:w="0" w:type="dxa"/>
            </w:tcMar>
            <w:tcW w:w="1888" w:type="dxa"/>
            <w:vAlign w:val="top"/>
            <w:textDirection w:val="lrTb"/>
            <w:noWrap w:val="false"/>
          </w:tcPr>
          <w:p w14:paraId="50476D6D">
            <w:pPr>
              <w:pBdr>
                <w:top w:val="none" w:color="000000" w:sz="4" w:space="0"/>
                <w:left w:val="none" w:color="000000" w:sz="4" w:space="0"/>
                <w:bottom w:val="none" w:color="000000" w:sz="4" w:space="0"/>
                <w:right w:val="none" w:color="000000" w:sz="4" w:space="0"/>
              </w:pBdr>
              <w:spacing w:line="283" w:lineRule="atLeast"/>
              <w:ind w:right="0" w:firstLine="0" w:left="0"/>
              <w:rPr/>
            </w:pPr>
            <w:r>
              <w:rPr>
                <w:rFonts w:ascii="Times New Roman" w:hAnsi="Times New Roman" w:eastAsia="Times New Roman" w:cs="Times New Roman"/>
                <w:b/>
                <w:color w:val="000000"/>
                <w:sz w:val="22"/>
              </w:rPr>
              <w:t xml:space="preserve">Thông tin về tài sản</w:t>
            </w:r>
            <w:r/>
          </w:p>
        </w:tc>
        <w:tc>
          <w:tcPr>
            <w:tcBorders>
              <w:bottom w:val="single" w:color="000000" w:sz="8" w:space="0"/>
              <w:right w:val="single" w:color="000000" w:sz="8" w:space="0"/>
            </w:tcBorders>
            <w:tcMar>
              <w:left w:w="108" w:type="dxa"/>
              <w:top w:w="0" w:type="dxa"/>
              <w:right w:w="108" w:type="dxa"/>
              <w:bottom w:w="0" w:type="dxa"/>
            </w:tcMar>
            <w:tcW w:w="1736" w:type="dxa"/>
            <w:vAlign w:val="top"/>
            <w:textDirection w:val="lrTb"/>
            <w:noWrap w:val="false"/>
          </w:tcPr>
          <w:p w14:paraId="5C308B5E">
            <w:pPr>
              <w:pBdr>
                <w:top w:val="none" w:color="000000" w:sz="4" w:space="0"/>
                <w:left w:val="none" w:color="000000" w:sz="4" w:space="0"/>
                <w:bottom w:val="none" w:color="000000" w:sz="4" w:space="0"/>
                <w:right w:val="none" w:color="000000" w:sz="4" w:space="0"/>
              </w:pBdr>
              <w:spacing w:line="283" w:lineRule="atLeast"/>
              <w:ind w:right="0" w:firstLine="0" w:left="0"/>
              <w:jc w:val="center"/>
              <w:rPr/>
            </w:pPr>
            <w:r>
              <w:rPr>
                <w:rFonts w:ascii="Times New Roman" w:hAnsi="Times New Roman" w:eastAsia="Times New Roman" w:cs="Times New Roman"/>
                <w:b/>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36" w:type="dxa"/>
            <w:vAlign w:val="top"/>
            <w:textDirection w:val="lrTb"/>
            <w:noWrap w:val="false"/>
          </w:tcPr>
          <w:p w14:paraId="11E12264">
            <w:pPr>
              <w:pBdr>
                <w:top w:val="none" w:color="000000" w:sz="4" w:space="0"/>
                <w:left w:val="none" w:color="000000" w:sz="4" w:space="0"/>
                <w:bottom w:val="none" w:color="000000" w:sz="4" w:space="0"/>
                <w:right w:val="none" w:color="000000" w:sz="4" w:space="0"/>
              </w:pBdr>
              <w:spacing w:line="283" w:lineRule="atLeast"/>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36" w:type="dxa"/>
            <w:vAlign w:val="top"/>
            <w:textDirection w:val="lrTb"/>
            <w:noWrap w:val="false"/>
          </w:tcPr>
          <w:p w14:paraId="6961CD09">
            <w:pPr>
              <w:pBdr>
                <w:top w:val="none" w:color="000000" w:sz="4" w:space="0"/>
                <w:left w:val="none" w:color="000000" w:sz="4" w:space="0"/>
                <w:bottom w:val="none" w:color="000000" w:sz="4" w:space="0"/>
                <w:right w:val="none" w:color="000000" w:sz="4" w:space="0"/>
              </w:pBdr>
              <w:spacing w:line="283" w:lineRule="atLeast"/>
              <w:ind w:right="0" w:firstLine="0" w:left="0"/>
              <w:jc w:val="center"/>
              <w:rPr/>
            </w:pPr>
            <w:r>
              <w:rPr>
                <w:rFonts w:ascii="Times New Roman" w:hAnsi="Times New Roman" w:eastAsia="Times New Roman" w:cs="Times New Roman"/>
                <w:b/>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5C9B7496">
            <w:pPr>
              <w:pBdr>
                <w:top w:val="none" w:color="000000" w:sz="4" w:space="0"/>
                <w:left w:val="none" w:color="000000" w:sz="4" w:space="0"/>
                <w:bottom w:val="none" w:color="000000" w:sz="4" w:space="0"/>
                <w:right w:val="none" w:color="000000" w:sz="4" w:space="0"/>
              </w:pBdr>
              <w:spacing w:line="283" w:lineRule="atLeast"/>
              <w:ind w:right="0" w:firstLine="0" w:left="0"/>
              <w:jc w:val="center"/>
              <w:rPr/>
            </w:pPr>
            <w:r>
              <w:rPr>
                <w:rFonts w:ascii="Times New Roman" w:hAnsi="Times New Roman" w:eastAsia="Times New Roman" w:cs="Times New Roman"/>
                <w:b/>
                <w:color w:val="000000"/>
                <w:sz w:val="22"/>
              </w:rPr>
              <w:t xml:space="preserve"> </w:t>
            </w:r>
            <w:r/>
          </w:p>
        </w:tc>
        <w:tc>
          <w:tcPr>
            <w:tcBorders/>
            <w:tcMar>
              <w:left w:w="0" w:type="dxa"/>
              <w:top w:w="0" w:type="dxa"/>
              <w:right w:w="0" w:type="dxa"/>
              <w:bottom w:w="0" w:type="dxa"/>
            </w:tcMar>
            <w:tcW w:w="57" w:type="dxa"/>
            <w:vAlign w:val="center"/>
            <w:textDirection w:val="lrTb"/>
            <w:noWrap w:val="false"/>
          </w:tcPr>
          <w:p w14:paraId="5197B5AA">
            <w:pPr>
              <w:pBdr/>
              <w:spacing w:after="0" w:before="0" w:line="240" w:lineRule="auto"/>
              <w:ind/>
              <w:rPr/>
            </w:pPr>
            <w:r/>
            <w:r/>
          </w:p>
        </w:tc>
      </w:tr>
      <w:tr>
        <w:trPr>
          <w:trHeight w:val="1117"/>
        </w:trPr>
        <w:tc>
          <w:tcPr>
            <w:tcBorders>
              <w:left w:val="single" w:color="000000" w:sz="8" w:space="0"/>
              <w:bottom w:val="single" w:color="000000" w:sz="8" w:space="0"/>
              <w:right w:val="single" w:color="000000" w:sz="8" w:space="0"/>
            </w:tcBorders>
            <w:tcMar>
              <w:left w:w="108" w:type="dxa"/>
              <w:top w:w="0" w:type="dxa"/>
              <w:right w:w="108" w:type="dxa"/>
              <w:bottom w:w="0" w:type="dxa"/>
            </w:tcMar>
            <w:tcW w:w="691" w:type="dxa"/>
            <w:vAlign w:val="center"/>
            <w:textDirection w:val="lrTb"/>
            <w:noWrap/>
          </w:tcPr>
          <w:p w14:paraId="16AC1342">
            <w:pPr>
              <w:pBdr>
                <w:top w:val="none" w:color="000000" w:sz="4" w:space="0"/>
                <w:left w:val="none" w:color="000000" w:sz="4" w:space="0"/>
                <w:bottom w:val="none" w:color="000000" w:sz="4" w:space="0"/>
                <w:right w:val="none" w:color="000000" w:sz="4" w:space="0"/>
              </w:pBdr>
              <w:spacing w:line="283" w:lineRule="atLeast"/>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1888" w:type="dxa"/>
            <w:vAlign w:val="center"/>
            <w:textDirection w:val="lrTb"/>
            <w:noWrap w:val="false"/>
          </w:tcPr>
          <w:p w14:paraId="70F86609">
            <w:pPr>
              <w:pBdr>
                <w:top w:val="none" w:color="000000" w:sz="4" w:space="0"/>
                <w:left w:val="none" w:color="000000" w:sz="4" w:space="0"/>
                <w:bottom w:val="none" w:color="000000" w:sz="4" w:space="0"/>
                <w:right w:val="none" w:color="000000" w:sz="4" w:space="0"/>
              </w:pBdr>
              <w:spacing w:line="283" w:lineRule="atLeast"/>
              <w:ind w:right="0" w:firstLine="0" w:left="0"/>
              <w:rPr/>
            </w:pPr>
            <w:r>
              <w:rPr>
                <w:rFonts w:ascii="Times New Roman" w:hAnsi="Times New Roman" w:eastAsia="Times New Roman" w:cs="Times New Roman"/>
                <w:color w:val="000000"/>
                <w:sz w:val="22"/>
              </w:rPr>
              <w:t xml:space="preserve">Địa chỉ</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2814E7E5">
            <w:pPr>
              <w:pBdr>
                <w:top w:val="none" w:color="000000" w:sz="4" w:space="0"/>
                <w:left w:val="none" w:color="000000" w:sz="4" w:space="0"/>
                <w:bottom w:val="none" w:color="000000" w:sz="4" w:space="0"/>
                <w:right w:val="none" w:color="000000" w:sz="4" w:space="0"/>
              </w:pBdr>
              <w:spacing w:line="283" w:lineRule="atLeast"/>
              <w:ind w:right="0" w:firstLine="0" w:left="0"/>
              <w:jc w:val="center"/>
              <w:rPr/>
            </w:pPr>
            <w:r>
              <w:rPr>
                <w:rFonts w:ascii="Times New Roman" w:hAnsi="Times New Roman" w:eastAsia="Times New Roman" w:cs="Times New Roman"/>
                <w:color w:val="000000"/>
                <w:sz w:val="22"/>
              </w:rPr>
              <w:t xml:space="preserve">Số 43, ngõ 66B Triều Khúc, phường Thanh Liệt, Thành phố Hà Nội</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45C497D6">
            <w:pPr>
              <w:pBdr>
                <w:top w:val="none" w:color="000000" w:sz="4" w:space="0"/>
                <w:left w:val="none" w:color="000000" w:sz="4" w:space="0"/>
                <w:bottom w:val="none" w:color="000000" w:sz="4" w:space="0"/>
                <w:right w:val="none" w:color="000000" w:sz="4" w:space="0"/>
              </w:pBdr>
              <w:spacing w:line="283" w:lineRule="atLeast"/>
              <w:ind w:right="0" w:firstLine="0" w:left="0"/>
              <w:jc w:val="center"/>
              <w:rPr/>
            </w:pPr>
            <w:r>
              <w:rPr>
                <w:rFonts w:ascii="Times New Roman" w:hAnsi="Times New Roman" w:eastAsia="Times New Roman" w:cs="Times New Roman"/>
                <w:color w:val="000000"/>
                <w:sz w:val="22"/>
              </w:rPr>
              <w:t xml:space="preserve">Số 104 ngõ 68 Triều Khúc, phường Thanh Liệt, Thành phố Hà Nội</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3CDFD280">
            <w:pPr>
              <w:pBdr>
                <w:top w:val="none" w:color="000000" w:sz="4" w:space="0"/>
                <w:left w:val="none" w:color="000000" w:sz="4" w:space="0"/>
                <w:bottom w:val="none" w:color="000000" w:sz="4" w:space="0"/>
                <w:right w:val="none" w:color="000000" w:sz="4" w:space="0"/>
              </w:pBdr>
              <w:spacing w:line="283" w:lineRule="atLeast"/>
              <w:ind w:right="0" w:firstLine="0" w:left="0"/>
              <w:jc w:val="center"/>
              <w:rPr/>
            </w:pPr>
            <w:r>
              <w:rPr>
                <w:rFonts w:ascii="Times New Roman" w:hAnsi="Times New Roman" w:eastAsia="Times New Roman" w:cs="Times New Roman"/>
                <w:color w:val="000000"/>
                <w:sz w:val="22"/>
              </w:rPr>
              <w:t xml:space="preserve">26+26A Triều Khúc, phường Thanh Liệt, Thành phố Hà Nội</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7538EB43">
            <w:pPr>
              <w:pBdr>
                <w:top w:val="none" w:color="000000" w:sz="4" w:space="0"/>
                <w:left w:val="none" w:color="000000" w:sz="4" w:space="0"/>
                <w:bottom w:val="none" w:color="000000" w:sz="4" w:space="0"/>
                <w:right w:val="none" w:color="000000" w:sz="4" w:space="0"/>
              </w:pBdr>
              <w:spacing w:line="283" w:lineRule="atLeast"/>
              <w:ind w:right="0" w:firstLine="0" w:left="0"/>
              <w:jc w:val="center"/>
              <w:rPr/>
            </w:pPr>
            <w:r>
              <w:rPr>
                <w:rFonts w:ascii="Times New Roman" w:hAnsi="Times New Roman" w:eastAsia="Times New Roman" w:cs="Times New Roman"/>
                <w:color w:val="000000"/>
                <w:sz w:val="22"/>
              </w:rPr>
              <w:t xml:space="preserve">17 Triều Khúc, phường Thanh Liệt, Thành phố Hà Nội</w:t>
            </w:r>
            <w:r/>
          </w:p>
        </w:tc>
        <w:tc>
          <w:tcPr>
            <w:tcBorders/>
            <w:tcMar>
              <w:left w:w="0" w:type="dxa"/>
              <w:top w:w="0" w:type="dxa"/>
              <w:right w:w="0" w:type="dxa"/>
              <w:bottom w:w="0" w:type="dxa"/>
            </w:tcMar>
            <w:tcW w:w="57" w:type="dxa"/>
            <w:vAlign w:val="center"/>
            <w:textDirection w:val="lrTb"/>
            <w:noWrap w:val="false"/>
          </w:tcPr>
          <w:p w14:paraId="5EFBA644">
            <w:pPr>
              <w:pBdr/>
              <w:spacing w:after="0" w:before="0" w:line="240" w:lineRule="auto"/>
              <w:ind/>
              <w:rPr/>
            </w:pPr>
            <w:r/>
            <w:r/>
          </w:p>
        </w:tc>
      </w:tr>
      <w:tr>
        <w:trPr>
          <w:trHeight w:val="259"/>
        </w:trPr>
        <w:tc>
          <w:tcPr>
            <w:tcBorders>
              <w:left w:val="single" w:color="000000" w:sz="8" w:space="0"/>
              <w:bottom w:val="single" w:color="000000" w:sz="8" w:space="0"/>
              <w:right w:val="single" w:color="000000" w:sz="8" w:space="0"/>
            </w:tcBorders>
            <w:tcMar>
              <w:left w:w="108" w:type="dxa"/>
              <w:top w:w="0" w:type="dxa"/>
              <w:right w:w="108" w:type="dxa"/>
              <w:bottom w:w="0" w:type="dxa"/>
            </w:tcMar>
            <w:tcW w:w="691" w:type="dxa"/>
            <w:vAlign w:val="center"/>
            <w:textDirection w:val="lrTb"/>
            <w:noWrap/>
          </w:tcPr>
          <w:p w14:paraId="1ECACCCC">
            <w:pPr>
              <w:pBdr>
                <w:top w:val="none" w:color="000000" w:sz="4" w:space="0"/>
                <w:left w:val="none" w:color="000000" w:sz="4" w:space="0"/>
                <w:bottom w:val="none" w:color="000000" w:sz="4" w:space="0"/>
                <w:right w:val="none" w:color="000000" w:sz="4" w:space="0"/>
              </w:pBdr>
              <w:spacing w:line="283" w:lineRule="atLeast"/>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1888" w:type="dxa"/>
            <w:vAlign w:val="center"/>
            <w:textDirection w:val="lrTb"/>
            <w:noWrap w:val="false"/>
          </w:tcPr>
          <w:p w14:paraId="379F2D0A">
            <w:pPr>
              <w:pBdr>
                <w:top w:val="none" w:color="000000" w:sz="4" w:space="0"/>
                <w:left w:val="none" w:color="000000" w:sz="4" w:space="0"/>
                <w:bottom w:val="none" w:color="000000" w:sz="4" w:space="0"/>
                <w:right w:val="none" w:color="000000" w:sz="4" w:space="0"/>
              </w:pBdr>
              <w:spacing w:line="283" w:lineRule="atLeast"/>
              <w:ind w:right="0" w:firstLine="0" w:left="0"/>
              <w:rPr/>
            </w:pPr>
            <w:r>
              <w:rPr>
                <w:rFonts w:ascii="Times New Roman" w:hAnsi="Times New Roman" w:eastAsia="Times New Roman" w:cs="Times New Roman"/>
                <w:color w:val="000000"/>
                <w:sz w:val="22"/>
              </w:rPr>
              <w:t xml:space="preserve">Nguồn tham khảo</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680100CD">
            <w:pPr>
              <w:pBdr>
                <w:top w:val="none" w:color="000000" w:sz="4" w:space="0"/>
                <w:left w:val="none" w:color="000000" w:sz="4" w:space="0"/>
                <w:bottom w:val="none" w:color="000000" w:sz="4" w:space="0"/>
                <w:right w:val="none" w:color="000000" w:sz="4" w:space="0"/>
              </w:pBdr>
              <w:spacing w:line="283" w:lineRule="atLeast"/>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08ADD316">
            <w:pPr>
              <w:pBdr>
                <w:top w:val="none" w:color="000000" w:sz="4" w:space="0"/>
                <w:left w:val="none" w:color="000000" w:sz="4" w:space="0"/>
                <w:bottom w:val="none" w:color="000000" w:sz="4" w:space="0"/>
                <w:right w:val="none" w:color="000000" w:sz="4" w:space="0"/>
              </w:pBdr>
              <w:spacing w:line="283" w:lineRule="atLeast"/>
              <w:ind w:right="0" w:firstLine="0" w:left="0"/>
              <w:jc w:val="center"/>
              <w:rPr/>
            </w:pPr>
            <w:r>
              <w:rPr>
                <w:rFonts w:ascii="Times New Roman" w:hAnsi="Times New Roman" w:eastAsia="Times New Roman" w:cs="Times New Roman"/>
                <w:color w:val="000000"/>
                <w:sz w:val="22"/>
              </w:rPr>
              <w:t xml:space="preserve">Liên hệ trực tiếp</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369982BA">
            <w:pPr>
              <w:pBdr>
                <w:top w:val="none" w:color="000000" w:sz="4" w:space="0"/>
                <w:left w:val="none" w:color="000000" w:sz="4" w:space="0"/>
                <w:bottom w:val="none" w:color="000000" w:sz="4" w:space="0"/>
                <w:right w:val="none" w:color="000000" w:sz="4" w:space="0"/>
              </w:pBdr>
              <w:spacing w:line="283" w:lineRule="atLeast"/>
              <w:ind w:right="0" w:firstLine="0" w:left="0"/>
              <w:jc w:val="center"/>
              <w:rPr/>
            </w:pPr>
            <w:r>
              <w:rPr>
                <w:rFonts w:ascii="Times New Roman" w:hAnsi="Times New Roman" w:eastAsia="Times New Roman" w:cs="Times New Roman"/>
                <w:color w:val="000000"/>
                <w:sz w:val="22"/>
              </w:rPr>
              <w:t xml:space="preserve">Liên hệ trực tiếp</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55894624">
            <w:pPr>
              <w:pBdr>
                <w:top w:val="none" w:color="000000" w:sz="4" w:space="0"/>
                <w:left w:val="none" w:color="000000" w:sz="4" w:space="0"/>
                <w:bottom w:val="none" w:color="000000" w:sz="4" w:space="0"/>
                <w:right w:val="none" w:color="000000" w:sz="4" w:space="0"/>
              </w:pBdr>
              <w:spacing w:line="283" w:lineRule="atLeast"/>
              <w:ind w:right="0" w:firstLine="0" w:left="0"/>
              <w:jc w:val="center"/>
              <w:rPr/>
            </w:pPr>
            <w:r>
              <w:rPr>
                <w:rFonts w:ascii="Times New Roman" w:hAnsi="Times New Roman" w:eastAsia="Times New Roman" w:cs="Times New Roman"/>
                <w:color w:val="000000"/>
                <w:sz w:val="22"/>
              </w:rPr>
              <w:t xml:space="preserve">Liên hệ trực tiếp</w:t>
            </w:r>
            <w:r/>
          </w:p>
        </w:tc>
        <w:tc>
          <w:tcPr>
            <w:tcBorders/>
            <w:tcMar>
              <w:left w:w="0" w:type="dxa"/>
              <w:top w:w="0" w:type="dxa"/>
              <w:right w:w="0" w:type="dxa"/>
              <w:bottom w:w="0" w:type="dxa"/>
            </w:tcMar>
            <w:tcW w:w="57" w:type="dxa"/>
            <w:vAlign w:val="center"/>
            <w:textDirection w:val="lrTb"/>
            <w:noWrap w:val="false"/>
          </w:tcPr>
          <w:p w14:paraId="04DD133E">
            <w:pPr>
              <w:pBdr/>
              <w:spacing w:after="0" w:before="0" w:line="240" w:lineRule="auto"/>
              <w:ind/>
              <w:rPr/>
            </w:pPr>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691" w:type="dxa"/>
            <w:vAlign w:val="center"/>
            <w:textDirection w:val="lrTb"/>
            <w:noWrap/>
          </w:tcPr>
          <w:p w14:paraId="0E4C549F">
            <w:pPr>
              <w:pBdr>
                <w:top w:val="none" w:color="000000" w:sz="4" w:space="0"/>
                <w:left w:val="none" w:color="000000" w:sz="4" w:space="0"/>
                <w:bottom w:val="none" w:color="000000" w:sz="4" w:space="0"/>
                <w:right w:val="none" w:color="000000" w:sz="4" w:space="0"/>
              </w:pBdr>
              <w:spacing w:line="283" w:lineRule="atLeast"/>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888" w:type="dxa"/>
            <w:vAlign w:val="center"/>
            <w:textDirection w:val="lrTb"/>
            <w:noWrap w:val="false"/>
          </w:tcPr>
          <w:p w14:paraId="33D60135">
            <w:pPr>
              <w:pBdr>
                <w:top w:val="none" w:color="000000" w:sz="4" w:space="0"/>
                <w:left w:val="none" w:color="000000" w:sz="4" w:space="0"/>
                <w:bottom w:val="none" w:color="000000" w:sz="4" w:space="0"/>
                <w:right w:val="none" w:color="000000" w:sz="4" w:space="0"/>
              </w:pBdr>
              <w:spacing w:line="283" w:lineRule="atLeast"/>
              <w:ind w:right="0" w:firstLine="0" w:left="0"/>
              <w:rPr/>
            </w:pPr>
            <w:r>
              <w:rPr>
                <w:rFonts w:ascii="Times New Roman" w:hAnsi="Times New Roman" w:eastAsia="Times New Roman" w:cs="Times New Roman"/>
                <w:color w:val="000000"/>
                <w:sz w:val="22"/>
              </w:rPr>
              <w:t xml:space="preserve">Thông tin liên lạc</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446E4CD1">
            <w:pPr>
              <w:pBdr>
                <w:top w:val="none" w:color="000000" w:sz="4" w:space="0"/>
                <w:left w:val="none" w:color="000000" w:sz="4" w:space="0"/>
                <w:bottom w:val="none" w:color="000000" w:sz="4" w:space="0"/>
                <w:right w:val="none" w:color="000000" w:sz="4" w:space="0"/>
              </w:pBdr>
              <w:spacing w:line="283" w:lineRule="atLeast"/>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2097B235">
            <w:pPr>
              <w:pBdr>
                <w:top w:val="none" w:color="000000" w:sz="4" w:space="0"/>
                <w:left w:val="none" w:color="000000" w:sz="4" w:space="0"/>
                <w:bottom w:val="none" w:color="000000" w:sz="4" w:space="0"/>
                <w:right w:val="none" w:color="000000" w:sz="4" w:space="0"/>
              </w:pBdr>
              <w:spacing w:line="283" w:lineRule="atLeast"/>
              <w:ind w:right="0" w:firstLine="0" w:left="0"/>
              <w:jc w:val="center"/>
              <w:rPr/>
            </w:pPr>
            <w:r>
              <w:rPr>
                <w:rFonts w:ascii="Times New Roman" w:hAnsi="Times New Roman" w:eastAsia="Times New Roman" w:cs="Times New Roman"/>
                <w:color w:val="000000"/>
                <w:sz w:val="22"/>
              </w:rPr>
              <w:t xml:space="preserve">0978229822 </w:t>
              <w:br/>
              <w:t xml:space="preserve"> (Sale Bùi Phong)</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54301D4D">
            <w:pPr>
              <w:pBdr>
                <w:top w:val="none" w:color="000000" w:sz="4" w:space="0"/>
                <w:left w:val="none" w:color="000000" w:sz="4" w:space="0"/>
                <w:bottom w:val="none" w:color="000000" w:sz="4" w:space="0"/>
                <w:right w:val="none" w:color="000000" w:sz="4" w:space="0"/>
              </w:pBdr>
              <w:spacing w:line="283" w:lineRule="atLeast"/>
              <w:ind w:right="0" w:firstLine="0" w:left="0"/>
              <w:jc w:val="center"/>
              <w:rPr/>
            </w:pPr>
            <w:r>
              <w:rPr>
                <w:rFonts w:ascii="Times New Roman" w:hAnsi="Times New Roman" w:eastAsia="Times New Roman" w:cs="Times New Roman"/>
                <w:color w:val="000000"/>
                <w:sz w:val="22"/>
              </w:rPr>
              <w:t xml:space="preserve">0355358962</w:t>
              <w:br/>
              <w:t xml:space="preserve"> (Sale Nguyễn Soi)</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36F1506E">
            <w:pPr>
              <w:pBdr>
                <w:top w:val="none" w:color="000000" w:sz="4" w:space="0"/>
                <w:left w:val="none" w:color="000000" w:sz="4" w:space="0"/>
                <w:bottom w:val="none" w:color="000000" w:sz="4" w:space="0"/>
                <w:right w:val="none" w:color="000000" w:sz="4" w:space="0"/>
              </w:pBdr>
              <w:spacing w:line="283" w:lineRule="atLeast"/>
              <w:ind w:right="0" w:firstLine="0" w:left="0"/>
              <w:jc w:val="center"/>
              <w:rPr/>
            </w:pPr>
            <w:r>
              <w:rPr>
                <w:rFonts w:ascii="Times New Roman" w:hAnsi="Times New Roman" w:eastAsia="Times New Roman" w:cs="Times New Roman"/>
                <w:color w:val="000000"/>
                <w:sz w:val="22"/>
              </w:rPr>
              <w:t xml:space="preserve">0973849585</w:t>
              <w:br/>
              <w:t xml:space="preserve"> (Sale Cao Thuỷ)</w:t>
            </w:r>
            <w:r/>
          </w:p>
        </w:tc>
        <w:tc>
          <w:tcPr>
            <w:tcBorders/>
            <w:tcMar>
              <w:left w:w="0" w:type="dxa"/>
              <w:top w:w="0" w:type="dxa"/>
              <w:right w:w="0" w:type="dxa"/>
              <w:bottom w:w="0" w:type="dxa"/>
            </w:tcMar>
            <w:tcW w:w="57" w:type="dxa"/>
            <w:vAlign w:val="center"/>
            <w:textDirection w:val="lrTb"/>
            <w:noWrap w:val="false"/>
          </w:tcPr>
          <w:p w14:paraId="711EB0B6">
            <w:pPr>
              <w:pBdr/>
              <w:spacing w:after="0" w:before="0" w:line="240" w:lineRule="auto"/>
              <w:ind/>
              <w:rPr/>
            </w:pPr>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691" w:type="dxa"/>
            <w:vAlign w:val="center"/>
            <w:textDirection w:val="lrTb"/>
            <w:noWrap/>
          </w:tcPr>
          <w:p w14:paraId="1797C8F8">
            <w:pPr>
              <w:pBdr>
                <w:top w:val="none" w:color="000000" w:sz="4" w:space="0"/>
                <w:left w:val="none" w:color="000000" w:sz="4" w:space="0"/>
                <w:bottom w:val="none" w:color="000000" w:sz="4" w:space="0"/>
                <w:right w:val="none" w:color="000000" w:sz="4" w:space="0"/>
              </w:pBdr>
              <w:spacing w:line="283" w:lineRule="atLeast"/>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1888" w:type="dxa"/>
            <w:vAlign w:val="center"/>
            <w:textDirection w:val="lrTb"/>
            <w:noWrap w:val="false"/>
          </w:tcPr>
          <w:p w14:paraId="0697FE70">
            <w:pPr>
              <w:pBdr>
                <w:top w:val="none" w:color="000000" w:sz="4" w:space="0"/>
                <w:left w:val="none" w:color="000000" w:sz="4" w:space="0"/>
                <w:bottom w:val="none" w:color="000000" w:sz="4" w:space="0"/>
                <w:right w:val="none" w:color="000000" w:sz="4" w:space="0"/>
              </w:pBdr>
              <w:spacing w:line="283" w:lineRule="atLeast"/>
              <w:ind w:right="0" w:firstLine="0" w:left="0"/>
              <w:rPr/>
            </w:pPr>
            <w:r>
              <w:rPr>
                <w:rFonts w:ascii="Times New Roman" w:hAnsi="Times New Roman" w:eastAsia="Times New Roman" w:cs="Times New Roman"/>
                <w:color w:val="000000"/>
                <w:sz w:val="22"/>
              </w:rPr>
              <w:t xml:space="preserve">Tình trạng giao dịch</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0C9DB06C">
            <w:pPr>
              <w:pBdr>
                <w:top w:val="none" w:color="000000" w:sz="4" w:space="0"/>
                <w:left w:val="none" w:color="000000" w:sz="4" w:space="0"/>
                <w:bottom w:val="none" w:color="000000" w:sz="4" w:space="0"/>
                <w:right w:val="none" w:color="000000" w:sz="4" w:space="0"/>
              </w:pBdr>
              <w:spacing w:line="283" w:lineRule="atLeast"/>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3519A21C">
            <w:pPr>
              <w:pBdr>
                <w:top w:val="none" w:color="000000" w:sz="4" w:space="0"/>
                <w:left w:val="none" w:color="000000" w:sz="4" w:space="0"/>
                <w:bottom w:val="none" w:color="000000" w:sz="4" w:space="0"/>
                <w:right w:val="none" w:color="000000" w:sz="4" w:space="0"/>
              </w:pBdr>
              <w:spacing w:line="283" w:lineRule="atLeast"/>
              <w:ind w:right="0" w:firstLine="0" w:left="0"/>
              <w:jc w:val="center"/>
              <w:rPr/>
            </w:pPr>
            <w:r>
              <w:rPr>
                <w:rFonts w:ascii="Times New Roman" w:hAnsi="Times New Roman" w:eastAsia="Times New Roman" w:cs="Times New Roman"/>
                <w:color w:val="000000"/>
                <w:sz w:val="22"/>
              </w:rPr>
              <w:t xml:space="preserve"> Đã giao dịch</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121F5A02">
            <w:pPr>
              <w:pBdr>
                <w:top w:val="none" w:color="000000" w:sz="4" w:space="0"/>
                <w:left w:val="none" w:color="000000" w:sz="4" w:space="0"/>
                <w:bottom w:val="none" w:color="000000" w:sz="4" w:space="0"/>
                <w:right w:val="none" w:color="000000" w:sz="4" w:space="0"/>
              </w:pBdr>
              <w:spacing w:line="283" w:lineRule="atLeast"/>
              <w:ind w:right="0" w:firstLine="0" w:left="0"/>
              <w:jc w:val="center"/>
              <w:rPr/>
            </w:pPr>
            <w:r>
              <w:rPr>
                <w:rFonts w:ascii="Times New Roman" w:hAnsi="Times New Roman" w:eastAsia="Times New Roman" w:cs="Times New Roman"/>
                <w:color w:val="000000"/>
                <w:sz w:val="22"/>
              </w:rPr>
              <w:t xml:space="preserve"> Đang giao dịch</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2CADDD3E">
            <w:pPr>
              <w:pBdr>
                <w:top w:val="none" w:color="000000" w:sz="4" w:space="0"/>
                <w:left w:val="none" w:color="000000" w:sz="4" w:space="0"/>
                <w:bottom w:val="none" w:color="000000" w:sz="4" w:space="0"/>
                <w:right w:val="none" w:color="000000" w:sz="4" w:space="0"/>
              </w:pBdr>
              <w:spacing w:line="283" w:lineRule="atLeast"/>
              <w:ind w:right="0" w:firstLine="0" w:left="0"/>
              <w:jc w:val="center"/>
              <w:rPr/>
            </w:pPr>
            <w:r>
              <w:rPr>
                <w:rFonts w:ascii="Times New Roman" w:hAnsi="Times New Roman" w:eastAsia="Times New Roman" w:cs="Times New Roman"/>
                <w:color w:val="000000"/>
                <w:sz w:val="22"/>
              </w:rPr>
              <w:t xml:space="preserve"> Đang giao dịch</w:t>
            </w:r>
            <w:r/>
          </w:p>
        </w:tc>
        <w:tc>
          <w:tcPr>
            <w:tcBorders/>
            <w:tcMar>
              <w:left w:w="0" w:type="dxa"/>
              <w:top w:w="0" w:type="dxa"/>
              <w:right w:w="0" w:type="dxa"/>
              <w:bottom w:w="0" w:type="dxa"/>
            </w:tcMar>
            <w:tcW w:w="57" w:type="dxa"/>
            <w:vAlign w:val="center"/>
            <w:textDirection w:val="lrTb"/>
            <w:noWrap w:val="false"/>
          </w:tcPr>
          <w:p w14:paraId="7B4B5632">
            <w:pPr>
              <w:pBdr/>
              <w:spacing w:after="0" w:before="0" w:line="240" w:lineRule="auto"/>
              <w:ind/>
              <w:rPr/>
            </w:pPr>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691" w:type="dxa"/>
            <w:vAlign w:val="center"/>
            <w:textDirection w:val="lrTb"/>
            <w:noWrap/>
          </w:tcPr>
          <w:p w14:paraId="4588B57D">
            <w:pPr>
              <w:pBdr>
                <w:top w:val="none" w:color="000000" w:sz="4" w:space="0"/>
                <w:left w:val="none" w:color="000000" w:sz="4" w:space="0"/>
                <w:bottom w:val="none" w:color="000000" w:sz="4" w:space="0"/>
                <w:right w:val="none" w:color="000000" w:sz="4" w:space="0"/>
              </w:pBdr>
              <w:spacing w:line="283" w:lineRule="atLeast"/>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1888" w:type="dxa"/>
            <w:vAlign w:val="center"/>
            <w:textDirection w:val="lrTb"/>
            <w:noWrap w:val="false"/>
          </w:tcPr>
          <w:p w14:paraId="64333A73">
            <w:pPr>
              <w:pBdr>
                <w:top w:val="none" w:color="000000" w:sz="4" w:space="0"/>
                <w:left w:val="none" w:color="000000" w:sz="4" w:space="0"/>
                <w:bottom w:val="none" w:color="000000" w:sz="4" w:space="0"/>
                <w:right w:val="none" w:color="000000" w:sz="4" w:space="0"/>
              </w:pBdr>
              <w:spacing w:line="283" w:lineRule="atLeast"/>
              <w:ind w:right="0" w:firstLine="0" w:left="0"/>
              <w:rPr/>
            </w:pPr>
            <w:r>
              <w:rPr>
                <w:rFonts w:ascii="Times New Roman" w:hAnsi="Times New Roman" w:eastAsia="Times New Roman" w:cs="Times New Roman"/>
                <w:color w:val="000000"/>
                <w:sz w:val="22"/>
              </w:rPr>
              <w:t xml:space="preserve">Thời điểm thu thập thông tin</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647F93E9">
            <w:pPr>
              <w:pBdr>
                <w:top w:val="none" w:color="000000" w:sz="4" w:space="0"/>
                <w:left w:val="none" w:color="000000" w:sz="4" w:space="0"/>
                <w:bottom w:val="none" w:color="000000" w:sz="4" w:space="0"/>
                <w:right w:val="none" w:color="000000" w:sz="4" w:space="0"/>
              </w:pBdr>
              <w:spacing w:line="283" w:lineRule="atLeast"/>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7DF8F58E">
            <w:pPr>
              <w:pBdr>
                <w:top w:val="none" w:color="000000" w:sz="4" w:space="0"/>
                <w:left w:val="none" w:color="000000" w:sz="4" w:space="0"/>
                <w:bottom w:val="none" w:color="000000" w:sz="4" w:space="0"/>
                <w:right w:val="none" w:color="000000" w:sz="4" w:space="0"/>
              </w:pBdr>
              <w:spacing w:line="283" w:lineRule="atLeast"/>
              <w:ind w:right="0" w:firstLine="0" w:left="0"/>
              <w:jc w:val="center"/>
              <w:rPr/>
            </w:pPr>
            <w:r>
              <w:rPr>
                <w:rFonts w:ascii="Times New Roman" w:hAnsi="Times New Roman" w:eastAsia="Times New Roman" w:cs="Times New Roman"/>
                <w:color w:val="000000"/>
                <w:sz w:val="22"/>
              </w:rPr>
              <w:t xml:space="preserve"> Tháng 12/2025</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651FFC35">
            <w:pPr>
              <w:pBdr>
                <w:top w:val="none" w:color="000000" w:sz="4" w:space="0"/>
                <w:left w:val="none" w:color="000000" w:sz="4" w:space="0"/>
                <w:bottom w:val="none" w:color="000000" w:sz="4" w:space="0"/>
                <w:right w:val="none" w:color="000000" w:sz="4" w:space="0"/>
              </w:pBdr>
              <w:spacing w:line="283" w:lineRule="atLeast"/>
              <w:ind w:right="0" w:firstLine="0" w:left="0"/>
              <w:jc w:val="center"/>
              <w:rPr/>
            </w:pPr>
            <w:r>
              <w:rPr>
                <w:rFonts w:ascii="Times New Roman" w:hAnsi="Times New Roman" w:eastAsia="Times New Roman" w:cs="Times New Roman"/>
                <w:color w:val="000000"/>
                <w:sz w:val="22"/>
              </w:rPr>
              <w:t xml:space="preserve"> Tháng 12/2025</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038BE394">
            <w:pPr>
              <w:pBdr>
                <w:top w:val="none" w:color="000000" w:sz="4" w:space="0"/>
                <w:left w:val="none" w:color="000000" w:sz="4" w:space="0"/>
                <w:bottom w:val="none" w:color="000000" w:sz="4" w:space="0"/>
                <w:right w:val="none" w:color="000000" w:sz="4" w:space="0"/>
              </w:pBdr>
              <w:spacing w:line="283" w:lineRule="atLeast"/>
              <w:ind w:right="0" w:firstLine="0" w:left="0"/>
              <w:jc w:val="center"/>
              <w:rPr/>
            </w:pPr>
            <w:r>
              <w:rPr>
                <w:rFonts w:ascii="Times New Roman" w:hAnsi="Times New Roman" w:eastAsia="Times New Roman" w:cs="Times New Roman"/>
                <w:color w:val="000000"/>
                <w:sz w:val="22"/>
              </w:rPr>
              <w:t xml:space="preserve"> Tháng 12/2025</w:t>
            </w:r>
            <w:r/>
          </w:p>
        </w:tc>
        <w:tc>
          <w:tcPr>
            <w:tcBorders/>
            <w:tcMar>
              <w:left w:w="0" w:type="dxa"/>
              <w:top w:w="0" w:type="dxa"/>
              <w:right w:w="0" w:type="dxa"/>
              <w:bottom w:w="0" w:type="dxa"/>
            </w:tcMar>
            <w:tcW w:w="57" w:type="dxa"/>
            <w:vAlign w:val="center"/>
            <w:textDirection w:val="lrTb"/>
            <w:noWrap w:val="false"/>
          </w:tcPr>
          <w:p w14:paraId="5B1E346A">
            <w:pPr>
              <w:pBdr/>
              <w:spacing w:after="0" w:before="0" w:line="240" w:lineRule="auto"/>
              <w:ind/>
              <w:rPr/>
            </w:pPr>
            <w:r/>
            <w:r/>
          </w:p>
        </w:tc>
      </w:tr>
      <w:tr>
        <w:trPr>
          <w:trHeight w:val="552"/>
        </w:trPr>
        <w:tc>
          <w:tcPr>
            <w:tcBorders>
              <w:left w:val="single" w:color="000000" w:sz="8" w:space="0"/>
              <w:right w:val="single" w:color="000000" w:sz="8" w:space="0"/>
            </w:tcBorders>
            <w:tcMar>
              <w:left w:w="108" w:type="dxa"/>
              <w:top w:w="0" w:type="dxa"/>
              <w:right w:w="108" w:type="dxa"/>
              <w:bottom w:w="0" w:type="dxa"/>
            </w:tcMar>
            <w:tcW w:w="691" w:type="dxa"/>
            <w:vAlign w:val="center"/>
            <w:textDirection w:val="lrTb"/>
            <w:noWrap/>
          </w:tcPr>
          <w:p w14:paraId="58E973A9">
            <w:pPr>
              <w:pBdr>
                <w:top w:val="none" w:color="000000" w:sz="4" w:space="0"/>
                <w:left w:val="none" w:color="000000" w:sz="4" w:space="0"/>
                <w:bottom w:val="none" w:color="000000" w:sz="4" w:space="0"/>
                <w:right w:val="none" w:color="000000" w:sz="4" w:space="0"/>
              </w:pBdr>
              <w:spacing w:line="283" w:lineRule="atLeast"/>
              <w:ind w:right="0" w:firstLine="0" w:left="0"/>
              <w:jc w:val="center"/>
              <w:rPr/>
            </w:pPr>
            <w:r>
              <w:rPr>
                <w:rFonts w:ascii="Times New Roman" w:hAnsi="Times New Roman" w:eastAsia="Times New Roman" w:cs="Times New Roman"/>
                <w:color w:val="000000"/>
                <w:sz w:val="22"/>
              </w:rPr>
              <w:t xml:space="preserve">5</w:t>
            </w:r>
            <w:r/>
          </w:p>
        </w:tc>
        <w:tc>
          <w:tcPr>
            <w:tcBorders>
              <w:right w:val="single" w:color="000000" w:sz="8" w:space="0"/>
            </w:tcBorders>
            <w:tcMar>
              <w:left w:w="108" w:type="dxa"/>
              <w:top w:w="0" w:type="dxa"/>
              <w:right w:w="108" w:type="dxa"/>
              <w:bottom w:w="0" w:type="dxa"/>
            </w:tcMar>
            <w:tcW w:w="1888" w:type="dxa"/>
            <w:vAlign w:val="center"/>
            <w:textDirection w:val="lrTb"/>
            <w:noWrap w:val="false"/>
          </w:tcPr>
          <w:p w14:paraId="100AFDE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Tính chất giao dịch</w:t>
            </w:r>
            <w:r/>
          </w:p>
        </w:tc>
        <w:tc>
          <w:tcPr>
            <w:tcBorders>
              <w:right w:val="single" w:color="000000" w:sz="8" w:space="0"/>
            </w:tcBorders>
            <w:tcMar>
              <w:left w:w="108" w:type="dxa"/>
              <w:top w:w="0" w:type="dxa"/>
              <w:right w:w="108" w:type="dxa"/>
              <w:bottom w:w="0" w:type="dxa"/>
            </w:tcMar>
            <w:tcW w:w="1736" w:type="dxa"/>
            <w:vAlign w:val="center"/>
            <w:textDirection w:val="lrTb"/>
            <w:noWrap w:val="false"/>
          </w:tcPr>
          <w:p w14:paraId="587D189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Giao dịch bình thường trên thị trường </w:t>
            </w:r>
            <w:r/>
          </w:p>
        </w:tc>
        <w:tc>
          <w:tcPr>
            <w:tcBorders>
              <w:right w:val="single" w:color="000000" w:sz="8" w:space="0"/>
            </w:tcBorders>
            <w:tcMar>
              <w:left w:w="108" w:type="dxa"/>
              <w:top w:w="0" w:type="dxa"/>
              <w:right w:w="108" w:type="dxa"/>
              <w:bottom w:w="0" w:type="dxa"/>
            </w:tcMar>
            <w:tcW w:w="1736" w:type="dxa"/>
            <w:vAlign w:val="center"/>
            <w:textDirection w:val="lrTb"/>
            <w:noWrap w:val="false"/>
          </w:tcPr>
          <w:p w14:paraId="4621DA8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Giao dịch bình thường trên thị trường </w:t>
            </w:r>
            <w:r/>
          </w:p>
        </w:tc>
        <w:tc>
          <w:tcPr>
            <w:tcBorders>
              <w:right w:val="single" w:color="000000" w:sz="8" w:space="0"/>
            </w:tcBorders>
            <w:tcMar>
              <w:left w:w="108" w:type="dxa"/>
              <w:top w:w="0" w:type="dxa"/>
              <w:right w:w="108" w:type="dxa"/>
              <w:bottom w:w="0" w:type="dxa"/>
            </w:tcMar>
            <w:tcW w:w="1736" w:type="dxa"/>
            <w:vAlign w:val="center"/>
            <w:textDirection w:val="lrTb"/>
            <w:noWrap w:val="false"/>
          </w:tcPr>
          <w:p w14:paraId="4D030CB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Giao dịch bình thường trên thị trường </w:t>
            </w:r>
            <w:r/>
          </w:p>
        </w:tc>
        <w:tc>
          <w:tcPr>
            <w:tcBorders>
              <w:right w:val="single" w:color="000000" w:sz="8" w:space="0"/>
            </w:tcBorders>
            <w:tcMar>
              <w:left w:w="108" w:type="dxa"/>
              <w:top w:w="0" w:type="dxa"/>
              <w:right w:w="108" w:type="dxa"/>
              <w:bottom w:w="0" w:type="dxa"/>
            </w:tcMar>
            <w:tcW w:w="1736" w:type="dxa"/>
            <w:vAlign w:val="center"/>
            <w:textDirection w:val="lrTb"/>
            <w:noWrap w:val="false"/>
          </w:tcPr>
          <w:p w14:paraId="6F2C633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Giao dịch bình thường trên thị trường </w:t>
            </w:r>
            <w:r/>
          </w:p>
        </w:tc>
        <w:tc>
          <w:tcPr>
            <w:tcBorders/>
            <w:tcMar>
              <w:left w:w="0" w:type="dxa"/>
              <w:top w:w="0" w:type="dxa"/>
              <w:right w:w="0" w:type="dxa"/>
              <w:bottom w:w="0" w:type="dxa"/>
            </w:tcMar>
            <w:tcW w:w="57" w:type="dxa"/>
            <w:vAlign w:val="center"/>
            <w:textDirection w:val="lrTb"/>
            <w:noWrap w:val="false"/>
          </w:tcPr>
          <w:p w14:paraId="4567DBE6">
            <w:pPr>
              <w:pBdr/>
              <w:spacing w:after="0" w:before="0" w:line="240" w:lineRule="auto"/>
              <w:ind/>
              <w:rPr/>
            </w:pPr>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691" w:type="dxa"/>
            <w:vAlign w:val="center"/>
            <w:textDirection w:val="lrTb"/>
            <w:noWrap/>
          </w:tcPr>
          <w:p w14:paraId="3C0FC188">
            <w:pPr>
              <w:pBdr>
                <w:top w:val="none" w:color="000000" w:sz="4" w:space="0"/>
                <w:left w:val="none" w:color="000000" w:sz="4" w:space="0"/>
                <w:bottom w:val="none" w:color="000000" w:sz="4" w:space="0"/>
                <w:right w:val="none" w:color="000000" w:sz="4" w:space="0"/>
              </w:pBdr>
              <w:spacing w:line="283" w:lineRule="atLeast"/>
              <w:ind w:right="0" w:firstLine="0" w:left="0"/>
              <w:jc w:val="center"/>
              <w:rPr/>
            </w:pPr>
            <w:r>
              <w:rPr>
                <w:rFonts w:ascii="Times New Roman" w:hAnsi="Times New Roman" w:eastAsia="Times New Roman" w:cs="Times New Roman"/>
                <w:color w:val="000000"/>
                <w:sz w:val="22"/>
              </w:rPr>
              <w:t xml:space="preserve">6</w:t>
            </w:r>
            <w:r/>
          </w:p>
        </w:tc>
        <w:tc>
          <w:tcPr>
            <w:tcBorders>
              <w:bottom w:val="single" w:color="000000" w:sz="8" w:space="0"/>
              <w:right w:val="single" w:color="000000" w:sz="8" w:space="0"/>
            </w:tcBorders>
            <w:tcMar>
              <w:left w:w="108" w:type="dxa"/>
              <w:top w:w="0" w:type="dxa"/>
              <w:right w:w="108" w:type="dxa"/>
              <w:bottom w:w="0" w:type="dxa"/>
            </w:tcMar>
            <w:tcW w:w="1888" w:type="dxa"/>
            <w:vAlign w:val="center"/>
            <w:textDirection w:val="lrTb"/>
            <w:noWrap w:val="false"/>
          </w:tcPr>
          <w:p w14:paraId="642C4323">
            <w:pPr>
              <w:pBdr>
                <w:top w:val="none" w:color="000000" w:sz="4" w:space="0"/>
                <w:left w:val="none" w:color="000000" w:sz="4" w:space="0"/>
                <w:bottom w:val="none" w:color="000000" w:sz="4" w:space="0"/>
                <w:right w:val="none" w:color="000000" w:sz="4" w:space="0"/>
              </w:pBdr>
              <w:spacing w:line="283" w:lineRule="atLeast"/>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4C86517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46D8825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4390DA8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4D4114D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tcBorders/>
            <w:tcMar>
              <w:left w:w="0" w:type="dxa"/>
              <w:top w:w="0" w:type="dxa"/>
              <w:right w:w="0" w:type="dxa"/>
              <w:bottom w:w="0" w:type="dxa"/>
            </w:tcMar>
            <w:tcW w:w="57" w:type="dxa"/>
            <w:vAlign w:val="center"/>
            <w:textDirection w:val="lrTb"/>
            <w:noWrap w:val="false"/>
          </w:tcPr>
          <w:p w14:paraId="63EBA58F">
            <w:pPr>
              <w:pBdr/>
              <w:spacing w:after="0" w:before="0" w:line="240" w:lineRule="auto"/>
              <w:ind/>
              <w:rPr/>
            </w:pPr>
            <w:r/>
            <w:r/>
          </w:p>
        </w:tc>
      </w:tr>
      <w:tr>
        <w:trPr>
          <w:trHeight w:val="304"/>
        </w:trPr>
        <w:tc>
          <w:tcPr>
            <w:tcBorders>
              <w:left w:val="single" w:color="000000" w:sz="8" w:space="0"/>
              <w:bottom w:val="single" w:color="000000" w:sz="8" w:space="0"/>
              <w:right w:val="single" w:color="000000" w:sz="8" w:space="0"/>
            </w:tcBorders>
            <w:tcMar>
              <w:left w:w="108" w:type="dxa"/>
              <w:top w:w="0" w:type="dxa"/>
              <w:right w:w="108" w:type="dxa"/>
              <w:bottom w:w="0" w:type="dxa"/>
            </w:tcMar>
            <w:tcW w:w="691" w:type="dxa"/>
            <w:vAlign w:val="center"/>
            <w:textDirection w:val="lrTb"/>
            <w:noWrap/>
          </w:tcPr>
          <w:p w14:paraId="01D4DF34">
            <w:pPr>
              <w:pBdr>
                <w:top w:val="none" w:color="000000" w:sz="4" w:space="0"/>
                <w:left w:val="none" w:color="000000" w:sz="4" w:space="0"/>
                <w:bottom w:val="none" w:color="000000" w:sz="4" w:space="0"/>
                <w:right w:val="none" w:color="000000" w:sz="4" w:space="0"/>
              </w:pBdr>
              <w:spacing w:line="283" w:lineRule="atLeast"/>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1888" w:type="dxa"/>
            <w:vAlign w:val="center"/>
            <w:textDirection w:val="lrTb"/>
            <w:noWrap w:val="false"/>
          </w:tcPr>
          <w:p w14:paraId="1001F4A1">
            <w:pPr>
              <w:pBdr>
                <w:top w:val="none" w:color="000000" w:sz="4" w:space="0"/>
                <w:left w:val="none" w:color="000000" w:sz="4" w:space="0"/>
                <w:bottom w:val="none" w:color="000000" w:sz="4" w:space="0"/>
                <w:right w:val="none" w:color="000000" w:sz="4" w:space="0"/>
              </w:pBdr>
              <w:spacing w:line="283" w:lineRule="atLeast"/>
              <w:ind w:right="0" w:firstLine="0" w:left="0"/>
              <w:rPr/>
            </w:pPr>
            <w:r>
              <w:rPr>
                <w:rFonts w:ascii="Times New Roman" w:hAnsi="Times New Roman" w:eastAsia="Times New Roman" w:cs="Times New Roman"/>
                <w:color w:val="000000"/>
                <w:sz w:val="22"/>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6F6048A2">
            <w:pPr>
              <w:pBdr>
                <w:top w:val="none" w:color="000000" w:sz="4" w:space="0"/>
                <w:left w:val="none" w:color="000000" w:sz="4" w:space="0"/>
                <w:bottom w:val="none" w:color="000000" w:sz="4" w:space="0"/>
                <w:right w:val="none" w:color="000000" w:sz="4" w:space="0"/>
              </w:pBdr>
              <w:spacing w:line="283" w:lineRule="atLeast"/>
              <w:ind w:right="0" w:firstLine="0" w:left="0"/>
              <w:jc w:val="center"/>
              <w:rPr/>
            </w:pPr>
            <w:r>
              <w:rPr>
                <w:rFonts w:ascii="Times New Roman" w:hAnsi="Times New Roman" w:eastAsia="Times New Roman" w:cs="Times New Roman"/>
                <w:color w:val="000000"/>
                <w:sz w:val="22"/>
              </w:rPr>
              <w:t xml:space="preserve">Đất ở tại nông thôn</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368789E6">
            <w:pPr>
              <w:pBdr>
                <w:top w:val="none" w:color="000000" w:sz="4" w:space="0"/>
                <w:left w:val="none" w:color="000000" w:sz="4" w:space="0"/>
                <w:bottom w:val="none" w:color="000000" w:sz="4" w:space="0"/>
                <w:right w:val="none" w:color="000000" w:sz="4" w:space="0"/>
              </w:pBdr>
              <w:spacing w:line="283" w:lineRule="atLeast"/>
              <w:ind w:right="0" w:firstLine="0" w:left="0"/>
              <w:jc w:val="center"/>
              <w:rPr/>
            </w:pPr>
            <w:r>
              <w:rPr>
                <w:rFonts w:ascii="Times New Roman" w:hAnsi="Times New Roman" w:eastAsia="Times New Roman" w:cs="Times New Roman"/>
                <w:color w:val="000000"/>
                <w:sz w:val="22"/>
              </w:rPr>
              <w:t xml:space="preserve">Đất ở</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0BF6D3B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0930562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w:t>
            </w:r>
            <w:r/>
          </w:p>
        </w:tc>
        <w:tc>
          <w:tcPr>
            <w:tcBorders/>
            <w:tcMar>
              <w:left w:w="0" w:type="dxa"/>
              <w:top w:w="0" w:type="dxa"/>
              <w:right w:w="0" w:type="dxa"/>
              <w:bottom w:w="0" w:type="dxa"/>
            </w:tcMar>
            <w:tcW w:w="57" w:type="dxa"/>
            <w:vAlign w:val="center"/>
            <w:textDirection w:val="lrTb"/>
            <w:noWrap w:val="false"/>
          </w:tcPr>
          <w:p w14:paraId="7F7FFAA7">
            <w:pPr>
              <w:pBdr/>
              <w:spacing w:after="0" w:before="0" w:line="240" w:lineRule="auto"/>
              <w:ind/>
              <w:rPr/>
            </w:pPr>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691" w:type="dxa"/>
            <w:vAlign w:val="center"/>
            <w:textDirection w:val="lrTb"/>
            <w:noWrap/>
          </w:tcPr>
          <w:p w14:paraId="15451D87">
            <w:pPr>
              <w:pBdr>
                <w:top w:val="none" w:color="000000" w:sz="4" w:space="0"/>
                <w:left w:val="none" w:color="000000" w:sz="4" w:space="0"/>
                <w:bottom w:val="none" w:color="000000" w:sz="4" w:space="0"/>
                <w:right w:val="none" w:color="000000" w:sz="4" w:space="0"/>
              </w:pBdr>
              <w:spacing w:line="283" w:lineRule="atLeast"/>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1888" w:type="dxa"/>
            <w:vAlign w:val="center"/>
            <w:textDirection w:val="lrTb"/>
            <w:noWrap w:val="false"/>
          </w:tcPr>
          <w:p w14:paraId="7920446B">
            <w:pPr>
              <w:pBdr>
                <w:top w:val="none" w:color="000000" w:sz="4" w:space="0"/>
                <w:left w:val="none" w:color="000000" w:sz="4" w:space="0"/>
                <w:bottom w:val="none" w:color="000000" w:sz="4" w:space="0"/>
                <w:right w:val="none" w:color="000000" w:sz="4" w:space="0"/>
              </w:pBdr>
              <w:spacing w:line="283" w:lineRule="atLeast"/>
              <w:ind w:right="0" w:firstLine="0" w:left="0"/>
              <w:rPr/>
            </w:pPr>
            <w:r>
              <w:rPr>
                <w:rFonts w:ascii="Times New Roman" w:hAnsi="Times New Roman" w:eastAsia="Times New Roman" w:cs="Times New Roman"/>
                <w:color w:val="000000"/>
                <w:sz w:val="22"/>
              </w:rPr>
              <w:t xml:space="preserve">Thời hạn sử dụng đất</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3753C254">
            <w:pPr>
              <w:pBdr>
                <w:top w:val="none" w:color="000000" w:sz="4" w:space="0"/>
                <w:left w:val="none" w:color="000000" w:sz="4" w:space="0"/>
                <w:bottom w:val="none" w:color="000000" w:sz="4" w:space="0"/>
                <w:right w:val="none" w:color="000000" w:sz="4" w:space="0"/>
              </w:pBdr>
              <w:spacing w:line="283" w:lineRule="atLeast"/>
              <w:ind w:right="0" w:firstLine="0" w:left="0"/>
              <w:jc w:val="center"/>
              <w:rPr/>
            </w:pPr>
            <w:r>
              <w:rPr>
                <w:rFonts w:ascii="Times New Roman" w:hAnsi="Times New Roman" w:eastAsia="Times New Roman" w:cs="Times New Roman"/>
                <w:color w:val="000000"/>
                <w:sz w:val="22"/>
              </w:rPr>
              <w:t xml:space="preserve">Lâu dài</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2E876EE8">
            <w:pPr>
              <w:pBdr>
                <w:top w:val="none" w:color="000000" w:sz="4" w:space="0"/>
                <w:left w:val="none" w:color="000000" w:sz="4" w:space="0"/>
                <w:bottom w:val="none" w:color="000000" w:sz="4" w:space="0"/>
                <w:right w:val="none" w:color="000000" w:sz="4" w:space="0"/>
              </w:pBdr>
              <w:spacing w:line="283" w:lineRule="atLeast"/>
              <w:ind w:right="0" w:firstLine="0" w:left="0"/>
              <w:jc w:val="center"/>
              <w:rPr/>
            </w:pPr>
            <w:r>
              <w:rPr>
                <w:rFonts w:ascii="Times New Roman" w:hAnsi="Times New Roman" w:eastAsia="Times New Roman" w:cs="Times New Roman"/>
                <w:color w:val="000000"/>
                <w:sz w:val="22"/>
              </w:rPr>
              <w:t xml:space="preserve">Lâu dài</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27799C50">
            <w:pPr>
              <w:pBdr>
                <w:top w:val="none" w:color="000000" w:sz="4" w:space="0"/>
                <w:left w:val="none" w:color="000000" w:sz="4" w:space="0"/>
                <w:bottom w:val="none" w:color="000000" w:sz="4" w:space="0"/>
                <w:right w:val="none" w:color="000000" w:sz="4" w:space="0"/>
              </w:pBdr>
              <w:spacing w:line="283" w:lineRule="atLeast"/>
              <w:ind w:right="0" w:firstLine="0" w:left="0"/>
              <w:jc w:val="center"/>
              <w:rPr/>
            </w:pPr>
            <w:r>
              <w:rPr>
                <w:rFonts w:ascii="Times New Roman" w:hAnsi="Times New Roman" w:eastAsia="Times New Roman" w:cs="Times New Roman"/>
                <w:color w:val="000000"/>
                <w:sz w:val="22"/>
              </w:rPr>
              <w:t xml:space="preserve">Lâu dài</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77E5478F">
            <w:pPr>
              <w:pBdr>
                <w:top w:val="none" w:color="000000" w:sz="4" w:space="0"/>
                <w:left w:val="none" w:color="000000" w:sz="4" w:space="0"/>
                <w:bottom w:val="none" w:color="000000" w:sz="4" w:space="0"/>
                <w:right w:val="none" w:color="000000" w:sz="4" w:space="0"/>
              </w:pBdr>
              <w:spacing w:line="283" w:lineRule="atLeast"/>
              <w:ind w:right="0" w:firstLine="0" w:left="0"/>
              <w:jc w:val="center"/>
              <w:rPr/>
            </w:pPr>
            <w:r>
              <w:rPr>
                <w:rFonts w:ascii="Times New Roman" w:hAnsi="Times New Roman" w:eastAsia="Times New Roman" w:cs="Times New Roman"/>
                <w:color w:val="000000"/>
                <w:sz w:val="22"/>
              </w:rPr>
              <w:t xml:space="preserve">Lâu dài</w:t>
            </w:r>
            <w:r/>
          </w:p>
        </w:tc>
        <w:tc>
          <w:tcPr>
            <w:tcBorders/>
            <w:tcMar>
              <w:left w:w="0" w:type="dxa"/>
              <w:top w:w="0" w:type="dxa"/>
              <w:right w:w="0" w:type="dxa"/>
              <w:bottom w:w="0" w:type="dxa"/>
            </w:tcMar>
            <w:tcW w:w="57" w:type="dxa"/>
            <w:vAlign w:val="center"/>
            <w:textDirection w:val="lrTb"/>
            <w:noWrap w:val="false"/>
          </w:tcPr>
          <w:p w14:paraId="3E2B6657">
            <w:pPr>
              <w:pBdr/>
              <w:spacing w:after="0" w:before="0" w:line="240" w:lineRule="auto"/>
              <w:ind/>
              <w:rPr/>
            </w:pPr>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691" w:type="dxa"/>
            <w:vAlign w:val="center"/>
            <w:textDirection w:val="lrTb"/>
            <w:noWrap/>
          </w:tcPr>
          <w:p w14:paraId="739183C5">
            <w:pPr>
              <w:pBdr>
                <w:top w:val="none" w:color="000000" w:sz="4" w:space="0"/>
                <w:left w:val="none" w:color="000000" w:sz="4" w:space="0"/>
                <w:bottom w:val="none" w:color="000000" w:sz="4" w:space="0"/>
                <w:right w:val="none" w:color="000000" w:sz="4" w:space="0"/>
              </w:pBdr>
              <w:spacing w:line="283" w:lineRule="atLeast"/>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1888" w:type="dxa"/>
            <w:vAlign w:val="center"/>
            <w:textDirection w:val="lrTb"/>
            <w:noWrap w:val="false"/>
          </w:tcPr>
          <w:p w14:paraId="296969E7">
            <w:pPr>
              <w:pBdr>
                <w:top w:val="none" w:color="000000" w:sz="4" w:space="0"/>
                <w:left w:val="none" w:color="000000" w:sz="4" w:space="0"/>
                <w:bottom w:val="none" w:color="000000" w:sz="4" w:space="0"/>
                <w:right w:val="none" w:color="000000" w:sz="4" w:space="0"/>
              </w:pBdr>
              <w:spacing w:line="283" w:lineRule="atLeast"/>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6C729B2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nằm tại số 43 ngõ 66B Triều Khúc, phường Thanh Liệt, Thành phố Hà Nội</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5A01B60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nằm tại ngõ 68 Triều Khúc, phường Thanh Liệt, Thành phố Hà Nội</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2191BA6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nằm tại mặt đường Triều Khúc, phường Thanh Liệt, Thành phố Hà Nội</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18BAC26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nằm tại mặt đường Triều Khúc, phường Thanh Liệt, Thành phố Hà Nội</w:t>
            </w:r>
            <w:r/>
          </w:p>
        </w:tc>
        <w:tc>
          <w:tcPr>
            <w:tcBorders/>
            <w:tcMar>
              <w:left w:w="0" w:type="dxa"/>
              <w:top w:w="0" w:type="dxa"/>
              <w:right w:w="0" w:type="dxa"/>
              <w:bottom w:w="0" w:type="dxa"/>
            </w:tcMar>
            <w:tcW w:w="57" w:type="dxa"/>
            <w:vAlign w:val="center"/>
            <w:textDirection w:val="lrTb"/>
            <w:noWrap w:val="false"/>
          </w:tcPr>
          <w:p w14:paraId="2C616A68">
            <w:pPr>
              <w:pBdr/>
              <w:spacing w:after="0" w:before="0" w:line="240" w:lineRule="auto"/>
              <w:ind/>
              <w:rPr/>
            </w:pPr>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691" w:type="dxa"/>
            <w:vAlign w:val="center"/>
            <w:textDirection w:val="lrTb"/>
            <w:noWrap/>
          </w:tcPr>
          <w:p w14:paraId="3E941B67">
            <w:pPr>
              <w:pBdr>
                <w:top w:val="none" w:color="000000" w:sz="4" w:space="0"/>
                <w:left w:val="none" w:color="000000" w:sz="4" w:space="0"/>
                <w:bottom w:val="none" w:color="000000" w:sz="4" w:space="0"/>
                <w:right w:val="none" w:color="000000" w:sz="4" w:space="0"/>
              </w:pBdr>
              <w:spacing w:line="283" w:lineRule="atLeast"/>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1888" w:type="dxa"/>
            <w:vAlign w:val="center"/>
            <w:textDirection w:val="lrTb"/>
            <w:noWrap w:val="false"/>
          </w:tcPr>
          <w:p w14:paraId="1ABFC2C4">
            <w:pPr>
              <w:pBdr>
                <w:top w:val="none" w:color="000000" w:sz="4" w:space="0"/>
                <w:left w:val="none" w:color="000000" w:sz="4" w:space="0"/>
                <w:bottom w:val="none" w:color="000000" w:sz="4" w:space="0"/>
                <w:right w:val="none" w:color="000000" w:sz="4" w:space="0"/>
              </w:pBdr>
              <w:spacing w:line="283" w:lineRule="atLeast"/>
              <w:ind w:right="0" w:firstLine="0" w:left="0"/>
              <w:rPr/>
            </w:pPr>
            <w:r>
              <w:rPr>
                <w:rFonts w:ascii="Times New Roman" w:hAnsi="Times New Roman" w:eastAsia="Times New Roman" w:cs="Times New Roman"/>
                <w:color w:val="000000"/>
                <w:sz w:val="22"/>
              </w:rPr>
              <w:t xml:space="preserve">Giao thông</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315BF37E">
            <w:pPr>
              <w:pBdr>
                <w:top w:val="none" w:color="000000" w:sz="4" w:space="0"/>
                <w:left w:val="none" w:color="000000" w:sz="4" w:space="0"/>
                <w:bottom w:val="none" w:color="000000" w:sz="4" w:space="0"/>
                <w:right w:val="none" w:color="000000" w:sz="4" w:space="0"/>
              </w:pBdr>
              <w:spacing w:line="283" w:lineRule="atLeast"/>
              <w:ind w:right="0" w:firstLine="0" w:left="0"/>
              <w:jc w:val="center"/>
              <w:rPr/>
            </w:pPr>
            <w:r>
              <w:rPr>
                <w:rFonts w:ascii="Times New Roman" w:hAnsi="Times New Roman" w:eastAsia="Times New Roman" w:cs="Times New Roman"/>
                <w:color w:val="000000"/>
                <w:sz w:val="22"/>
              </w:rPr>
              <w:t xml:space="preserve">Đường nhựa có vỉa hè</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055D3B03">
            <w:pPr>
              <w:pBdr>
                <w:top w:val="none" w:color="000000" w:sz="4" w:space="0"/>
                <w:left w:val="none" w:color="000000" w:sz="4" w:space="0"/>
                <w:bottom w:val="none" w:color="000000" w:sz="4" w:space="0"/>
                <w:right w:val="none" w:color="000000" w:sz="4" w:space="0"/>
              </w:pBdr>
              <w:spacing w:line="283" w:lineRule="atLeast"/>
              <w:ind w:right="0" w:firstLine="0" w:left="0"/>
              <w:jc w:val="center"/>
              <w:rPr/>
            </w:pPr>
            <w:r>
              <w:rPr>
                <w:rFonts w:ascii="Times New Roman" w:hAnsi="Times New Roman" w:eastAsia="Times New Roman" w:cs="Times New Roman"/>
                <w:color w:val="000000"/>
                <w:sz w:val="22"/>
              </w:rPr>
              <w:t xml:space="preserve">Đường bê tông</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6E9B3463">
            <w:pPr>
              <w:pBdr>
                <w:top w:val="none" w:color="000000" w:sz="4" w:space="0"/>
                <w:left w:val="none" w:color="000000" w:sz="4" w:space="0"/>
                <w:bottom w:val="none" w:color="000000" w:sz="4" w:space="0"/>
                <w:right w:val="none" w:color="000000" w:sz="4" w:space="0"/>
              </w:pBdr>
              <w:spacing w:line="283" w:lineRule="atLeast"/>
              <w:ind w:right="0" w:firstLine="0" w:left="0"/>
              <w:jc w:val="center"/>
              <w:rPr/>
            </w:pPr>
            <w:r>
              <w:rPr>
                <w:rFonts w:ascii="Times New Roman" w:hAnsi="Times New Roman" w:eastAsia="Times New Roman" w:cs="Times New Roman"/>
                <w:color w:val="000000"/>
                <w:sz w:val="22"/>
              </w:rPr>
              <w:t xml:space="preserve">Đường nhựa có vỉa hè</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5BADEFA3">
            <w:pPr>
              <w:pBdr>
                <w:top w:val="none" w:color="000000" w:sz="4" w:space="0"/>
                <w:left w:val="none" w:color="000000" w:sz="4" w:space="0"/>
                <w:bottom w:val="none" w:color="000000" w:sz="4" w:space="0"/>
                <w:right w:val="none" w:color="000000" w:sz="4" w:space="0"/>
              </w:pBdr>
              <w:spacing w:line="283" w:lineRule="atLeast"/>
              <w:ind w:right="0" w:firstLine="0" w:left="0"/>
              <w:jc w:val="center"/>
              <w:rPr/>
            </w:pPr>
            <w:r>
              <w:rPr>
                <w:rFonts w:ascii="Times New Roman" w:hAnsi="Times New Roman" w:eastAsia="Times New Roman" w:cs="Times New Roman"/>
                <w:color w:val="000000"/>
                <w:sz w:val="22"/>
              </w:rPr>
              <w:t xml:space="preserve">Đường nhựa có vỉa hè</w:t>
            </w:r>
            <w:r/>
          </w:p>
        </w:tc>
        <w:tc>
          <w:tcPr>
            <w:tcBorders/>
            <w:tcMar>
              <w:left w:w="0" w:type="dxa"/>
              <w:top w:w="0" w:type="dxa"/>
              <w:right w:w="0" w:type="dxa"/>
              <w:bottom w:w="0" w:type="dxa"/>
            </w:tcMar>
            <w:tcW w:w="57" w:type="dxa"/>
            <w:vAlign w:val="center"/>
            <w:textDirection w:val="lrTb"/>
            <w:noWrap w:val="false"/>
          </w:tcPr>
          <w:p w14:paraId="00AA3A9B">
            <w:pPr>
              <w:pBdr/>
              <w:spacing w:after="0" w:before="0" w:line="240" w:lineRule="auto"/>
              <w:ind/>
              <w:rPr/>
            </w:pPr>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691" w:type="dxa"/>
            <w:vAlign w:val="center"/>
            <w:textDirection w:val="lrTb"/>
            <w:noWrap/>
          </w:tcPr>
          <w:p w14:paraId="220F4316">
            <w:pPr>
              <w:pBdr>
                <w:top w:val="none" w:color="000000" w:sz="4" w:space="0"/>
                <w:left w:val="none" w:color="000000" w:sz="4" w:space="0"/>
                <w:bottom w:val="none" w:color="000000" w:sz="4" w:space="0"/>
                <w:right w:val="none" w:color="000000" w:sz="4" w:space="0"/>
              </w:pBdr>
              <w:spacing w:line="283" w:lineRule="atLeast"/>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1888" w:type="dxa"/>
            <w:vAlign w:val="center"/>
            <w:textDirection w:val="lrTb"/>
            <w:noWrap w:val="false"/>
          </w:tcPr>
          <w:p w14:paraId="535F246B">
            <w:pPr>
              <w:pBdr>
                <w:top w:val="none" w:color="000000" w:sz="4" w:space="0"/>
                <w:left w:val="none" w:color="000000" w:sz="4" w:space="0"/>
                <w:bottom w:val="none" w:color="000000" w:sz="4" w:space="0"/>
                <w:right w:val="none" w:color="000000" w:sz="4" w:space="0"/>
              </w:pBdr>
              <w:spacing w:line="283" w:lineRule="atLeast"/>
              <w:ind w:right="0" w:firstLine="0" w:left="0"/>
              <w:rPr/>
            </w:pPr>
            <w:r>
              <w:rPr>
                <w:rFonts w:ascii="Times New Roman" w:hAnsi="Times New Roman" w:eastAsia="Times New Roman" w:cs="Times New Roman"/>
                <w:color w:val="000000"/>
                <w:sz w:val="22"/>
              </w:rPr>
              <w:t xml:space="preserve">Độ rộng đường trước tài sản (m)</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3FFDCBC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Khoảng 8m+vỉa hè mỗi bên 1,8m</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35729C3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Khoảng 6m</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20AEEE6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Khoảng 6m+vỉa hè mỗi bên 1,8m</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46C2725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Khoảng 6m+vỉa hè mỗi bên 1,8m</w:t>
            </w:r>
            <w:r/>
          </w:p>
        </w:tc>
        <w:tc>
          <w:tcPr>
            <w:tcBorders/>
            <w:tcMar>
              <w:left w:w="0" w:type="dxa"/>
              <w:top w:w="0" w:type="dxa"/>
              <w:right w:w="0" w:type="dxa"/>
              <w:bottom w:w="0" w:type="dxa"/>
            </w:tcMar>
            <w:tcW w:w="57" w:type="dxa"/>
            <w:vAlign w:val="center"/>
            <w:textDirection w:val="lrTb"/>
            <w:noWrap w:val="false"/>
          </w:tcPr>
          <w:p w14:paraId="56D6D455">
            <w:pPr>
              <w:pBdr/>
              <w:spacing w:after="0" w:before="0" w:line="240" w:lineRule="auto"/>
              <w:ind/>
              <w:rPr/>
            </w:pPr>
            <w:r/>
            <w:r/>
          </w:p>
        </w:tc>
      </w:tr>
      <w:tr>
        <w:trPr>
          <w:trHeight w:val="277"/>
        </w:trPr>
        <w:tc>
          <w:tcPr>
            <w:tcBorders>
              <w:left w:val="single" w:color="000000" w:sz="8" w:space="0"/>
              <w:bottom w:val="single" w:color="000000" w:sz="8" w:space="0"/>
              <w:right w:val="single" w:color="000000" w:sz="8" w:space="0"/>
            </w:tcBorders>
            <w:tcMar>
              <w:left w:w="108" w:type="dxa"/>
              <w:top w:w="0" w:type="dxa"/>
              <w:right w:w="108" w:type="dxa"/>
              <w:bottom w:w="0" w:type="dxa"/>
            </w:tcMar>
            <w:tcW w:w="691" w:type="dxa"/>
            <w:vAlign w:val="center"/>
            <w:textDirection w:val="lrTb"/>
            <w:noWrap/>
          </w:tcPr>
          <w:p w14:paraId="28E464E8">
            <w:pPr>
              <w:pBdr>
                <w:top w:val="none" w:color="000000" w:sz="4" w:space="0"/>
                <w:left w:val="none" w:color="000000" w:sz="4" w:space="0"/>
                <w:bottom w:val="none" w:color="000000" w:sz="4" w:space="0"/>
                <w:right w:val="none" w:color="000000" w:sz="4" w:space="0"/>
              </w:pBdr>
              <w:spacing w:line="283" w:lineRule="atLeast"/>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08" w:type="dxa"/>
              <w:top w:w="0" w:type="dxa"/>
              <w:right w:w="108" w:type="dxa"/>
              <w:bottom w:w="0" w:type="dxa"/>
            </w:tcMar>
            <w:tcW w:w="1888" w:type="dxa"/>
            <w:vAlign w:val="center"/>
            <w:textDirection w:val="lrTb"/>
            <w:noWrap w:val="false"/>
          </w:tcPr>
          <w:p w14:paraId="611AC866">
            <w:pPr>
              <w:pBdr>
                <w:top w:val="none" w:color="000000" w:sz="4" w:space="0"/>
                <w:left w:val="none" w:color="000000" w:sz="4" w:space="0"/>
                <w:bottom w:val="none" w:color="000000" w:sz="4" w:space="0"/>
                <w:right w:val="none" w:color="000000" w:sz="4" w:space="0"/>
              </w:pBdr>
              <w:spacing w:line="283" w:lineRule="atLeast"/>
              <w:ind w:right="0" w:firstLine="0" w:left="0"/>
              <w:rPr/>
            </w:pPr>
            <w:r>
              <w:rPr>
                <w:rFonts w:ascii="Times New Roman" w:hAnsi="Times New Roman" w:eastAsia="Times New Roman" w:cs="Times New Roman"/>
                <w:color w:val="000000"/>
                <w:sz w:val="22"/>
              </w:rPr>
              <w:t xml:space="preserve">Diện tích đất (m²)</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2159663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83,2</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0FCC3BC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58,2</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48BF496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103</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66295FF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88,1</w:t>
            </w:r>
            <w:r/>
          </w:p>
        </w:tc>
        <w:tc>
          <w:tcPr>
            <w:tcBorders/>
            <w:tcMar>
              <w:left w:w="0" w:type="dxa"/>
              <w:top w:w="0" w:type="dxa"/>
              <w:right w:w="0" w:type="dxa"/>
              <w:bottom w:w="0" w:type="dxa"/>
            </w:tcMar>
            <w:tcW w:w="57" w:type="dxa"/>
            <w:vAlign w:val="center"/>
            <w:textDirection w:val="lrTb"/>
            <w:noWrap w:val="false"/>
          </w:tcPr>
          <w:p w14:paraId="4E6D1570">
            <w:pPr>
              <w:pBdr/>
              <w:spacing w:after="0" w:before="0" w:line="240" w:lineRule="auto"/>
              <w:ind/>
              <w:rPr/>
            </w:pPr>
            <w:r/>
            <w:r/>
          </w:p>
        </w:tc>
      </w:tr>
      <w:tr>
        <w:trPr>
          <w:trHeight w:val="268"/>
        </w:trPr>
        <w:tc>
          <w:tcPr>
            <w:tcBorders>
              <w:left w:val="single" w:color="000000" w:sz="8" w:space="0"/>
              <w:bottom w:val="single" w:color="000000" w:sz="8" w:space="0"/>
              <w:right w:val="single" w:color="000000" w:sz="8" w:space="0"/>
            </w:tcBorders>
            <w:tcMar>
              <w:left w:w="108" w:type="dxa"/>
              <w:top w:w="0" w:type="dxa"/>
              <w:right w:w="108" w:type="dxa"/>
              <w:bottom w:w="0" w:type="dxa"/>
            </w:tcMar>
            <w:tcW w:w="691" w:type="dxa"/>
            <w:vAlign w:val="center"/>
            <w:textDirection w:val="lrTb"/>
            <w:noWrap/>
          </w:tcPr>
          <w:p w14:paraId="23A97F77">
            <w:pPr>
              <w:pBdr>
                <w:top w:val="none" w:color="000000" w:sz="4" w:space="0"/>
                <w:left w:val="none" w:color="000000" w:sz="4" w:space="0"/>
                <w:bottom w:val="none" w:color="000000" w:sz="4" w:space="0"/>
                <w:right w:val="none" w:color="000000" w:sz="4" w:space="0"/>
              </w:pBdr>
              <w:spacing w:line="283" w:lineRule="atLeast"/>
              <w:ind w:right="0" w:firstLine="0" w:left="0"/>
              <w:jc w:val="center"/>
              <w:rPr/>
            </w:pPr>
            <w:r>
              <w:rPr>
                <w:rFonts w:ascii="Times New Roman" w:hAnsi="Times New Roman" w:eastAsia="Times New Roman" w:cs="Times New Roman"/>
                <w:color w:val="000000"/>
                <w:sz w:val="22"/>
              </w:rPr>
              <w:t xml:space="preserve">13</w:t>
            </w:r>
            <w:r/>
          </w:p>
        </w:tc>
        <w:tc>
          <w:tcPr>
            <w:tcBorders>
              <w:bottom w:val="single" w:color="000000" w:sz="8" w:space="0"/>
              <w:right w:val="single" w:color="000000" w:sz="8" w:space="0"/>
            </w:tcBorders>
            <w:tcMar>
              <w:left w:w="108" w:type="dxa"/>
              <w:top w:w="0" w:type="dxa"/>
              <w:right w:w="108" w:type="dxa"/>
              <w:bottom w:w="0" w:type="dxa"/>
            </w:tcMar>
            <w:tcW w:w="1888" w:type="dxa"/>
            <w:vAlign w:val="center"/>
            <w:textDirection w:val="lrTb"/>
            <w:noWrap w:val="false"/>
          </w:tcPr>
          <w:p w14:paraId="3E955BA2">
            <w:pPr>
              <w:pBdr>
                <w:top w:val="none" w:color="000000" w:sz="4" w:space="0"/>
                <w:left w:val="none" w:color="000000" w:sz="4" w:space="0"/>
                <w:bottom w:val="none" w:color="000000" w:sz="4" w:space="0"/>
                <w:right w:val="none" w:color="000000" w:sz="4" w:space="0"/>
              </w:pBdr>
              <w:spacing w:line="283" w:lineRule="atLeast"/>
              <w:ind w:right="0" w:firstLine="0" w:left="0"/>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20C21DB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6,93</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7C6C700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3,9</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03F6E52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6,80</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4DD3FCE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6,60</w:t>
            </w:r>
            <w:r/>
          </w:p>
        </w:tc>
        <w:tc>
          <w:tcPr>
            <w:tcBorders/>
            <w:tcMar>
              <w:left w:w="0" w:type="dxa"/>
              <w:top w:w="0" w:type="dxa"/>
              <w:right w:w="0" w:type="dxa"/>
              <w:bottom w:w="0" w:type="dxa"/>
            </w:tcMar>
            <w:tcW w:w="57" w:type="dxa"/>
            <w:vAlign w:val="center"/>
            <w:textDirection w:val="lrTb"/>
            <w:noWrap w:val="false"/>
          </w:tcPr>
          <w:p w14:paraId="59C98AB3">
            <w:pPr>
              <w:pBdr/>
              <w:spacing w:after="0" w:before="0" w:line="240" w:lineRule="auto"/>
              <w:ind/>
              <w:rPr/>
            </w:pPr>
            <w:r/>
            <w:r/>
          </w:p>
        </w:tc>
      </w:tr>
      <w:tr>
        <w:trPr>
          <w:trHeight w:val="258"/>
        </w:trPr>
        <w:tc>
          <w:tcPr>
            <w:tcBorders>
              <w:left w:val="single" w:color="000000" w:sz="8" w:space="0"/>
              <w:bottom w:val="single" w:color="000000" w:sz="8" w:space="0"/>
              <w:right w:val="single" w:color="000000" w:sz="8" w:space="0"/>
            </w:tcBorders>
            <w:tcMar>
              <w:left w:w="108" w:type="dxa"/>
              <w:top w:w="0" w:type="dxa"/>
              <w:right w:w="108" w:type="dxa"/>
              <w:bottom w:w="0" w:type="dxa"/>
            </w:tcMar>
            <w:tcW w:w="691" w:type="dxa"/>
            <w:vAlign w:val="center"/>
            <w:textDirection w:val="lrTb"/>
            <w:noWrap/>
          </w:tcPr>
          <w:p w14:paraId="4A92326C">
            <w:pPr>
              <w:pBdr>
                <w:top w:val="none" w:color="000000" w:sz="4" w:space="0"/>
                <w:left w:val="none" w:color="000000" w:sz="4" w:space="0"/>
                <w:bottom w:val="none" w:color="000000" w:sz="4" w:space="0"/>
                <w:right w:val="none" w:color="000000" w:sz="4" w:space="0"/>
              </w:pBdr>
              <w:spacing w:line="283" w:lineRule="atLeast"/>
              <w:ind w:right="0" w:firstLine="0" w:left="0"/>
              <w:jc w:val="center"/>
              <w:rPr/>
            </w:pPr>
            <w:r>
              <w:rPr>
                <w:rFonts w:ascii="Times New Roman" w:hAnsi="Times New Roman" w:eastAsia="Times New Roman" w:cs="Times New Roman"/>
                <w:color w:val="000000"/>
                <w:sz w:val="22"/>
              </w:rPr>
              <w:t xml:space="preserve">14</w:t>
            </w:r>
            <w:r/>
          </w:p>
        </w:tc>
        <w:tc>
          <w:tcPr>
            <w:tcBorders>
              <w:bottom w:val="single" w:color="000000" w:sz="8" w:space="0"/>
              <w:right w:val="single" w:color="000000" w:sz="8" w:space="0"/>
            </w:tcBorders>
            <w:tcMar>
              <w:left w:w="108" w:type="dxa"/>
              <w:top w:w="0" w:type="dxa"/>
              <w:right w:w="108" w:type="dxa"/>
              <w:bottom w:w="0" w:type="dxa"/>
            </w:tcMar>
            <w:tcW w:w="1888" w:type="dxa"/>
            <w:vAlign w:val="center"/>
            <w:textDirection w:val="lrTb"/>
            <w:noWrap w:val="false"/>
          </w:tcPr>
          <w:p w14:paraId="689E71F6">
            <w:pPr>
              <w:pBdr>
                <w:top w:val="none" w:color="000000" w:sz="4" w:space="0"/>
                <w:left w:val="none" w:color="000000" w:sz="4" w:space="0"/>
                <w:bottom w:val="none" w:color="000000" w:sz="4" w:space="0"/>
                <w:right w:val="none" w:color="000000" w:sz="4" w:space="0"/>
              </w:pBdr>
              <w:spacing w:line="283" w:lineRule="atLeast"/>
              <w:ind w:right="0" w:firstLine="0" w:left="0"/>
              <w:rPr/>
            </w:pPr>
            <w:r>
              <w:rPr>
                <w:rFonts w:ascii="Times New Roman" w:hAnsi="Times New Roman" w:eastAsia="Times New Roman" w:cs="Times New Roman"/>
                <w:color w:val="000000"/>
                <w:sz w:val="22"/>
              </w:rPr>
              <w:t xml:space="preserve">Chiều sâu (m)</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119A622A">
            <w:pPr>
              <w:pBdr>
                <w:top w:val="none" w:color="000000" w:sz="4" w:space="0"/>
                <w:left w:val="none" w:color="000000" w:sz="4" w:space="0"/>
                <w:bottom w:val="none" w:color="000000" w:sz="4" w:space="0"/>
                <w:right w:val="none" w:color="000000" w:sz="4" w:space="0"/>
              </w:pBdr>
              <w:spacing w:line="283" w:lineRule="atLeast"/>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437E484C">
            <w:pPr>
              <w:pBdr>
                <w:top w:val="none" w:color="000000" w:sz="4" w:space="0"/>
                <w:left w:val="none" w:color="000000" w:sz="4" w:space="0"/>
                <w:bottom w:val="none" w:color="000000" w:sz="4" w:space="0"/>
                <w:right w:val="none" w:color="000000" w:sz="4" w:space="0"/>
              </w:pBdr>
              <w:spacing w:line="283" w:lineRule="atLeast"/>
              <w:ind w:right="0" w:firstLine="0" w:left="0"/>
              <w:jc w:val="center"/>
              <w:rPr/>
            </w:pPr>
            <w:r>
              <w:rPr>
                <w:rFonts w:ascii="Times New Roman" w:hAnsi="Times New Roman" w:eastAsia="Times New Roman" w:cs="Times New Roman"/>
                <w:color w:val="000000"/>
                <w:sz w:val="22"/>
              </w:rPr>
              <w:t xml:space="preserve">14,92</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130E386A">
            <w:pPr>
              <w:pBdr>
                <w:top w:val="none" w:color="000000" w:sz="4" w:space="0"/>
                <w:left w:val="none" w:color="000000" w:sz="4" w:space="0"/>
                <w:bottom w:val="none" w:color="000000" w:sz="4" w:space="0"/>
                <w:right w:val="none" w:color="000000" w:sz="4" w:space="0"/>
              </w:pBdr>
              <w:spacing w:line="283" w:lineRule="atLeast"/>
              <w:ind w:right="0" w:firstLine="0" w:left="0"/>
              <w:jc w:val="center"/>
              <w:rPr/>
            </w:pPr>
            <w:r>
              <w:rPr>
                <w:rFonts w:ascii="Times New Roman" w:hAnsi="Times New Roman" w:eastAsia="Times New Roman" w:cs="Times New Roman"/>
                <w:color w:val="000000"/>
                <w:sz w:val="22"/>
              </w:rPr>
              <w:t xml:space="preserve">15,15</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29BDDA2D">
            <w:pPr>
              <w:pBdr>
                <w:top w:val="none" w:color="000000" w:sz="4" w:space="0"/>
                <w:left w:val="none" w:color="000000" w:sz="4" w:space="0"/>
                <w:bottom w:val="none" w:color="000000" w:sz="4" w:space="0"/>
                <w:right w:val="none" w:color="000000" w:sz="4" w:space="0"/>
              </w:pBdr>
              <w:spacing w:line="283" w:lineRule="atLeast"/>
              <w:ind w:right="0" w:firstLine="0" w:left="0"/>
              <w:jc w:val="center"/>
              <w:rPr/>
            </w:pPr>
            <w:r>
              <w:rPr>
                <w:rFonts w:ascii="Times New Roman" w:hAnsi="Times New Roman" w:eastAsia="Times New Roman" w:cs="Times New Roman"/>
                <w:color w:val="000000"/>
                <w:sz w:val="22"/>
              </w:rPr>
              <w:t xml:space="preserve">13,35</w:t>
            </w:r>
            <w:r/>
          </w:p>
        </w:tc>
        <w:tc>
          <w:tcPr>
            <w:tcBorders/>
            <w:tcMar>
              <w:left w:w="0" w:type="dxa"/>
              <w:top w:w="0" w:type="dxa"/>
              <w:right w:w="0" w:type="dxa"/>
              <w:bottom w:w="0" w:type="dxa"/>
            </w:tcMar>
            <w:tcW w:w="57" w:type="dxa"/>
            <w:vAlign w:val="center"/>
            <w:textDirection w:val="lrTb"/>
            <w:noWrap w:val="false"/>
          </w:tcPr>
          <w:p w14:paraId="48E7DB72">
            <w:pPr>
              <w:pBdr/>
              <w:spacing w:after="0" w:before="0" w:line="240" w:lineRule="auto"/>
              <w:ind/>
              <w:rPr/>
            </w:pPr>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691" w:type="dxa"/>
            <w:vAlign w:val="center"/>
            <w:textDirection w:val="lrTb"/>
            <w:noWrap/>
          </w:tcPr>
          <w:p w14:paraId="399C77B7">
            <w:pPr>
              <w:pBdr>
                <w:top w:val="none" w:color="000000" w:sz="4" w:space="0"/>
                <w:left w:val="none" w:color="000000" w:sz="4" w:space="0"/>
                <w:bottom w:val="none" w:color="000000" w:sz="4" w:space="0"/>
                <w:right w:val="none" w:color="000000" w:sz="4" w:space="0"/>
              </w:pBdr>
              <w:spacing w:line="283" w:lineRule="atLeast"/>
              <w:ind w:right="0" w:firstLine="0" w:left="0"/>
              <w:jc w:val="center"/>
              <w:rPr/>
            </w:pPr>
            <w:r>
              <w:rPr>
                <w:rFonts w:ascii="Times New Roman" w:hAnsi="Times New Roman" w:eastAsia="Times New Roman" w:cs="Times New Roman"/>
                <w:color w:val="000000"/>
                <w:sz w:val="22"/>
              </w:rPr>
              <w:t xml:space="preserve">15</w:t>
            </w:r>
            <w:r/>
          </w:p>
        </w:tc>
        <w:tc>
          <w:tcPr>
            <w:tcBorders>
              <w:bottom w:val="single" w:color="000000" w:sz="8" w:space="0"/>
              <w:right w:val="single" w:color="000000" w:sz="8" w:space="0"/>
            </w:tcBorders>
            <w:tcMar>
              <w:left w:w="108" w:type="dxa"/>
              <w:top w:w="0" w:type="dxa"/>
              <w:right w:w="108" w:type="dxa"/>
              <w:bottom w:w="0" w:type="dxa"/>
            </w:tcMar>
            <w:tcW w:w="1888" w:type="dxa"/>
            <w:vAlign w:val="center"/>
            <w:textDirection w:val="lrTb"/>
            <w:noWrap w:val="false"/>
          </w:tcPr>
          <w:p w14:paraId="5D3B8407">
            <w:pPr>
              <w:pBdr>
                <w:top w:val="none" w:color="000000" w:sz="4" w:space="0"/>
                <w:left w:val="none" w:color="000000" w:sz="4" w:space="0"/>
                <w:bottom w:val="none" w:color="000000" w:sz="4" w:space="0"/>
                <w:right w:val="none" w:color="000000" w:sz="4" w:space="0"/>
              </w:pBdr>
              <w:spacing w:line="283" w:lineRule="atLeast"/>
              <w:ind w:right="0" w:firstLine="0" w:left="0"/>
              <w:rPr/>
            </w:pPr>
            <w:r>
              <w:rPr>
                <w:rFonts w:ascii="Times New Roman" w:hAnsi="Times New Roman" w:eastAsia="Times New Roman" w:cs="Times New Roman"/>
                <w:color w:val="000000"/>
                <w:sz w:val="22"/>
              </w:rPr>
              <w:t xml:space="preserve">Số lượng mặt tiếp giáp</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04FBA38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02 mặt tiền trước sau </w:t>
            </w:r>
            <w:r>
              <w:rPr>
                <w:rFonts w:ascii="Times New Roman" w:hAnsi="Times New Roman" w:eastAsia="Times New Roman" w:cs="Times New Roman"/>
                <w:i/>
                <w:color w:val="000000"/>
                <w:sz w:val="22"/>
              </w:rPr>
              <w:t xml:space="preserve">(mặt trước tiếp giáp đường nhựa khoảng 8m+vỉa hè 1,8m, mặt sau tiếp giáp đường bê tông khoảng 3m+vỉa hè 1,5m đường thông)</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27EF933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02 mặt tiền lô góc </w:t>
            </w:r>
            <w:r>
              <w:rPr>
                <w:rFonts w:ascii="Times New Roman" w:hAnsi="Times New Roman" w:eastAsia="Times New Roman" w:cs="Times New Roman"/>
                <w:i/>
                <w:color w:val="000000"/>
                <w:sz w:val="22"/>
              </w:rPr>
              <w:t xml:space="preserve">(Mặt trước tiếp giáp đường bê tông khoảng 6m, mặt cạnh đất tiếp giáp đường bê tông khoảng 2m ngõ cụt)</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7C44969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02 mặt tiền lô góc </w:t>
            </w:r>
            <w:r>
              <w:rPr>
                <w:rFonts w:ascii="Times New Roman" w:hAnsi="Times New Roman" w:eastAsia="Times New Roman" w:cs="Times New Roman"/>
                <w:i/>
                <w:color w:val="000000"/>
                <w:sz w:val="22"/>
              </w:rPr>
              <w:t xml:space="preserve">(Mặt trước tiếp giáp đường nhựa khoảng 6m+vỉa hè mỗi bên 1,8m, mặt cạnh đất tiếp giáp đường bê tông khoảng 2m ngõ cụt)</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3F9BA78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03 mặt tiền </w:t>
            </w:r>
            <w:r>
              <w:rPr>
                <w:rFonts w:ascii="Times New Roman" w:hAnsi="Times New Roman" w:eastAsia="Times New Roman" w:cs="Times New Roman"/>
                <w:i/>
                <w:color w:val="000000"/>
                <w:sz w:val="22"/>
              </w:rPr>
              <w:t xml:space="preserve">(Mặt trước tiếp giáp đường nhựa khoảng 6m+vỉa hè mỗi bên 1,8m, mặt cạnh đất tiếp giáp đường bê tông khoảng 0,8m, mặt sau tiếp giáp đường bê tông khoảng 1,5m ngõ cụt)</w:t>
            </w:r>
            <w:r/>
          </w:p>
        </w:tc>
        <w:tc>
          <w:tcPr>
            <w:tcBorders/>
            <w:tcMar>
              <w:left w:w="0" w:type="dxa"/>
              <w:top w:w="0" w:type="dxa"/>
              <w:right w:w="0" w:type="dxa"/>
              <w:bottom w:w="0" w:type="dxa"/>
            </w:tcMar>
            <w:tcW w:w="57" w:type="dxa"/>
            <w:vAlign w:val="center"/>
            <w:textDirection w:val="lrTb"/>
            <w:noWrap w:val="false"/>
          </w:tcPr>
          <w:p w14:paraId="0AA2762F">
            <w:pPr>
              <w:pBdr/>
              <w:spacing w:after="0" w:before="0" w:line="240" w:lineRule="auto"/>
              <w:ind/>
              <w:rPr/>
            </w:pPr>
            <w:r/>
            <w:r/>
          </w:p>
        </w:tc>
      </w:tr>
      <w:tr>
        <w:trPr>
          <w:trHeight w:val="424"/>
        </w:trPr>
        <w:tc>
          <w:tcPr>
            <w:tcBorders>
              <w:left w:val="single" w:color="000000" w:sz="8" w:space="0"/>
              <w:bottom w:val="single" w:color="000000" w:sz="8" w:space="0"/>
              <w:right w:val="single" w:color="000000" w:sz="8" w:space="0"/>
            </w:tcBorders>
            <w:tcMar>
              <w:left w:w="108" w:type="dxa"/>
              <w:top w:w="0" w:type="dxa"/>
              <w:right w:w="108" w:type="dxa"/>
              <w:bottom w:w="0" w:type="dxa"/>
            </w:tcMar>
            <w:tcW w:w="691" w:type="dxa"/>
            <w:vAlign w:val="center"/>
            <w:textDirection w:val="lrTb"/>
            <w:noWrap/>
          </w:tcPr>
          <w:p w14:paraId="79DEDC5D">
            <w:pPr>
              <w:pBdr>
                <w:top w:val="none" w:color="000000" w:sz="4" w:space="0"/>
                <w:left w:val="none" w:color="000000" w:sz="4" w:space="0"/>
                <w:bottom w:val="none" w:color="000000" w:sz="4" w:space="0"/>
                <w:right w:val="none" w:color="000000" w:sz="4" w:space="0"/>
              </w:pBdr>
              <w:spacing w:line="283" w:lineRule="atLeast"/>
              <w:ind w:right="0" w:firstLine="0" w:left="0"/>
              <w:jc w:val="center"/>
              <w:rPr/>
            </w:pPr>
            <w:r>
              <w:rPr>
                <w:rFonts w:ascii="Times New Roman" w:hAnsi="Times New Roman" w:eastAsia="Times New Roman" w:cs="Times New Roman"/>
                <w:color w:val="000000"/>
                <w:sz w:val="22"/>
              </w:rPr>
              <w:t xml:space="preserve">16</w:t>
            </w:r>
            <w:r/>
          </w:p>
        </w:tc>
        <w:tc>
          <w:tcPr>
            <w:tcBorders>
              <w:bottom w:val="single" w:color="000000" w:sz="8" w:space="0"/>
              <w:right w:val="single" w:color="000000" w:sz="8" w:space="0"/>
            </w:tcBorders>
            <w:tcMar>
              <w:left w:w="108" w:type="dxa"/>
              <w:top w:w="0" w:type="dxa"/>
              <w:right w:w="108" w:type="dxa"/>
              <w:bottom w:w="0" w:type="dxa"/>
            </w:tcMar>
            <w:tcW w:w="1888" w:type="dxa"/>
            <w:vAlign w:val="center"/>
            <w:textDirection w:val="lrTb"/>
            <w:noWrap w:val="false"/>
          </w:tcPr>
          <w:p w14:paraId="19D0F6F2">
            <w:pPr>
              <w:pBdr>
                <w:top w:val="none" w:color="000000" w:sz="4" w:space="0"/>
                <w:left w:val="none" w:color="000000" w:sz="4" w:space="0"/>
                <w:bottom w:val="none" w:color="000000" w:sz="4" w:space="0"/>
                <w:right w:val="none" w:color="000000" w:sz="4" w:space="0"/>
              </w:pBdr>
              <w:spacing w:line="283" w:lineRule="atLeast"/>
              <w:ind w:right="0" w:firstLine="0" w:left="0"/>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534BA64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Vuông vức</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56C7B1E8">
            <w:pPr>
              <w:pBdr>
                <w:top w:val="none" w:color="000000" w:sz="4" w:space="0"/>
                <w:left w:val="none" w:color="000000" w:sz="4" w:space="0"/>
                <w:bottom w:val="none" w:color="000000" w:sz="4" w:space="0"/>
                <w:right w:val="none" w:color="000000" w:sz="4" w:space="0"/>
              </w:pBdr>
              <w:spacing w:line="283" w:lineRule="atLeast"/>
              <w:ind w:right="0" w:firstLine="0" w:left="0"/>
              <w:jc w:val="center"/>
              <w:rPr/>
            </w:pPr>
            <w:r>
              <w:rPr>
                <w:rFonts w:ascii="Times New Roman" w:hAnsi="Times New Roman" w:eastAsia="Times New Roman" w:cs="Times New Roman"/>
                <w:color w:val="000000"/>
                <w:sz w:val="22"/>
              </w:rPr>
              <w:t xml:space="preserve">Tương đối vuông vức</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6C009B53">
            <w:pPr>
              <w:pBdr>
                <w:top w:val="none" w:color="000000" w:sz="4" w:space="0"/>
                <w:left w:val="none" w:color="000000" w:sz="4" w:space="0"/>
                <w:bottom w:val="none" w:color="000000" w:sz="4" w:space="0"/>
                <w:right w:val="none" w:color="000000" w:sz="4" w:space="0"/>
              </w:pBdr>
              <w:spacing w:line="283" w:lineRule="atLeast"/>
              <w:ind w:right="0" w:firstLine="0" w:left="0"/>
              <w:jc w:val="center"/>
              <w:rPr/>
            </w:pPr>
            <w:r>
              <w:rPr>
                <w:rFonts w:ascii="Times New Roman" w:hAnsi="Times New Roman" w:eastAsia="Times New Roman" w:cs="Times New Roman"/>
                <w:color w:val="000000"/>
                <w:sz w:val="22"/>
              </w:rPr>
              <w:t xml:space="preserve">Tương đối vuông vức</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066EDC30">
            <w:pPr>
              <w:pBdr>
                <w:top w:val="none" w:color="000000" w:sz="4" w:space="0"/>
                <w:left w:val="none" w:color="000000" w:sz="4" w:space="0"/>
                <w:bottom w:val="none" w:color="000000" w:sz="4" w:space="0"/>
                <w:right w:val="none" w:color="000000" w:sz="4" w:space="0"/>
              </w:pBdr>
              <w:spacing w:line="283" w:lineRule="atLeast"/>
              <w:ind w:right="0" w:firstLine="0" w:left="0"/>
              <w:jc w:val="center"/>
              <w:rPr/>
            </w:pPr>
            <w:r>
              <w:rPr>
                <w:rFonts w:ascii="Times New Roman" w:hAnsi="Times New Roman" w:eastAsia="Times New Roman" w:cs="Times New Roman"/>
                <w:color w:val="000000"/>
                <w:sz w:val="22"/>
              </w:rPr>
              <w:t xml:space="preserve">Tương đối vuông vức</w:t>
            </w:r>
            <w:r/>
          </w:p>
        </w:tc>
        <w:tc>
          <w:tcPr>
            <w:tcBorders/>
            <w:tcMar>
              <w:left w:w="0" w:type="dxa"/>
              <w:top w:w="0" w:type="dxa"/>
              <w:right w:w="0" w:type="dxa"/>
              <w:bottom w:w="0" w:type="dxa"/>
            </w:tcMar>
            <w:tcW w:w="57" w:type="dxa"/>
            <w:vAlign w:val="center"/>
            <w:textDirection w:val="lrTb"/>
            <w:noWrap w:val="false"/>
          </w:tcPr>
          <w:p w14:paraId="094CA18F">
            <w:pPr>
              <w:pBdr/>
              <w:spacing w:after="0" w:before="0" w:line="240" w:lineRule="auto"/>
              <w:ind/>
              <w:rPr/>
            </w:pPr>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691" w:type="dxa"/>
            <w:vAlign w:val="center"/>
            <w:textDirection w:val="lrTb"/>
            <w:noWrap/>
          </w:tcPr>
          <w:p w14:paraId="680D4696">
            <w:pPr>
              <w:pBdr>
                <w:top w:val="none" w:color="000000" w:sz="4" w:space="0"/>
                <w:left w:val="none" w:color="000000" w:sz="4" w:space="0"/>
                <w:bottom w:val="none" w:color="000000" w:sz="4" w:space="0"/>
                <w:right w:val="none" w:color="000000" w:sz="4" w:space="0"/>
              </w:pBdr>
              <w:spacing w:line="283" w:lineRule="atLeast"/>
              <w:ind w:right="0" w:firstLine="0" w:left="0"/>
              <w:jc w:val="center"/>
              <w:rPr/>
            </w:pPr>
            <w:r>
              <w:rPr>
                <w:rFonts w:ascii="Times New Roman" w:hAnsi="Times New Roman" w:eastAsia="Times New Roman" w:cs="Times New Roman"/>
                <w:color w:val="000000"/>
                <w:sz w:val="22"/>
              </w:rPr>
              <w:t xml:space="preserve">17</w:t>
            </w:r>
            <w:r/>
          </w:p>
        </w:tc>
        <w:tc>
          <w:tcPr>
            <w:tcBorders>
              <w:bottom w:val="single" w:color="000000" w:sz="8" w:space="0"/>
              <w:right w:val="single" w:color="000000" w:sz="8" w:space="0"/>
            </w:tcBorders>
            <w:tcMar>
              <w:left w:w="108" w:type="dxa"/>
              <w:top w:w="0" w:type="dxa"/>
              <w:right w:w="108" w:type="dxa"/>
              <w:bottom w:w="0" w:type="dxa"/>
            </w:tcMar>
            <w:tcW w:w="1888" w:type="dxa"/>
            <w:vAlign w:val="center"/>
            <w:textDirection w:val="lrTb"/>
            <w:noWrap w:val="false"/>
          </w:tcPr>
          <w:p w14:paraId="34755CA3">
            <w:pPr>
              <w:pBdr>
                <w:top w:val="none" w:color="000000" w:sz="4" w:space="0"/>
                <w:left w:val="none" w:color="000000" w:sz="4" w:space="0"/>
                <w:bottom w:val="none" w:color="000000" w:sz="4" w:space="0"/>
                <w:right w:val="none" w:color="000000" w:sz="4" w:space="0"/>
              </w:pBdr>
              <w:spacing w:line="283" w:lineRule="atLeast"/>
              <w:ind w:right="0" w:firstLine="0" w:left="0"/>
              <w:rPr/>
            </w:pPr>
            <w:r>
              <w:rPr>
                <w:rFonts w:ascii="Times New Roman" w:hAnsi="Times New Roman" w:eastAsia="Times New Roman" w:cs="Times New Roman"/>
                <w:color w:val="000000"/>
                <w:sz w:val="22"/>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685AD4AD">
            <w:pPr>
              <w:pBdr>
                <w:top w:val="none" w:color="000000" w:sz="4" w:space="0"/>
                <w:left w:val="none" w:color="000000" w:sz="4" w:space="0"/>
                <w:bottom w:val="none" w:color="000000" w:sz="4" w:space="0"/>
                <w:right w:val="none" w:color="000000" w:sz="4" w:space="0"/>
              </w:pBdr>
              <w:spacing w:line="283" w:lineRule="atLeast"/>
              <w:ind w:right="0" w:firstLine="0" w:left="0"/>
              <w:jc w:val="center"/>
              <w:rPr/>
            </w:pPr>
            <w:r>
              <w:rPr>
                <w:rFonts w:ascii="Times New Roman" w:hAnsi="Times New Roman" w:eastAsia="Times New Roman" w:cs="Times New Roman"/>
                <w:color w:val="000000"/>
                <w:sz w:val="22"/>
              </w:rPr>
              <w:t xml:space="preserve">Tốt</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7CD6F91B">
            <w:pPr>
              <w:pBdr>
                <w:top w:val="none" w:color="000000" w:sz="4" w:space="0"/>
                <w:left w:val="none" w:color="000000" w:sz="4" w:space="0"/>
                <w:bottom w:val="none" w:color="000000" w:sz="4" w:space="0"/>
                <w:right w:val="none" w:color="000000" w:sz="4" w:space="0"/>
              </w:pBdr>
              <w:spacing w:line="283" w:lineRule="atLeast"/>
              <w:ind w:right="0" w:firstLine="0" w:left="0"/>
              <w:jc w:val="center"/>
              <w:rPr/>
            </w:pPr>
            <w:r>
              <w:rPr>
                <w:rFonts w:ascii="Times New Roman" w:hAnsi="Times New Roman" w:eastAsia="Times New Roman" w:cs="Times New Roman"/>
                <w:color w:val="000000"/>
                <w:sz w:val="22"/>
              </w:rPr>
              <w:t xml:space="preserve">Tốt</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4E8924BC">
            <w:pPr>
              <w:pBdr>
                <w:top w:val="none" w:color="000000" w:sz="4" w:space="0"/>
                <w:left w:val="none" w:color="000000" w:sz="4" w:space="0"/>
                <w:bottom w:val="none" w:color="000000" w:sz="4" w:space="0"/>
                <w:right w:val="none" w:color="000000" w:sz="4" w:space="0"/>
              </w:pBdr>
              <w:spacing w:line="283" w:lineRule="atLeast"/>
              <w:ind w:right="0" w:firstLine="0" w:left="0"/>
              <w:jc w:val="center"/>
              <w:rPr/>
            </w:pPr>
            <w:r>
              <w:rPr>
                <w:rFonts w:ascii="Times New Roman" w:hAnsi="Times New Roman" w:eastAsia="Times New Roman" w:cs="Times New Roman"/>
                <w:color w:val="000000"/>
                <w:sz w:val="22"/>
              </w:rPr>
              <w:t xml:space="preserve">Tốt</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6A755FFA">
            <w:pPr>
              <w:pBdr>
                <w:top w:val="none" w:color="000000" w:sz="4" w:space="0"/>
                <w:left w:val="none" w:color="000000" w:sz="4" w:space="0"/>
                <w:bottom w:val="none" w:color="000000" w:sz="4" w:space="0"/>
                <w:right w:val="none" w:color="000000" w:sz="4" w:space="0"/>
              </w:pBdr>
              <w:spacing w:line="283" w:lineRule="atLeast"/>
              <w:ind w:right="0" w:firstLine="0" w:left="0"/>
              <w:jc w:val="center"/>
              <w:rPr/>
            </w:pPr>
            <w:r>
              <w:rPr>
                <w:rFonts w:ascii="Times New Roman" w:hAnsi="Times New Roman" w:eastAsia="Times New Roman" w:cs="Times New Roman"/>
                <w:color w:val="000000"/>
                <w:sz w:val="22"/>
              </w:rPr>
              <w:t xml:space="preserve">Tốt</w:t>
            </w:r>
            <w:r/>
          </w:p>
        </w:tc>
        <w:tc>
          <w:tcPr>
            <w:tcBorders/>
            <w:tcMar>
              <w:left w:w="0" w:type="dxa"/>
              <w:top w:w="0" w:type="dxa"/>
              <w:right w:w="0" w:type="dxa"/>
              <w:bottom w:w="0" w:type="dxa"/>
            </w:tcMar>
            <w:tcW w:w="57" w:type="dxa"/>
            <w:vAlign w:val="center"/>
            <w:textDirection w:val="lrTb"/>
            <w:noWrap w:val="false"/>
          </w:tcPr>
          <w:p w14:paraId="0405A174">
            <w:pPr>
              <w:pBdr/>
              <w:spacing w:after="0" w:before="0" w:line="240" w:lineRule="auto"/>
              <w:ind/>
              <w:rPr/>
            </w:pPr>
            <w:r/>
            <w:r/>
          </w:p>
        </w:tc>
      </w:tr>
      <w:tr>
        <w:trPr>
          <w:trHeight w:val="552"/>
        </w:trPr>
        <w:tc>
          <w:tcPr>
            <w:tcBorders>
              <w:left w:val="single" w:color="000000" w:sz="8" w:space="0"/>
              <w:right w:val="single" w:color="000000" w:sz="8" w:space="0"/>
            </w:tcBorders>
            <w:tcMar>
              <w:left w:w="108" w:type="dxa"/>
              <w:top w:w="0" w:type="dxa"/>
              <w:right w:w="108" w:type="dxa"/>
              <w:bottom w:w="0" w:type="dxa"/>
            </w:tcMar>
            <w:tcW w:w="691" w:type="dxa"/>
            <w:vAlign w:val="center"/>
            <w:textDirection w:val="lrTb"/>
            <w:noWrap/>
          </w:tcPr>
          <w:p w14:paraId="3C44EC8B">
            <w:pPr>
              <w:pBdr>
                <w:top w:val="none" w:color="000000" w:sz="4" w:space="0"/>
                <w:left w:val="none" w:color="000000" w:sz="4" w:space="0"/>
                <w:bottom w:val="none" w:color="000000" w:sz="4" w:space="0"/>
                <w:right w:val="none" w:color="000000" w:sz="4" w:space="0"/>
              </w:pBdr>
              <w:spacing w:line="283" w:lineRule="atLeast"/>
              <w:ind w:right="0" w:firstLine="0" w:left="0"/>
              <w:jc w:val="center"/>
              <w:rPr/>
            </w:pPr>
            <w:r>
              <w:rPr>
                <w:rFonts w:ascii="Times New Roman" w:hAnsi="Times New Roman" w:eastAsia="Times New Roman" w:cs="Times New Roman"/>
                <w:color w:val="000000"/>
                <w:sz w:val="22"/>
              </w:rPr>
              <w:t xml:space="preserve">18</w:t>
            </w:r>
            <w:r/>
          </w:p>
        </w:tc>
        <w:tc>
          <w:tcPr>
            <w:tcBorders>
              <w:right w:val="single" w:color="000000" w:sz="8" w:space="0"/>
            </w:tcBorders>
            <w:tcMar>
              <w:left w:w="108" w:type="dxa"/>
              <w:top w:w="0" w:type="dxa"/>
              <w:right w:w="108" w:type="dxa"/>
              <w:bottom w:w="0" w:type="dxa"/>
            </w:tcMar>
            <w:tcW w:w="1888" w:type="dxa"/>
            <w:vAlign w:val="center"/>
            <w:textDirection w:val="lrTb"/>
            <w:noWrap w:val="false"/>
          </w:tcPr>
          <w:p w14:paraId="1830716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Yếu tố phong thủy</w:t>
            </w:r>
            <w:r/>
          </w:p>
        </w:tc>
        <w:tc>
          <w:tcPr>
            <w:tcBorders>
              <w:right w:val="single" w:color="000000" w:sz="8" w:space="0"/>
            </w:tcBorders>
            <w:tcMar>
              <w:left w:w="108" w:type="dxa"/>
              <w:top w:w="0" w:type="dxa"/>
              <w:right w:w="108" w:type="dxa"/>
              <w:bottom w:w="0" w:type="dxa"/>
            </w:tcMar>
            <w:tcW w:w="1736" w:type="dxa"/>
            <w:vAlign w:val="center"/>
            <w:textDirection w:val="lrTb"/>
            <w:noWrap w:val="false"/>
          </w:tcPr>
          <w:p w14:paraId="7BF03F7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Không lỗi phong thủy</w:t>
            </w:r>
            <w:r/>
          </w:p>
        </w:tc>
        <w:tc>
          <w:tcPr>
            <w:tcBorders>
              <w:right w:val="single" w:color="000000" w:sz="8" w:space="0"/>
            </w:tcBorders>
            <w:tcMar>
              <w:left w:w="108" w:type="dxa"/>
              <w:top w:w="0" w:type="dxa"/>
              <w:right w:w="108" w:type="dxa"/>
              <w:bottom w:w="0" w:type="dxa"/>
            </w:tcMar>
            <w:tcW w:w="1736" w:type="dxa"/>
            <w:vAlign w:val="center"/>
            <w:textDirection w:val="lrTb"/>
            <w:noWrap w:val="false"/>
          </w:tcPr>
          <w:p w14:paraId="610D140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Không lỗi phong thủy</w:t>
            </w:r>
            <w:r/>
          </w:p>
        </w:tc>
        <w:tc>
          <w:tcPr>
            <w:tcBorders>
              <w:right w:val="single" w:color="000000" w:sz="8" w:space="0"/>
            </w:tcBorders>
            <w:tcMar>
              <w:left w:w="108" w:type="dxa"/>
              <w:top w:w="0" w:type="dxa"/>
              <w:right w:w="108" w:type="dxa"/>
              <w:bottom w:w="0" w:type="dxa"/>
            </w:tcMar>
            <w:tcW w:w="1736" w:type="dxa"/>
            <w:vAlign w:val="center"/>
            <w:textDirection w:val="lrTb"/>
            <w:noWrap w:val="false"/>
          </w:tcPr>
          <w:p w14:paraId="693F97B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Cạnh đất có cột điện</w:t>
            </w:r>
            <w:r/>
          </w:p>
        </w:tc>
        <w:tc>
          <w:tcPr>
            <w:tcBorders>
              <w:right w:val="single" w:color="000000" w:sz="8" w:space="0"/>
            </w:tcBorders>
            <w:tcMar>
              <w:left w:w="108" w:type="dxa"/>
              <w:top w:w="0" w:type="dxa"/>
              <w:right w:w="108" w:type="dxa"/>
              <w:bottom w:w="0" w:type="dxa"/>
            </w:tcMar>
            <w:tcW w:w="1736" w:type="dxa"/>
            <w:vAlign w:val="center"/>
            <w:textDirection w:val="lrTb"/>
            <w:noWrap w:val="false"/>
          </w:tcPr>
          <w:p w14:paraId="3931A59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Không lỗi phong thủy</w:t>
            </w:r>
            <w:r/>
          </w:p>
        </w:tc>
        <w:tc>
          <w:tcPr>
            <w:tcBorders/>
            <w:tcMar>
              <w:left w:w="0" w:type="dxa"/>
              <w:top w:w="0" w:type="dxa"/>
              <w:right w:w="0" w:type="dxa"/>
              <w:bottom w:w="0" w:type="dxa"/>
            </w:tcMar>
            <w:tcW w:w="57" w:type="dxa"/>
            <w:vAlign w:val="center"/>
            <w:textDirection w:val="lrTb"/>
            <w:noWrap w:val="false"/>
          </w:tcPr>
          <w:p w14:paraId="7A6ED421">
            <w:pPr>
              <w:pBdr/>
              <w:spacing w:after="0" w:before="0" w:line="240" w:lineRule="auto"/>
              <w:ind/>
              <w:rPr/>
            </w:pPr>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691" w:type="dxa"/>
            <w:vAlign w:val="center"/>
            <w:textDirection w:val="lrTb"/>
            <w:noWrap/>
          </w:tcPr>
          <w:p w14:paraId="56BFF57B">
            <w:pPr>
              <w:pBdr>
                <w:top w:val="none" w:color="000000" w:sz="4" w:space="0"/>
                <w:left w:val="none" w:color="000000" w:sz="4" w:space="0"/>
                <w:bottom w:val="none" w:color="000000" w:sz="4" w:space="0"/>
                <w:right w:val="none" w:color="000000" w:sz="4" w:space="0"/>
              </w:pBdr>
              <w:spacing w:line="283" w:lineRule="atLeast"/>
              <w:ind w:right="0" w:firstLine="0" w:left="0"/>
              <w:jc w:val="center"/>
              <w:rPr/>
            </w:pPr>
            <w:r>
              <w:rPr>
                <w:rFonts w:ascii="Times New Roman" w:hAnsi="Times New Roman" w:eastAsia="Times New Roman" w:cs="Times New Roman"/>
                <w:color w:val="000000"/>
                <w:sz w:val="22"/>
              </w:rPr>
              <w:t xml:space="preserve">19</w:t>
            </w:r>
            <w:r/>
          </w:p>
        </w:tc>
        <w:tc>
          <w:tcPr>
            <w:tcBorders>
              <w:bottom w:val="single" w:color="000000" w:sz="8" w:space="0"/>
              <w:right w:val="single" w:color="000000" w:sz="8" w:space="0"/>
            </w:tcBorders>
            <w:tcMar>
              <w:left w:w="108" w:type="dxa"/>
              <w:top w:w="0" w:type="dxa"/>
              <w:right w:w="108" w:type="dxa"/>
              <w:bottom w:w="0" w:type="dxa"/>
            </w:tcMar>
            <w:tcW w:w="1888" w:type="dxa"/>
            <w:vAlign w:val="center"/>
            <w:textDirection w:val="lrTb"/>
            <w:noWrap w:val="false"/>
          </w:tcPr>
          <w:p w14:paraId="0391E4B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cơ sở hạ tầng kỹ thuật và yếu tố khác</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65BEFBA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Hệ thống cấp điện, cấp thoát nước đầy đủ.</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74ED614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Hệ thống cấp điện, cấp thoát nước đầy đủ. Được sử dụng thêm khoảng 4m2 mua bán vi bằng.</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51648BA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Hệ thống cấp điện, cấp thoát nước đầy đủ.</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0A7ADA2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Hệ thống cấp điện, cấp thoát nước đầy đủ.</w:t>
            </w:r>
            <w:r/>
          </w:p>
        </w:tc>
        <w:tc>
          <w:tcPr>
            <w:tcBorders/>
            <w:tcMar>
              <w:left w:w="0" w:type="dxa"/>
              <w:top w:w="0" w:type="dxa"/>
              <w:right w:w="0" w:type="dxa"/>
              <w:bottom w:w="0" w:type="dxa"/>
            </w:tcMar>
            <w:tcW w:w="57" w:type="dxa"/>
            <w:vAlign w:val="center"/>
            <w:textDirection w:val="lrTb"/>
            <w:noWrap w:val="false"/>
          </w:tcPr>
          <w:p w14:paraId="0AB5259C">
            <w:pPr>
              <w:pBdr/>
              <w:spacing w:after="0" w:before="0" w:line="240" w:lineRule="auto"/>
              <w:ind/>
              <w:rPr/>
            </w:pPr>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691" w:type="dxa"/>
            <w:vAlign w:val="center"/>
            <w:textDirection w:val="lrTb"/>
            <w:noWrap/>
          </w:tcPr>
          <w:p w14:paraId="027483BE">
            <w:pPr>
              <w:pBdr>
                <w:top w:val="none" w:color="000000" w:sz="4" w:space="0"/>
                <w:left w:val="none" w:color="000000" w:sz="4" w:space="0"/>
                <w:bottom w:val="none" w:color="000000" w:sz="4" w:space="0"/>
                <w:right w:val="none" w:color="000000" w:sz="4" w:space="0"/>
              </w:pBdr>
              <w:spacing w:line="283" w:lineRule="atLeast"/>
              <w:ind w:right="0" w:firstLine="0" w:left="0"/>
              <w:jc w:val="center"/>
              <w:rPr/>
            </w:pPr>
            <w:r>
              <w:rPr>
                <w:rFonts w:ascii="Times New Roman" w:hAnsi="Times New Roman" w:eastAsia="Times New Roman" w:cs="Times New Roman"/>
                <w:color w:val="000000"/>
                <w:sz w:val="22"/>
              </w:rPr>
              <w:t xml:space="preserve">20</w:t>
            </w:r>
            <w:r/>
          </w:p>
        </w:tc>
        <w:tc>
          <w:tcPr>
            <w:tcBorders>
              <w:bottom w:val="single" w:color="000000" w:sz="8" w:space="0"/>
              <w:right w:val="single" w:color="000000" w:sz="8" w:space="0"/>
            </w:tcBorders>
            <w:tcMar>
              <w:left w:w="108" w:type="dxa"/>
              <w:top w:w="0" w:type="dxa"/>
              <w:right w:w="108" w:type="dxa"/>
              <w:bottom w:w="0" w:type="dxa"/>
            </w:tcMar>
            <w:tcW w:w="1888" w:type="dxa"/>
            <w:vAlign w:val="center"/>
            <w:textDirection w:val="lrTb"/>
            <w:noWrap w:val="false"/>
          </w:tcPr>
          <w:p w14:paraId="5516615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Tài sản trên đất</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64A464A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58E8455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Nhà 08 tầng</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7D8E67E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Nhà 04 tầng</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7D0E807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Nhà 07 tầng</w:t>
            </w:r>
            <w:r/>
          </w:p>
        </w:tc>
        <w:tc>
          <w:tcPr>
            <w:tcBorders/>
            <w:tcMar>
              <w:left w:w="0" w:type="dxa"/>
              <w:top w:w="0" w:type="dxa"/>
              <w:right w:w="0" w:type="dxa"/>
              <w:bottom w:w="0" w:type="dxa"/>
            </w:tcMar>
            <w:tcW w:w="57" w:type="dxa"/>
            <w:vAlign w:val="center"/>
            <w:textDirection w:val="lrTb"/>
            <w:noWrap w:val="false"/>
          </w:tcPr>
          <w:p w14:paraId="282EA589">
            <w:pPr>
              <w:pBdr/>
              <w:spacing w:after="0" w:before="0" w:line="240" w:lineRule="auto"/>
              <w:ind/>
              <w:rPr/>
            </w:pPr>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691" w:type="dxa"/>
            <w:vAlign w:val="center"/>
            <w:textDirection w:val="lrTb"/>
            <w:noWrap/>
          </w:tcPr>
          <w:p w14:paraId="2F4DDAB2">
            <w:pPr>
              <w:pBdr>
                <w:top w:val="none" w:color="000000" w:sz="4" w:space="0"/>
                <w:left w:val="none" w:color="000000" w:sz="4" w:space="0"/>
                <w:bottom w:val="none" w:color="000000" w:sz="4" w:space="0"/>
                <w:right w:val="none" w:color="000000" w:sz="4" w:space="0"/>
              </w:pBdr>
              <w:spacing w:line="283" w:lineRule="atLeast"/>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888" w:type="dxa"/>
            <w:vAlign w:val="center"/>
            <w:textDirection w:val="lrTb"/>
            <w:noWrap w:val="false"/>
          </w:tcPr>
          <w:p w14:paraId="59797796">
            <w:pPr>
              <w:pBdr>
                <w:top w:val="none" w:color="000000" w:sz="4" w:space="0"/>
                <w:left w:val="none" w:color="000000" w:sz="4" w:space="0"/>
                <w:bottom w:val="none" w:color="000000" w:sz="4" w:space="0"/>
                <w:right w:val="none" w:color="000000" w:sz="4" w:space="0"/>
              </w:pBdr>
              <w:spacing w:line="283" w:lineRule="atLeast"/>
              <w:ind w:right="0" w:firstLine="0" w:left="0"/>
              <w:rPr/>
            </w:pPr>
            <w:r>
              <w:rPr>
                <w:rFonts w:ascii="Times New Roman" w:hAnsi="Times New Roman" w:eastAsia="Times New Roman" w:cs="Times New Roman"/>
                <w:color w:val="000000"/>
                <w:sz w:val="22"/>
              </w:rPr>
              <w:t xml:space="preserve">Số tầng</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19A14EAD">
            <w:pPr>
              <w:pBdr>
                <w:top w:val="none" w:color="000000" w:sz="4" w:space="0"/>
                <w:left w:val="none" w:color="000000" w:sz="4" w:space="0"/>
                <w:bottom w:val="none" w:color="000000" w:sz="4" w:space="0"/>
                <w:right w:val="none" w:color="000000" w:sz="4" w:space="0"/>
              </w:pBdr>
              <w:spacing w:line="283" w:lineRule="atLeast"/>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0BAA3A3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5C530ED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63D47B5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tcMar>
              <w:left w:w="0" w:type="dxa"/>
              <w:top w:w="0" w:type="dxa"/>
              <w:right w:w="0" w:type="dxa"/>
              <w:bottom w:w="0" w:type="dxa"/>
            </w:tcMar>
            <w:tcW w:w="57" w:type="dxa"/>
            <w:vAlign w:val="center"/>
            <w:textDirection w:val="lrTb"/>
            <w:noWrap w:val="false"/>
          </w:tcPr>
          <w:p w14:paraId="31CB177F">
            <w:pPr>
              <w:pBdr/>
              <w:spacing w:after="0" w:before="0" w:line="240" w:lineRule="auto"/>
              <w:ind/>
              <w:rPr/>
            </w:pPr>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691" w:type="dxa"/>
            <w:vAlign w:val="center"/>
            <w:textDirection w:val="lrTb"/>
            <w:noWrap/>
          </w:tcPr>
          <w:p w14:paraId="16D831F7">
            <w:pPr>
              <w:pBdr>
                <w:top w:val="none" w:color="000000" w:sz="4" w:space="0"/>
                <w:left w:val="none" w:color="000000" w:sz="4" w:space="0"/>
                <w:bottom w:val="none" w:color="000000" w:sz="4" w:space="0"/>
                <w:right w:val="none" w:color="000000" w:sz="4" w:space="0"/>
              </w:pBdr>
              <w:spacing w:line="283" w:lineRule="atLeast"/>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888" w:type="dxa"/>
            <w:vAlign w:val="center"/>
            <w:textDirection w:val="lrTb"/>
            <w:noWrap w:val="false"/>
          </w:tcPr>
          <w:p w14:paraId="5EE277AC">
            <w:pPr>
              <w:pBdr>
                <w:top w:val="none" w:color="000000" w:sz="4" w:space="0"/>
                <w:left w:val="none" w:color="000000" w:sz="4" w:space="0"/>
                <w:bottom w:val="none" w:color="000000" w:sz="4" w:space="0"/>
                <w:right w:val="none" w:color="000000" w:sz="4" w:space="0"/>
              </w:pBdr>
              <w:spacing w:line="283" w:lineRule="atLeast"/>
              <w:ind w:right="0" w:firstLine="0" w:left="0"/>
              <w:rPr/>
            </w:pPr>
            <w:r>
              <w:rPr>
                <w:rFonts w:ascii="Times New Roman" w:hAnsi="Times New Roman" w:eastAsia="Times New Roman" w:cs="Times New Roman"/>
                <w:color w:val="000000"/>
                <w:sz w:val="22"/>
              </w:rPr>
              <w:t xml:space="preserve">Diện tích sàn sử dụng (m²)</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510A4611">
            <w:pPr>
              <w:pBdr>
                <w:top w:val="none" w:color="000000" w:sz="4" w:space="0"/>
                <w:left w:val="none" w:color="000000" w:sz="4" w:space="0"/>
                <w:bottom w:val="none" w:color="000000" w:sz="4" w:space="0"/>
                <w:right w:val="none" w:color="000000" w:sz="4" w:space="0"/>
              </w:pBdr>
              <w:spacing w:line="283" w:lineRule="atLeast"/>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2F699F5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517</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59185B1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412</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76E6F45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616</w:t>
            </w:r>
            <w:r/>
          </w:p>
        </w:tc>
        <w:tc>
          <w:tcPr>
            <w:tcBorders/>
            <w:tcMar>
              <w:left w:w="0" w:type="dxa"/>
              <w:top w:w="0" w:type="dxa"/>
              <w:right w:w="0" w:type="dxa"/>
              <w:bottom w:w="0" w:type="dxa"/>
            </w:tcMar>
            <w:tcW w:w="57" w:type="dxa"/>
            <w:vAlign w:val="center"/>
            <w:textDirection w:val="lrTb"/>
            <w:noWrap w:val="false"/>
          </w:tcPr>
          <w:p w14:paraId="4BC79C3A">
            <w:pPr>
              <w:pBdr/>
              <w:spacing w:after="0" w:before="0" w:line="240" w:lineRule="auto"/>
              <w:ind/>
              <w:rPr/>
            </w:pPr>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691" w:type="dxa"/>
            <w:vAlign w:val="center"/>
            <w:textDirection w:val="lrTb"/>
            <w:noWrap/>
          </w:tcPr>
          <w:p w14:paraId="0F5371D5">
            <w:pPr>
              <w:pBdr>
                <w:top w:val="none" w:color="000000" w:sz="4" w:space="0"/>
                <w:left w:val="none" w:color="000000" w:sz="4" w:space="0"/>
                <w:bottom w:val="none" w:color="000000" w:sz="4" w:space="0"/>
                <w:right w:val="none" w:color="000000" w:sz="4" w:space="0"/>
              </w:pBdr>
              <w:spacing w:line="283" w:lineRule="atLeast"/>
              <w:ind w:right="0" w:firstLine="0" w:left="0"/>
              <w:jc w:val="center"/>
              <w:rPr/>
            </w:pPr>
            <w:r>
              <w:rPr>
                <w:rFonts w:ascii="Times New Roman" w:hAnsi="Times New Roman" w:eastAsia="Times New Roman" w:cs="Times New Roman"/>
                <w:color w:val="000000"/>
                <w:sz w:val="22"/>
              </w:rPr>
              <w:t xml:space="preserve">21</w:t>
            </w:r>
            <w:r/>
          </w:p>
        </w:tc>
        <w:tc>
          <w:tcPr>
            <w:tcBorders>
              <w:bottom w:val="single" w:color="000000" w:sz="8" w:space="0"/>
              <w:right w:val="single" w:color="000000" w:sz="8" w:space="0"/>
            </w:tcBorders>
            <w:tcMar>
              <w:left w:w="108" w:type="dxa"/>
              <w:top w:w="0" w:type="dxa"/>
              <w:right w:w="108" w:type="dxa"/>
              <w:bottom w:w="0" w:type="dxa"/>
            </w:tcMar>
            <w:tcW w:w="1888" w:type="dxa"/>
            <w:vAlign w:val="center"/>
            <w:textDirection w:val="lrTb"/>
            <w:noWrap w:val="false"/>
          </w:tcPr>
          <w:p w14:paraId="1E2E85FF">
            <w:pPr>
              <w:pBdr>
                <w:top w:val="none" w:color="000000" w:sz="4" w:space="0"/>
                <w:left w:val="none" w:color="000000" w:sz="4" w:space="0"/>
                <w:bottom w:val="none" w:color="000000" w:sz="4" w:space="0"/>
                <w:right w:val="none" w:color="000000" w:sz="4" w:space="0"/>
              </w:pBdr>
              <w:spacing w:line="283" w:lineRule="atLeast"/>
              <w:ind w:right="0" w:firstLine="0" w:left="0"/>
              <w:rPr/>
            </w:pPr>
            <w:r>
              <w:rPr>
                <w:rFonts w:ascii="Times New Roman" w:hAnsi="Times New Roman" w:eastAsia="Times New Roman" w:cs="Times New Roman"/>
                <w:color w:val="000000"/>
                <w:sz w:val="22"/>
              </w:rPr>
              <w:t xml:space="preserve">Giá rao (đồng)</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5B3DF519">
            <w:pPr>
              <w:pBdr>
                <w:top w:val="none" w:color="000000" w:sz="4" w:space="0"/>
                <w:left w:val="none" w:color="000000" w:sz="4" w:space="0"/>
                <w:bottom w:val="none" w:color="000000" w:sz="4" w:space="0"/>
                <w:right w:val="none" w:color="000000" w:sz="4" w:space="0"/>
              </w:pBdr>
              <w:spacing w:line="283" w:lineRule="atLeast"/>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44E82096">
            <w:pPr>
              <w:pBdr>
                <w:top w:val="none" w:color="000000" w:sz="4" w:space="0"/>
                <w:left w:val="none" w:color="000000" w:sz="4" w:space="0"/>
                <w:bottom w:val="none" w:color="000000" w:sz="4" w:space="0"/>
                <w:right w:val="none" w:color="000000" w:sz="4" w:space="0"/>
              </w:pBdr>
              <w:spacing w:line="283" w:lineRule="atLeast"/>
              <w:ind w:right="0" w:firstLine="0" w:left="0"/>
              <w:jc w:val="center"/>
              <w:rPr/>
            </w:pPr>
            <w:r>
              <w:rPr>
                <w:rFonts w:ascii="Times New Roman" w:hAnsi="Times New Roman" w:eastAsia="Times New Roman" w:cs="Times New Roman"/>
                <w:color w:val="000000"/>
                <w:sz w:val="22"/>
              </w:rPr>
              <w:t xml:space="preserve">20.500.000.000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41C173A8">
            <w:pPr>
              <w:pBdr>
                <w:top w:val="none" w:color="000000" w:sz="4" w:space="0"/>
                <w:left w:val="none" w:color="000000" w:sz="4" w:space="0"/>
                <w:bottom w:val="none" w:color="000000" w:sz="4" w:space="0"/>
                <w:right w:val="none" w:color="000000" w:sz="4" w:space="0"/>
              </w:pBdr>
              <w:shd w:val="clear" w:color="ffffff" w:fill="ffffff"/>
              <w:spacing w:line="283" w:lineRule="atLeast"/>
              <w:ind w:right="0" w:firstLine="0" w:left="0"/>
              <w:jc w:val="center"/>
              <w:rPr/>
            </w:pPr>
            <w:r>
              <w:rPr>
                <w:rFonts w:ascii="Times New Roman" w:hAnsi="Times New Roman" w:eastAsia="Times New Roman" w:cs="Times New Roman"/>
                <w:color w:val="000000"/>
                <w:sz w:val="22"/>
              </w:rPr>
              <w:t xml:space="preserve">46.000.000.000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0C012405">
            <w:pPr>
              <w:pBdr>
                <w:top w:val="none" w:color="000000" w:sz="4" w:space="0"/>
                <w:left w:val="none" w:color="000000" w:sz="4" w:space="0"/>
                <w:bottom w:val="none" w:color="000000" w:sz="4" w:space="0"/>
                <w:right w:val="none" w:color="000000" w:sz="4" w:space="0"/>
              </w:pBdr>
              <w:shd w:val="clear" w:color="ffffff" w:fill="ffffff"/>
              <w:spacing w:line="283" w:lineRule="atLeast"/>
              <w:ind w:right="0" w:firstLine="0" w:left="0"/>
              <w:jc w:val="center"/>
              <w:rPr/>
            </w:pPr>
            <w:r>
              <w:rPr>
                <w:rFonts w:ascii="Times New Roman" w:hAnsi="Times New Roman" w:eastAsia="Times New Roman" w:cs="Times New Roman"/>
                <w:color w:val="000000"/>
                <w:sz w:val="22"/>
              </w:rPr>
              <w:t xml:space="preserve">43.800.000.000</w:t>
            </w:r>
            <w:r/>
          </w:p>
        </w:tc>
        <w:tc>
          <w:tcPr>
            <w:tcBorders/>
            <w:tcMar>
              <w:left w:w="0" w:type="dxa"/>
              <w:top w:w="0" w:type="dxa"/>
              <w:right w:w="0" w:type="dxa"/>
              <w:bottom w:w="0" w:type="dxa"/>
            </w:tcMar>
            <w:tcW w:w="57" w:type="dxa"/>
            <w:vAlign w:val="center"/>
            <w:textDirection w:val="lrTb"/>
            <w:noWrap w:val="false"/>
          </w:tcPr>
          <w:p w14:paraId="4D578BBE">
            <w:pPr>
              <w:pBdr/>
              <w:spacing w:after="0" w:before="0" w:line="240" w:lineRule="auto"/>
              <w:ind/>
              <w:rPr/>
            </w:pPr>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691" w:type="dxa"/>
            <w:vAlign w:val="center"/>
            <w:textDirection w:val="lrTb"/>
            <w:noWrap/>
          </w:tcPr>
          <w:p w14:paraId="133C91A6">
            <w:pPr>
              <w:pBdr>
                <w:top w:val="none" w:color="000000" w:sz="4" w:space="0"/>
                <w:left w:val="none" w:color="000000" w:sz="4" w:space="0"/>
                <w:bottom w:val="none" w:color="000000" w:sz="4" w:space="0"/>
                <w:right w:val="none" w:color="000000" w:sz="4" w:space="0"/>
              </w:pBdr>
              <w:spacing w:line="283" w:lineRule="atLeast"/>
              <w:ind w:right="0" w:firstLine="0" w:left="0"/>
              <w:jc w:val="center"/>
              <w:rPr/>
            </w:pPr>
            <w:r>
              <w:rPr>
                <w:rFonts w:ascii="Times New Roman" w:hAnsi="Times New Roman" w:eastAsia="Times New Roman" w:cs="Times New Roman"/>
                <w:color w:val="000000"/>
                <w:sz w:val="22"/>
              </w:rPr>
              <w:t xml:space="preserve">22</w:t>
            </w:r>
            <w:r/>
          </w:p>
        </w:tc>
        <w:tc>
          <w:tcPr>
            <w:tcBorders>
              <w:bottom w:val="single" w:color="000000" w:sz="8" w:space="0"/>
              <w:right w:val="single" w:color="000000" w:sz="8" w:space="0"/>
            </w:tcBorders>
            <w:tcMar>
              <w:left w:w="108" w:type="dxa"/>
              <w:top w:w="0" w:type="dxa"/>
              <w:right w:w="108" w:type="dxa"/>
              <w:bottom w:w="0" w:type="dxa"/>
            </w:tcMar>
            <w:tcW w:w="1888" w:type="dxa"/>
            <w:vAlign w:val="center"/>
            <w:textDirection w:val="lrTb"/>
            <w:noWrap w:val="false"/>
          </w:tcPr>
          <w:p w14:paraId="197F95BD">
            <w:pPr>
              <w:pBdr>
                <w:top w:val="none" w:color="000000" w:sz="4" w:space="0"/>
                <w:left w:val="none" w:color="000000" w:sz="4" w:space="0"/>
                <w:bottom w:val="none" w:color="000000" w:sz="4" w:space="0"/>
                <w:right w:val="none" w:color="000000" w:sz="4" w:space="0"/>
              </w:pBdr>
              <w:spacing w:line="283" w:lineRule="atLeast"/>
              <w:ind w:right="0" w:firstLine="0" w:left="0"/>
              <w:rPr/>
            </w:pPr>
            <w:r>
              <w:rPr>
                <w:rFonts w:ascii="Times New Roman" w:hAnsi="Times New Roman" w:eastAsia="Times New Roman" w:cs="Times New Roman"/>
                <w:color w:val="000000"/>
                <w:sz w:val="22"/>
              </w:rPr>
              <w:t xml:space="preserve">Giá thương lượng/bán (đồng)</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60F42A91">
            <w:pPr>
              <w:pBdr>
                <w:top w:val="none" w:color="000000" w:sz="4" w:space="0"/>
                <w:left w:val="none" w:color="000000" w:sz="4" w:space="0"/>
                <w:bottom w:val="none" w:color="000000" w:sz="4" w:space="0"/>
                <w:right w:val="none" w:color="000000" w:sz="4" w:space="0"/>
              </w:pBdr>
              <w:spacing w:line="283" w:lineRule="atLeast"/>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3D0BA091">
            <w:pPr>
              <w:pBdr>
                <w:top w:val="none" w:color="000000" w:sz="4" w:space="0"/>
                <w:left w:val="none" w:color="000000" w:sz="4" w:space="0"/>
                <w:bottom w:val="none" w:color="000000" w:sz="4" w:space="0"/>
                <w:right w:val="none" w:color="000000" w:sz="4" w:space="0"/>
              </w:pBdr>
              <w:spacing w:line="283" w:lineRule="atLeast"/>
              <w:ind w:right="0" w:firstLine="0" w:left="0"/>
              <w:jc w:val="center"/>
              <w:rPr/>
            </w:pPr>
            <w:r>
              <w:rPr>
                <w:rFonts w:ascii="Times New Roman" w:hAnsi="Times New Roman" w:eastAsia="Times New Roman" w:cs="Times New Roman"/>
                <w:color w:val="000000"/>
                <w:sz w:val="22"/>
              </w:rPr>
              <w:t xml:space="preserve">19.475.000.000</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614824DB">
            <w:pPr>
              <w:pBdr>
                <w:top w:val="none" w:color="000000" w:sz="4" w:space="0"/>
                <w:left w:val="none" w:color="000000" w:sz="4" w:space="0"/>
                <w:bottom w:val="none" w:color="000000" w:sz="4" w:space="0"/>
                <w:right w:val="none" w:color="000000" w:sz="4" w:space="0"/>
              </w:pBdr>
              <w:spacing w:line="283" w:lineRule="atLeast"/>
              <w:ind w:right="0" w:firstLine="0" w:left="0"/>
              <w:jc w:val="center"/>
              <w:rPr/>
            </w:pPr>
            <w:r>
              <w:rPr>
                <w:rFonts w:ascii="Times New Roman" w:hAnsi="Times New Roman" w:eastAsia="Times New Roman" w:cs="Times New Roman"/>
                <w:color w:val="000000"/>
                <w:sz w:val="22"/>
              </w:rPr>
              <w:t xml:space="preserve">40.020.000.000</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7C05E18D">
            <w:pPr>
              <w:pBdr>
                <w:top w:val="none" w:color="000000" w:sz="4" w:space="0"/>
                <w:left w:val="none" w:color="000000" w:sz="4" w:space="0"/>
                <w:bottom w:val="none" w:color="000000" w:sz="4" w:space="0"/>
                <w:right w:val="none" w:color="000000" w:sz="4" w:space="0"/>
              </w:pBdr>
              <w:spacing w:line="283" w:lineRule="atLeast"/>
              <w:ind w:right="0" w:firstLine="0" w:left="0"/>
              <w:jc w:val="center"/>
              <w:rPr/>
            </w:pPr>
            <w:r>
              <w:rPr>
                <w:rFonts w:ascii="Times New Roman" w:hAnsi="Times New Roman" w:eastAsia="Times New Roman" w:cs="Times New Roman"/>
                <w:color w:val="000000"/>
                <w:sz w:val="22"/>
              </w:rPr>
              <w:t xml:space="preserve">38.106.000.000</w:t>
            </w:r>
            <w:r/>
          </w:p>
        </w:tc>
        <w:tc>
          <w:tcPr>
            <w:tcBorders/>
            <w:tcMar>
              <w:left w:w="0" w:type="dxa"/>
              <w:top w:w="0" w:type="dxa"/>
              <w:right w:w="0" w:type="dxa"/>
              <w:bottom w:w="0" w:type="dxa"/>
            </w:tcMar>
            <w:tcW w:w="57" w:type="dxa"/>
            <w:vAlign w:val="center"/>
            <w:textDirection w:val="lrTb"/>
            <w:noWrap w:val="false"/>
          </w:tcPr>
          <w:p w14:paraId="66A59696">
            <w:pPr>
              <w:pBdr/>
              <w:spacing w:after="0" w:before="0" w:line="240" w:lineRule="auto"/>
              <w:ind/>
              <w:rPr/>
            </w:pPr>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691" w:type="dxa"/>
            <w:vAlign w:val="center"/>
            <w:textDirection w:val="lrTb"/>
            <w:noWrap/>
          </w:tcPr>
          <w:p w14:paraId="4848A07C">
            <w:pPr>
              <w:pBdr>
                <w:top w:val="none" w:color="000000" w:sz="4" w:space="0"/>
                <w:left w:val="none" w:color="000000" w:sz="4" w:space="0"/>
                <w:bottom w:val="none" w:color="000000" w:sz="4" w:space="0"/>
                <w:right w:val="none" w:color="000000" w:sz="4" w:space="0"/>
              </w:pBdr>
              <w:spacing w:line="283" w:lineRule="atLeast"/>
              <w:ind w:right="0" w:firstLine="0" w:left="0"/>
              <w:jc w:val="center"/>
              <w:rPr/>
            </w:pPr>
            <w:r>
              <w:rPr>
                <w:rFonts w:ascii="Times New Roman" w:hAnsi="Times New Roman" w:eastAsia="Times New Roman" w:cs="Times New Roman"/>
                <w:b/>
                <w:color w:val="000000"/>
                <w:sz w:val="22"/>
              </w:rPr>
              <w:t xml:space="preserve">B</w:t>
            </w:r>
            <w:r/>
          </w:p>
        </w:tc>
        <w:tc>
          <w:tcPr>
            <w:tcBorders>
              <w:bottom w:val="single" w:color="000000" w:sz="8" w:space="0"/>
              <w:right w:val="single" w:color="000000" w:sz="8" w:space="0"/>
            </w:tcBorders>
            <w:tcMar>
              <w:left w:w="108" w:type="dxa"/>
              <w:top w:w="0" w:type="dxa"/>
              <w:right w:w="108" w:type="dxa"/>
              <w:bottom w:w="0" w:type="dxa"/>
            </w:tcMar>
            <w:tcW w:w="1888" w:type="dxa"/>
            <w:vAlign w:val="center"/>
            <w:textDirection w:val="lrTb"/>
            <w:noWrap w:val="false"/>
          </w:tcPr>
          <w:p w14:paraId="5CC9827C">
            <w:pPr>
              <w:pBdr>
                <w:top w:val="none" w:color="000000" w:sz="4" w:space="0"/>
                <w:left w:val="none" w:color="000000" w:sz="4" w:space="0"/>
                <w:bottom w:val="none" w:color="000000" w:sz="4" w:space="0"/>
                <w:right w:val="none" w:color="000000" w:sz="4" w:space="0"/>
              </w:pBdr>
              <w:spacing w:line="283" w:lineRule="atLeast"/>
              <w:ind w:right="0" w:firstLine="0" w:left="0"/>
              <w:rPr/>
            </w:pPr>
            <w:r>
              <w:rPr>
                <w:rFonts w:ascii="Times New Roman" w:hAnsi="Times New Roman" w:eastAsia="Times New Roman" w:cs="Times New Roman"/>
                <w:b/>
                <w:color w:val="000000"/>
                <w:sz w:val="22"/>
              </w:rPr>
              <w:t xml:space="preserve">Chi tiết tính toán</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1EF7C295">
            <w:pPr>
              <w:pBdr>
                <w:top w:val="none" w:color="000000" w:sz="4" w:space="0"/>
                <w:left w:val="none" w:color="000000" w:sz="4" w:space="0"/>
                <w:bottom w:val="none" w:color="000000" w:sz="4" w:space="0"/>
                <w:right w:val="none" w:color="000000" w:sz="4" w:space="0"/>
              </w:pBdr>
              <w:spacing w:line="283" w:lineRule="atLeast"/>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01301C74">
            <w:pPr>
              <w:pBdr>
                <w:top w:val="none" w:color="000000" w:sz="4" w:space="0"/>
                <w:left w:val="none" w:color="000000" w:sz="4" w:space="0"/>
                <w:bottom w:val="none" w:color="000000" w:sz="4" w:space="0"/>
                <w:right w:val="none" w:color="000000" w:sz="4" w:space="0"/>
              </w:pBdr>
              <w:spacing w:line="283" w:lineRule="atLeast"/>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734BBF96">
            <w:pPr>
              <w:pBdr>
                <w:top w:val="none" w:color="000000" w:sz="4" w:space="0"/>
                <w:left w:val="none" w:color="000000" w:sz="4" w:space="0"/>
                <w:bottom w:val="none" w:color="000000" w:sz="4" w:space="0"/>
                <w:right w:val="none" w:color="000000" w:sz="4" w:space="0"/>
              </w:pBdr>
              <w:spacing w:line="283" w:lineRule="atLeast"/>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0A6F1D9C">
            <w:pPr>
              <w:pBdr>
                <w:top w:val="none" w:color="000000" w:sz="4" w:space="0"/>
                <w:left w:val="none" w:color="000000" w:sz="4" w:space="0"/>
                <w:bottom w:val="none" w:color="000000" w:sz="4" w:space="0"/>
                <w:right w:val="none" w:color="000000" w:sz="4" w:space="0"/>
              </w:pBdr>
              <w:spacing w:line="283" w:lineRule="atLeast"/>
              <w:ind w:right="0" w:firstLine="0" w:left="0"/>
              <w:jc w:val="center"/>
              <w:rPr/>
            </w:pPr>
            <w:r>
              <w:rPr>
                <w:rFonts w:ascii="Times New Roman" w:hAnsi="Times New Roman" w:eastAsia="Times New Roman" w:cs="Times New Roman"/>
                <w:color w:val="000000"/>
                <w:sz w:val="22"/>
              </w:rPr>
              <w:t xml:space="preserve"> </w:t>
            </w:r>
            <w:r/>
          </w:p>
        </w:tc>
        <w:tc>
          <w:tcPr>
            <w:tcBorders/>
            <w:tcMar>
              <w:left w:w="0" w:type="dxa"/>
              <w:top w:w="0" w:type="dxa"/>
              <w:right w:w="0" w:type="dxa"/>
              <w:bottom w:w="0" w:type="dxa"/>
            </w:tcMar>
            <w:tcW w:w="57" w:type="dxa"/>
            <w:vAlign w:val="center"/>
            <w:textDirection w:val="lrTb"/>
            <w:noWrap w:val="false"/>
          </w:tcPr>
          <w:p w14:paraId="280B0D0C">
            <w:pPr>
              <w:pBdr/>
              <w:spacing w:after="0" w:before="0" w:line="240" w:lineRule="auto"/>
              <w:ind/>
              <w:rPr/>
            </w:pPr>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691" w:type="dxa"/>
            <w:vAlign w:val="center"/>
            <w:textDirection w:val="lrTb"/>
            <w:noWrap/>
          </w:tcPr>
          <w:p w14:paraId="1C8D7D3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1888" w:type="dxa"/>
            <w:vAlign w:val="center"/>
            <w:textDirection w:val="lrTb"/>
            <w:noWrap w:val="false"/>
          </w:tcPr>
          <w:p w14:paraId="584F5193">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Giá trị tài sản trên đất (đồng)</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1E87B2A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4300D14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3.904.249.580</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6CBB5CC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2.205.377.496</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6A78428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3.374.769.552</w:t>
            </w:r>
            <w:r/>
          </w:p>
        </w:tc>
        <w:tc>
          <w:tcPr>
            <w:tcBorders/>
            <w:tcMar>
              <w:left w:w="0" w:type="dxa"/>
              <w:top w:w="0" w:type="dxa"/>
              <w:right w:w="0" w:type="dxa"/>
              <w:bottom w:w="0" w:type="dxa"/>
            </w:tcMar>
            <w:tcW w:w="57" w:type="dxa"/>
            <w:vAlign w:val="center"/>
            <w:textDirection w:val="lrTb"/>
            <w:noWrap w:val="false"/>
          </w:tcPr>
          <w:p w14:paraId="5BE2998C">
            <w:pPr>
              <w:pBdr/>
              <w:spacing w:after="0" w:before="0" w:line="240" w:lineRule="auto"/>
              <w:ind/>
              <w:rPr/>
            </w:pPr>
            <w:r/>
            <w:r/>
          </w:p>
        </w:tc>
      </w:tr>
      <w:tr>
        <w:trPr>
          <w:trHeight w:val="276"/>
        </w:trPr>
        <w:tc>
          <w:tcPr>
            <w:tcBorders>
              <w:left w:val="single" w:color="000000" w:sz="8" w:space="0"/>
              <w:right w:val="single" w:color="000000" w:sz="8" w:space="0"/>
            </w:tcBorders>
            <w:tcMar>
              <w:left w:w="108" w:type="dxa"/>
              <w:top w:w="0" w:type="dxa"/>
              <w:right w:w="108" w:type="dxa"/>
              <w:bottom w:w="0" w:type="dxa"/>
            </w:tcMar>
            <w:tcW w:w="691" w:type="dxa"/>
            <w:vAlign w:val="center"/>
            <w:textDirection w:val="lrTb"/>
            <w:noWrap/>
          </w:tcPr>
          <w:p w14:paraId="6114BF4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right w:val="single" w:color="000000" w:sz="8" w:space="0"/>
            </w:tcBorders>
            <w:tcMar>
              <w:left w:w="108" w:type="dxa"/>
              <w:top w:w="0" w:type="dxa"/>
              <w:right w:w="108" w:type="dxa"/>
              <w:bottom w:w="0" w:type="dxa"/>
            </w:tcMar>
            <w:tcW w:w="1888" w:type="dxa"/>
            <w:vAlign w:val="center"/>
            <w:textDirection w:val="lrTb"/>
            <w:noWrap w:val="false"/>
          </w:tcPr>
          <w:p w14:paraId="17C1E216">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Đơn giá xây dựng theo Quyết định số 409/QĐ-BXD ngày 11/4/2025 của Bộ Xây Dựng (đồng/m²)</w:t>
            </w:r>
            <w:r/>
          </w:p>
        </w:tc>
        <w:tc>
          <w:tcPr>
            <w:tcBorders>
              <w:right w:val="single" w:color="000000" w:sz="8" w:space="0"/>
            </w:tcBorders>
            <w:tcMar>
              <w:left w:w="108" w:type="dxa"/>
              <w:top w:w="0" w:type="dxa"/>
              <w:right w:w="108" w:type="dxa"/>
              <w:bottom w:w="0" w:type="dxa"/>
            </w:tcMar>
            <w:tcW w:w="1736" w:type="dxa"/>
            <w:vAlign w:val="center"/>
            <w:textDirection w:val="lrTb"/>
            <w:noWrap w:val="false"/>
          </w:tcPr>
          <w:p w14:paraId="640CB0C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right w:val="single" w:color="000000" w:sz="8" w:space="0"/>
            </w:tcBorders>
            <w:tcMar>
              <w:left w:w="108" w:type="dxa"/>
              <w:top w:w="0" w:type="dxa"/>
              <w:right w:w="108" w:type="dxa"/>
              <w:bottom w:w="0" w:type="dxa"/>
            </w:tcMar>
            <w:tcW w:w="1736" w:type="dxa"/>
            <w:vAlign w:val="center"/>
            <w:textDirection w:val="lrTb"/>
            <w:noWrap w:val="false"/>
          </w:tcPr>
          <w:p w14:paraId="79F1F88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7.949.200</w:t>
            </w:r>
            <w:r/>
          </w:p>
        </w:tc>
        <w:tc>
          <w:tcPr>
            <w:tcBorders>
              <w:right w:val="single" w:color="000000" w:sz="8" w:space="0"/>
            </w:tcBorders>
            <w:tcMar>
              <w:left w:w="108" w:type="dxa"/>
              <w:top w:w="0" w:type="dxa"/>
              <w:right w:w="108" w:type="dxa"/>
              <w:bottom w:w="0" w:type="dxa"/>
            </w:tcMar>
            <w:tcW w:w="1736" w:type="dxa"/>
            <w:vAlign w:val="center"/>
            <w:textDirection w:val="lrTb"/>
            <w:noWrap w:val="false"/>
          </w:tcPr>
          <w:p w14:paraId="28DD153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7.137.144</w:t>
            </w:r>
            <w:r/>
          </w:p>
        </w:tc>
        <w:tc>
          <w:tcPr>
            <w:tcBorders>
              <w:right w:val="single" w:color="000000" w:sz="8" w:space="0"/>
            </w:tcBorders>
            <w:tcMar>
              <w:left w:w="108" w:type="dxa"/>
              <w:top w:w="0" w:type="dxa"/>
              <w:right w:w="108" w:type="dxa"/>
              <w:bottom w:w="0" w:type="dxa"/>
            </w:tcMar>
            <w:tcW w:w="1736" w:type="dxa"/>
            <w:vAlign w:val="center"/>
            <w:textDirection w:val="lrTb"/>
            <w:noWrap w:val="false"/>
          </w:tcPr>
          <w:p w14:paraId="4243659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7.304.696</w:t>
            </w:r>
            <w:r/>
          </w:p>
        </w:tc>
        <w:tc>
          <w:tcPr>
            <w:tcBorders/>
            <w:tcMar>
              <w:left w:w="0" w:type="dxa"/>
              <w:top w:w="0" w:type="dxa"/>
              <w:right w:w="0" w:type="dxa"/>
              <w:bottom w:w="0" w:type="dxa"/>
            </w:tcMar>
            <w:tcW w:w="57" w:type="dxa"/>
            <w:vAlign w:val="center"/>
            <w:textDirection w:val="lrTb"/>
            <w:noWrap w:val="false"/>
          </w:tcPr>
          <w:p w14:paraId="407945D0">
            <w:pPr>
              <w:pBdr/>
              <w:spacing w:after="0" w:before="0" w:line="240" w:lineRule="auto"/>
              <w:ind/>
              <w:rPr/>
            </w:pPr>
            <w:r/>
            <w:r/>
          </w:p>
        </w:tc>
      </w:tr>
      <w:tr>
        <w:trPr>
          <w:trHeight w:val="276"/>
        </w:trPr>
        <w:tc>
          <w:tcPr>
            <w:tcBorders>
              <w:left w:val="single" w:color="000000" w:sz="8" w:space="0"/>
              <w:right w:val="single" w:color="000000" w:sz="8" w:space="0"/>
            </w:tcBorders>
            <w:tcMar>
              <w:left w:w="108" w:type="dxa"/>
              <w:top w:w="0" w:type="dxa"/>
              <w:right w:w="108" w:type="dxa"/>
              <w:bottom w:w="0" w:type="dxa"/>
            </w:tcMar>
            <w:tcW w:w="691" w:type="dxa"/>
            <w:vAlign w:val="center"/>
            <w:textDirection w:val="lrTb"/>
            <w:noWrap/>
          </w:tcPr>
          <w:p w14:paraId="03F915E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right w:val="single" w:color="000000" w:sz="8" w:space="0"/>
            </w:tcBorders>
            <w:tcMar>
              <w:left w:w="108" w:type="dxa"/>
              <w:top w:w="0" w:type="dxa"/>
              <w:right w:w="108" w:type="dxa"/>
              <w:bottom w:w="0" w:type="dxa"/>
            </w:tcMar>
            <w:tcW w:w="1888" w:type="dxa"/>
            <w:vAlign w:val="center"/>
            <w:textDirection w:val="lrTb"/>
            <w:noWrap w:val="false"/>
          </w:tcPr>
          <w:p w14:paraId="39316AA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 Tỷ lệ % CLCL </w:t>
            </w:r>
            <w:r/>
          </w:p>
        </w:tc>
        <w:tc>
          <w:tcPr>
            <w:tcBorders>
              <w:right w:val="single" w:color="000000" w:sz="8" w:space="0"/>
            </w:tcBorders>
            <w:tcMar>
              <w:left w:w="108" w:type="dxa"/>
              <w:top w:w="0" w:type="dxa"/>
              <w:right w:w="108" w:type="dxa"/>
              <w:bottom w:w="0" w:type="dxa"/>
            </w:tcMar>
            <w:tcW w:w="1736" w:type="dxa"/>
            <w:vAlign w:val="center"/>
            <w:textDirection w:val="lrTb"/>
            <w:noWrap w:val="false"/>
          </w:tcPr>
          <w:p w14:paraId="593E1E4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right w:val="single" w:color="000000" w:sz="8" w:space="0"/>
            </w:tcBorders>
            <w:tcMar>
              <w:left w:w="108" w:type="dxa"/>
              <w:top w:w="0" w:type="dxa"/>
              <w:right w:w="108" w:type="dxa"/>
              <w:bottom w:w="0" w:type="dxa"/>
            </w:tcMar>
            <w:tcW w:w="1736" w:type="dxa"/>
            <w:vAlign w:val="center"/>
            <w:textDirection w:val="lrTb"/>
            <w:noWrap w:val="false"/>
          </w:tcPr>
          <w:p w14:paraId="552AC01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95%</w:t>
            </w:r>
            <w:r/>
          </w:p>
        </w:tc>
        <w:tc>
          <w:tcPr>
            <w:tcBorders>
              <w:right w:val="single" w:color="000000" w:sz="8" w:space="0"/>
            </w:tcBorders>
            <w:tcMar>
              <w:left w:w="108" w:type="dxa"/>
              <w:top w:w="0" w:type="dxa"/>
              <w:right w:w="108" w:type="dxa"/>
              <w:bottom w:w="0" w:type="dxa"/>
            </w:tcMar>
            <w:tcW w:w="1736" w:type="dxa"/>
            <w:vAlign w:val="center"/>
            <w:textDirection w:val="lrTb"/>
            <w:noWrap w:val="false"/>
          </w:tcPr>
          <w:p w14:paraId="7DB572C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75%</w:t>
            </w:r>
            <w:r/>
          </w:p>
        </w:tc>
        <w:tc>
          <w:tcPr>
            <w:tcBorders>
              <w:right w:val="single" w:color="000000" w:sz="8" w:space="0"/>
            </w:tcBorders>
            <w:tcMar>
              <w:left w:w="108" w:type="dxa"/>
              <w:top w:w="0" w:type="dxa"/>
              <w:right w:w="108" w:type="dxa"/>
              <w:bottom w:w="0" w:type="dxa"/>
            </w:tcMar>
            <w:tcW w:w="1736" w:type="dxa"/>
            <w:vAlign w:val="center"/>
            <w:textDirection w:val="lrTb"/>
            <w:noWrap w:val="false"/>
          </w:tcPr>
          <w:p w14:paraId="1715B9F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75%</w:t>
            </w:r>
            <w:r/>
          </w:p>
        </w:tc>
        <w:tc>
          <w:tcPr>
            <w:tcBorders/>
            <w:tcMar>
              <w:left w:w="0" w:type="dxa"/>
              <w:top w:w="0" w:type="dxa"/>
              <w:right w:w="0" w:type="dxa"/>
              <w:bottom w:w="0" w:type="dxa"/>
            </w:tcMar>
            <w:tcW w:w="57" w:type="dxa"/>
            <w:vAlign w:val="center"/>
            <w:textDirection w:val="lrTb"/>
            <w:noWrap w:val="false"/>
          </w:tcPr>
          <w:p w14:paraId="2CE7CF1D">
            <w:pPr>
              <w:pBdr/>
              <w:spacing w:after="0" w:before="0" w:line="240" w:lineRule="auto"/>
              <w:ind/>
              <w:rPr/>
            </w:pPr>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691" w:type="dxa"/>
            <w:vAlign w:val="center"/>
            <w:textDirection w:val="lrTb"/>
            <w:noWrap/>
          </w:tcPr>
          <w:p w14:paraId="45DDC6B2">
            <w:pPr>
              <w:pBdr>
                <w:top w:val="none" w:color="000000" w:sz="4" w:space="0"/>
                <w:left w:val="none" w:color="000000" w:sz="4" w:space="0"/>
                <w:bottom w:val="none" w:color="000000" w:sz="4" w:space="0"/>
                <w:right w:val="none" w:color="000000" w:sz="4" w:space="0"/>
              </w:pBdr>
              <w:spacing w:line="283" w:lineRule="atLeast"/>
              <w:ind w:right="0" w:firstLine="0" w:left="0"/>
              <w:jc w:val="center"/>
              <w:rPr/>
            </w:pPr>
            <w:r>
              <w:rPr>
                <w:rFonts w:ascii="Times New Roman" w:hAnsi="Times New Roman" w:eastAsia="Times New Roman" w:cs="Times New Roman"/>
                <w:b/>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1888" w:type="dxa"/>
            <w:vAlign w:val="center"/>
            <w:textDirection w:val="lrTb"/>
            <w:noWrap w:val="false"/>
          </w:tcPr>
          <w:p w14:paraId="68A97983">
            <w:pPr>
              <w:pBdr>
                <w:top w:val="none" w:color="000000" w:sz="4" w:space="0"/>
                <w:left w:val="none" w:color="000000" w:sz="4" w:space="0"/>
                <w:bottom w:val="none" w:color="000000" w:sz="4" w:space="0"/>
                <w:right w:val="none" w:color="000000" w:sz="4" w:space="0"/>
              </w:pBdr>
              <w:spacing w:line="283" w:lineRule="atLeast"/>
              <w:ind w:right="0" w:firstLine="0" w:left="0"/>
              <w:rPr/>
            </w:pPr>
            <w:r>
              <w:rPr>
                <w:rFonts w:ascii="Times New Roman" w:hAnsi="Times New Roman" w:eastAsia="Times New Roman" w:cs="Times New Roman"/>
                <w:b/>
                <w:color w:val="000000"/>
                <w:sz w:val="22"/>
              </w:rPr>
              <w:t xml:space="preserve">Giá trị đất (đồng)</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51AF7FAE">
            <w:pPr>
              <w:pBdr>
                <w:top w:val="none" w:color="000000" w:sz="4" w:space="0"/>
                <w:left w:val="none" w:color="000000" w:sz="4" w:space="0"/>
                <w:bottom w:val="none" w:color="000000" w:sz="4" w:space="0"/>
                <w:right w:val="none" w:color="000000" w:sz="4" w:space="0"/>
              </w:pBdr>
              <w:spacing w:line="283" w:lineRule="atLeast"/>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08402B8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15.570.750.420</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4A1F204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37.814.622.504</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5FBB71B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34.731.230.448</w:t>
            </w:r>
            <w:r/>
          </w:p>
        </w:tc>
        <w:tc>
          <w:tcPr>
            <w:tcBorders/>
            <w:tcMar>
              <w:left w:w="0" w:type="dxa"/>
              <w:top w:w="0" w:type="dxa"/>
              <w:right w:w="0" w:type="dxa"/>
              <w:bottom w:w="0" w:type="dxa"/>
            </w:tcMar>
            <w:tcW w:w="57" w:type="dxa"/>
            <w:vAlign w:val="center"/>
            <w:textDirection w:val="lrTb"/>
            <w:noWrap w:val="false"/>
          </w:tcPr>
          <w:p w14:paraId="7F0B111B">
            <w:pPr>
              <w:pBdr/>
              <w:spacing w:after="0" w:before="0" w:line="240" w:lineRule="auto"/>
              <w:ind/>
              <w:rPr/>
            </w:pPr>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691" w:type="dxa"/>
            <w:vAlign w:val="center"/>
            <w:textDirection w:val="lrTb"/>
            <w:noWrap/>
          </w:tcPr>
          <w:p w14:paraId="538C7C0B">
            <w:pPr>
              <w:pBdr>
                <w:top w:val="none" w:color="000000" w:sz="4" w:space="0"/>
                <w:left w:val="none" w:color="000000" w:sz="4" w:space="0"/>
                <w:bottom w:val="none" w:color="000000" w:sz="4" w:space="0"/>
                <w:right w:val="none" w:color="000000" w:sz="4" w:space="0"/>
              </w:pBdr>
              <w:spacing w:line="283" w:lineRule="atLeast"/>
              <w:ind w:right="0" w:firstLine="0" w:left="0"/>
              <w:jc w:val="center"/>
              <w:rPr/>
            </w:pPr>
            <w:r>
              <w:rPr>
                <w:rFonts w:ascii="Times New Roman" w:hAnsi="Times New Roman" w:eastAsia="Times New Roman" w:cs="Times New Roman"/>
                <w:b/>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1888" w:type="dxa"/>
            <w:vAlign w:val="center"/>
            <w:textDirection w:val="lrTb"/>
            <w:noWrap w:val="false"/>
          </w:tcPr>
          <w:p w14:paraId="58D1F84C">
            <w:pPr>
              <w:pBdr>
                <w:top w:val="none" w:color="000000" w:sz="4" w:space="0"/>
                <w:left w:val="none" w:color="000000" w:sz="4" w:space="0"/>
                <w:bottom w:val="none" w:color="000000" w:sz="4" w:space="0"/>
                <w:right w:val="none" w:color="000000" w:sz="4" w:space="0"/>
              </w:pBdr>
              <w:spacing w:line="283" w:lineRule="atLeast"/>
              <w:ind w:right="0" w:firstLine="0" w:left="0"/>
              <w:rPr/>
            </w:pPr>
            <w:r>
              <w:rPr>
                <w:rFonts w:ascii="Times New Roman" w:hAnsi="Times New Roman" w:eastAsia="Times New Roman" w:cs="Times New Roman"/>
                <w:b/>
                <w:color w:val="000000"/>
                <w:sz w:val="22"/>
              </w:rPr>
              <w:t xml:space="preserve">Đơn giá QSDĐ (đồng/m²)</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6AC97AE6">
            <w:pPr>
              <w:pBdr>
                <w:top w:val="none" w:color="000000" w:sz="4" w:space="0"/>
                <w:left w:val="none" w:color="000000" w:sz="4" w:space="0"/>
                <w:bottom w:val="none" w:color="000000" w:sz="4" w:space="0"/>
                <w:right w:val="none" w:color="000000" w:sz="4" w:space="0"/>
              </w:pBdr>
              <w:spacing w:line="283" w:lineRule="atLeast"/>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tcPr>
          <w:p w14:paraId="3A5D1BF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267.538.667</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tcPr>
          <w:p w14:paraId="481E5D4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367.132.257</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tcPr>
          <w:p w14:paraId="71BCDDF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394.225.090</w:t>
            </w:r>
            <w:r/>
          </w:p>
        </w:tc>
        <w:tc>
          <w:tcPr>
            <w:tcBorders/>
            <w:tcMar>
              <w:left w:w="0" w:type="dxa"/>
              <w:top w:w="0" w:type="dxa"/>
              <w:right w:w="0" w:type="dxa"/>
              <w:bottom w:w="0" w:type="dxa"/>
            </w:tcMar>
            <w:tcW w:w="57" w:type="dxa"/>
            <w:vAlign w:val="center"/>
            <w:textDirection w:val="lrTb"/>
            <w:noWrap w:val="false"/>
          </w:tcPr>
          <w:p w14:paraId="594847FD">
            <w:pPr>
              <w:pBdr/>
              <w:spacing w:after="0" w:before="0" w:line="240" w:lineRule="auto"/>
              <w:ind/>
              <w:rPr/>
            </w:pPr>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691" w:type="dxa"/>
            <w:vAlign w:val="center"/>
            <w:textDirection w:val="lrTb"/>
            <w:noWrap/>
          </w:tcPr>
          <w:p w14:paraId="38E2F483">
            <w:pPr>
              <w:pBdr>
                <w:top w:val="none" w:color="000000" w:sz="4" w:space="0"/>
                <w:left w:val="none" w:color="000000" w:sz="4" w:space="0"/>
                <w:bottom w:val="none" w:color="000000" w:sz="4" w:space="0"/>
                <w:right w:val="none" w:color="000000" w:sz="4" w:space="0"/>
              </w:pBdr>
              <w:spacing w:line="283" w:lineRule="atLeast"/>
              <w:ind w:right="0" w:firstLine="0" w:left="0"/>
              <w:jc w:val="center"/>
              <w:rPr/>
            </w:pPr>
            <w:r>
              <w:rPr>
                <w:rFonts w:ascii="Times New Roman" w:hAnsi="Times New Roman" w:eastAsia="Times New Roman" w:cs="Times New Roman"/>
                <w:b/>
                <w:color w:val="000000"/>
                <w:sz w:val="22"/>
              </w:rPr>
              <w:t xml:space="preserve">C</w:t>
            </w:r>
            <w:r/>
          </w:p>
        </w:tc>
        <w:tc>
          <w:tcPr>
            <w:tcBorders>
              <w:bottom w:val="single" w:color="000000" w:sz="8" w:space="0"/>
              <w:right w:val="single" w:color="000000" w:sz="8" w:space="0"/>
            </w:tcBorders>
            <w:tcMar>
              <w:left w:w="108" w:type="dxa"/>
              <w:top w:w="0" w:type="dxa"/>
              <w:right w:w="108" w:type="dxa"/>
              <w:bottom w:w="0" w:type="dxa"/>
            </w:tcMar>
            <w:tcW w:w="1888" w:type="dxa"/>
            <w:vAlign w:val="center"/>
            <w:textDirection w:val="lrTb"/>
            <w:noWrap w:val="false"/>
          </w:tcPr>
          <w:p w14:paraId="0C59305D">
            <w:pPr>
              <w:pBdr>
                <w:top w:val="none" w:color="000000" w:sz="4" w:space="0"/>
                <w:left w:val="none" w:color="000000" w:sz="4" w:space="0"/>
                <w:bottom w:val="none" w:color="000000" w:sz="4" w:space="0"/>
                <w:right w:val="none" w:color="000000" w:sz="4" w:space="0"/>
              </w:pBdr>
              <w:spacing w:line="283" w:lineRule="atLeast"/>
              <w:ind w:right="0" w:firstLine="0" w:left="0"/>
              <w:rPr/>
            </w:pPr>
            <w:r>
              <w:rPr>
                <w:rFonts w:ascii="Times New Roman" w:hAnsi="Times New Roman" w:eastAsia="Times New Roman" w:cs="Times New Roman"/>
                <w:b/>
                <w:color w:val="000000"/>
                <w:sz w:val="22"/>
              </w:rPr>
              <w:t xml:space="preserve">NHẬN XÉT</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5CF3ABAB">
            <w:pPr>
              <w:pBdr>
                <w:top w:val="none" w:color="000000" w:sz="4" w:space="0"/>
                <w:left w:val="none" w:color="000000" w:sz="4" w:space="0"/>
                <w:bottom w:val="none" w:color="000000" w:sz="4" w:space="0"/>
                <w:right w:val="none" w:color="000000" w:sz="4" w:space="0"/>
              </w:pBdr>
              <w:spacing w:line="283" w:lineRule="atLeast"/>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60104697">
            <w:pPr>
              <w:pBdr>
                <w:top w:val="none" w:color="000000" w:sz="4" w:space="0"/>
                <w:left w:val="none" w:color="000000" w:sz="4" w:space="0"/>
                <w:bottom w:val="none" w:color="000000" w:sz="4" w:space="0"/>
                <w:right w:val="none" w:color="000000" w:sz="4" w:space="0"/>
              </w:pBdr>
              <w:spacing w:line="283" w:lineRule="atLeast"/>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719BF251">
            <w:pPr>
              <w:pBdr>
                <w:top w:val="none" w:color="000000" w:sz="4" w:space="0"/>
                <w:left w:val="none" w:color="000000" w:sz="4" w:space="0"/>
                <w:bottom w:val="none" w:color="000000" w:sz="4" w:space="0"/>
                <w:right w:val="none" w:color="000000" w:sz="4" w:space="0"/>
              </w:pBdr>
              <w:spacing w:line="283" w:lineRule="atLeast"/>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689018B3">
            <w:pPr>
              <w:pBdr>
                <w:top w:val="none" w:color="000000" w:sz="4" w:space="0"/>
                <w:left w:val="none" w:color="000000" w:sz="4" w:space="0"/>
                <w:bottom w:val="none" w:color="000000" w:sz="4" w:space="0"/>
                <w:right w:val="none" w:color="000000" w:sz="4" w:space="0"/>
              </w:pBdr>
              <w:spacing w:line="283" w:lineRule="atLeast"/>
              <w:ind w:right="0" w:firstLine="0" w:left="0"/>
              <w:jc w:val="center"/>
              <w:rPr/>
            </w:pPr>
            <w:r>
              <w:rPr>
                <w:rFonts w:ascii="Times New Roman" w:hAnsi="Times New Roman" w:eastAsia="Times New Roman" w:cs="Times New Roman"/>
                <w:color w:val="000000"/>
                <w:sz w:val="22"/>
              </w:rPr>
              <w:t xml:space="preserve"> </w:t>
            </w:r>
            <w:r/>
          </w:p>
        </w:tc>
        <w:tc>
          <w:tcPr>
            <w:tcBorders/>
            <w:tcMar>
              <w:left w:w="0" w:type="dxa"/>
              <w:top w:w="0" w:type="dxa"/>
              <w:right w:w="0" w:type="dxa"/>
              <w:bottom w:w="0" w:type="dxa"/>
            </w:tcMar>
            <w:tcW w:w="57" w:type="dxa"/>
            <w:vAlign w:val="center"/>
            <w:textDirection w:val="lrTb"/>
            <w:noWrap w:val="false"/>
          </w:tcPr>
          <w:p w14:paraId="28A8F89D">
            <w:pPr>
              <w:pBdr/>
              <w:spacing w:after="0" w:before="0" w:line="240" w:lineRule="auto"/>
              <w:ind/>
              <w:rPr/>
            </w:pPr>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691" w:type="dxa"/>
            <w:vAlign w:val="center"/>
            <w:textDirection w:val="lrTb"/>
            <w:noWrap/>
          </w:tcPr>
          <w:p w14:paraId="506E5B24">
            <w:pPr>
              <w:pBdr>
                <w:top w:val="none" w:color="000000" w:sz="4" w:space="0"/>
                <w:left w:val="none" w:color="000000" w:sz="4" w:space="0"/>
                <w:bottom w:val="none" w:color="000000" w:sz="4" w:space="0"/>
                <w:right w:val="none" w:color="000000" w:sz="4" w:space="0"/>
              </w:pBdr>
              <w:spacing w:line="283" w:lineRule="atLeast"/>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1888" w:type="dxa"/>
            <w:vAlign w:val="center"/>
            <w:textDirection w:val="lrTb"/>
            <w:noWrap w:val="false"/>
          </w:tcPr>
          <w:p w14:paraId="100CD21E">
            <w:pPr>
              <w:pBdr>
                <w:top w:val="none" w:color="000000" w:sz="4" w:space="0"/>
                <w:left w:val="none" w:color="000000" w:sz="4" w:space="0"/>
                <w:bottom w:val="none" w:color="000000" w:sz="4" w:space="0"/>
                <w:right w:val="none" w:color="000000" w:sz="4" w:space="0"/>
              </w:pBdr>
              <w:spacing w:line="283" w:lineRule="atLeast"/>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tcPr>
          <w:p w14:paraId="2771B264">
            <w:pPr>
              <w:pBdr>
                <w:top w:val="none" w:color="000000" w:sz="4" w:space="0"/>
                <w:left w:val="none" w:color="000000" w:sz="4" w:space="0"/>
                <w:bottom w:val="none" w:color="000000" w:sz="4" w:space="0"/>
                <w:right w:val="none" w:color="000000" w:sz="4" w:space="0"/>
              </w:pBdr>
              <w:spacing w:line="283" w:lineRule="atLeast"/>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78C53EF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09F0559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35D7D9F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cMar>
              <w:left w:w="0" w:type="dxa"/>
              <w:top w:w="0" w:type="dxa"/>
              <w:right w:w="0" w:type="dxa"/>
              <w:bottom w:w="0" w:type="dxa"/>
            </w:tcMar>
            <w:tcW w:w="57" w:type="dxa"/>
            <w:vAlign w:val="center"/>
            <w:textDirection w:val="lrTb"/>
            <w:noWrap w:val="false"/>
          </w:tcPr>
          <w:p w14:paraId="66BC5EA8">
            <w:pPr>
              <w:pBdr/>
              <w:spacing w:after="0" w:before="0" w:line="240" w:lineRule="auto"/>
              <w:ind/>
              <w:rPr/>
            </w:pPr>
            <w:r/>
            <w:r/>
          </w:p>
        </w:tc>
      </w:tr>
      <w:tr>
        <w:trPr>
          <w:trHeight w:val="251"/>
        </w:trPr>
        <w:tc>
          <w:tcPr>
            <w:tcBorders>
              <w:left w:val="single" w:color="000000" w:sz="8" w:space="0"/>
              <w:bottom w:val="single" w:color="000000" w:sz="8" w:space="0"/>
              <w:right w:val="single" w:color="000000" w:sz="8" w:space="0"/>
            </w:tcBorders>
            <w:tcMar>
              <w:left w:w="108" w:type="dxa"/>
              <w:top w:w="0" w:type="dxa"/>
              <w:right w:w="108" w:type="dxa"/>
              <w:bottom w:w="0" w:type="dxa"/>
            </w:tcMar>
            <w:tcW w:w="691" w:type="dxa"/>
            <w:vAlign w:val="center"/>
            <w:textDirection w:val="lrTb"/>
            <w:noWrap/>
          </w:tcPr>
          <w:p w14:paraId="36FBA739">
            <w:pPr>
              <w:pBdr>
                <w:top w:val="none" w:color="000000" w:sz="4" w:space="0"/>
                <w:left w:val="none" w:color="000000" w:sz="4" w:space="0"/>
                <w:bottom w:val="none" w:color="000000" w:sz="4" w:space="0"/>
                <w:right w:val="none" w:color="000000" w:sz="4" w:space="0"/>
              </w:pBdr>
              <w:spacing w:line="283" w:lineRule="atLeast"/>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1888" w:type="dxa"/>
            <w:vAlign w:val="center"/>
            <w:textDirection w:val="lrTb"/>
            <w:noWrap w:val="false"/>
          </w:tcPr>
          <w:p w14:paraId="2D366C8C">
            <w:pPr>
              <w:pBdr>
                <w:top w:val="none" w:color="000000" w:sz="4" w:space="0"/>
                <w:left w:val="none" w:color="000000" w:sz="4" w:space="0"/>
                <w:bottom w:val="none" w:color="000000" w:sz="4" w:space="0"/>
                <w:right w:val="none" w:color="000000" w:sz="4" w:space="0"/>
              </w:pBdr>
              <w:spacing w:line="283" w:lineRule="atLeast"/>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tcPr>
          <w:p w14:paraId="0BC83B1F">
            <w:pPr>
              <w:pBdr>
                <w:top w:val="none" w:color="000000" w:sz="4" w:space="0"/>
                <w:left w:val="none" w:color="000000" w:sz="4" w:space="0"/>
                <w:bottom w:val="none" w:color="000000" w:sz="4" w:space="0"/>
                <w:right w:val="none" w:color="000000" w:sz="4" w:space="0"/>
              </w:pBdr>
              <w:spacing w:line="283" w:lineRule="atLeast"/>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14D72B0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7ACF4249">
            <w:pPr>
              <w:pBdr>
                <w:top w:val="none" w:color="000000" w:sz="4" w:space="0"/>
                <w:left w:val="none" w:color="000000" w:sz="4" w:space="0"/>
                <w:bottom w:val="none" w:color="000000" w:sz="4" w:space="0"/>
                <w:right w:val="none" w:color="000000" w:sz="4" w:space="0"/>
              </w:pBdr>
              <w:spacing w:line="283" w:lineRule="atLeast"/>
              <w:ind w:right="0" w:firstLine="0" w:left="0"/>
              <w:jc w:val="center"/>
              <w:rPr/>
            </w:pPr>
            <w:r>
              <w:rPr>
                <w:rFonts w:ascii="Times New Roman" w:hAnsi="Times New Roman" w:eastAsia="Times New Roman" w:cs="Times New Roman"/>
                <w:color w:val="000000"/>
                <w:sz w:val="22"/>
              </w:rPr>
              <w:t xml:space="preserve">Lợi thế hơn</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63FD36BB">
            <w:pPr>
              <w:pBdr>
                <w:top w:val="none" w:color="000000" w:sz="4" w:space="0"/>
                <w:left w:val="none" w:color="000000" w:sz="4" w:space="0"/>
                <w:bottom w:val="none" w:color="000000" w:sz="4" w:space="0"/>
                <w:right w:val="none" w:color="000000" w:sz="4" w:space="0"/>
              </w:pBdr>
              <w:spacing w:line="283" w:lineRule="atLeast"/>
              <w:ind w:right="0" w:firstLine="0" w:left="0"/>
              <w:jc w:val="center"/>
              <w:rPr/>
            </w:pPr>
            <w:r>
              <w:rPr>
                <w:rFonts w:ascii="Times New Roman" w:hAnsi="Times New Roman" w:eastAsia="Times New Roman" w:cs="Times New Roman"/>
                <w:color w:val="000000"/>
                <w:sz w:val="22"/>
              </w:rPr>
              <w:t xml:space="preserve">Lợi thế hơn</w:t>
            </w:r>
            <w:r/>
          </w:p>
        </w:tc>
        <w:tc>
          <w:tcPr>
            <w:tcBorders/>
            <w:tcMar>
              <w:left w:w="0" w:type="dxa"/>
              <w:top w:w="0" w:type="dxa"/>
              <w:right w:w="0" w:type="dxa"/>
              <w:bottom w:w="0" w:type="dxa"/>
            </w:tcMar>
            <w:tcW w:w="57" w:type="dxa"/>
            <w:vAlign w:val="center"/>
            <w:textDirection w:val="lrTb"/>
            <w:noWrap w:val="false"/>
          </w:tcPr>
          <w:p w14:paraId="2FFFB1B6">
            <w:pPr>
              <w:pBdr/>
              <w:spacing w:after="0" w:before="0" w:line="240" w:lineRule="auto"/>
              <w:ind/>
              <w:rPr/>
            </w:pPr>
            <w:r/>
            <w:r/>
          </w:p>
        </w:tc>
      </w:tr>
      <w:tr>
        <w:trPr>
          <w:trHeight w:val="241"/>
        </w:trPr>
        <w:tc>
          <w:tcPr>
            <w:tcBorders>
              <w:left w:val="single" w:color="000000" w:sz="8" w:space="0"/>
              <w:bottom w:val="single" w:color="000000" w:sz="8" w:space="0"/>
              <w:right w:val="single" w:color="000000" w:sz="8" w:space="0"/>
            </w:tcBorders>
            <w:tcMar>
              <w:left w:w="108" w:type="dxa"/>
              <w:top w:w="0" w:type="dxa"/>
              <w:right w:w="108" w:type="dxa"/>
              <w:bottom w:w="0" w:type="dxa"/>
            </w:tcMar>
            <w:tcW w:w="691" w:type="dxa"/>
            <w:vAlign w:val="center"/>
            <w:textDirection w:val="lrTb"/>
            <w:noWrap/>
          </w:tcPr>
          <w:p w14:paraId="7E0DF14E">
            <w:pPr>
              <w:pBdr>
                <w:top w:val="none" w:color="000000" w:sz="4" w:space="0"/>
                <w:left w:val="none" w:color="000000" w:sz="4" w:space="0"/>
                <w:bottom w:val="none" w:color="000000" w:sz="4" w:space="0"/>
                <w:right w:val="none" w:color="000000" w:sz="4" w:space="0"/>
              </w:pBdr>
              <w:spacing w:line="283" w:lineRule="atLeast"/>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1888" w:type="dxa"/>
            <w:vAlign w:val="center"/>
            <w:textDirection w:val="lrTb"/>
            <w:noWrap w:val="false"/>
          </w:tcPr>
          <w:p w14:paraId="66D98118">
            <w:pPr>
              <w:pBdr>
                <w:top w:val="none" w:color="000000" w:sz="4" w:space="0"/>
                <w:left w:val="none" w:color="000000" w:sz="4" w:space="0"/>
                <w:bottom w:val="none" w:color="000000" w:sz="4" w:space="0"/>
                <w:right w:val="none" w:color="000000" w:sz="4" w:space="0"/>
              </w:pBdr>
              <w:spacing w:line="283" w:lineRule="atLeast"/>
              <w:ind w:right="0" w:firstLine="0" w:left="0"/>
              <w:rPr/>
            </w:pPr>
            <w:r>
              <w:rPr>
                <w:rFonts w:ascii="Times New Roman" w:hAnsi="Times New Roman" w:eastAsia="Times New Roman" w:cs="Times New Roman"/>
                <w:color w:val="000000"/>
                <w:sz w:val="22"/>
              </w:rPr>
              <w:t xml:space="preserve">Giao thông</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tcPr>
          <w:p w14:paraId="1FB44BB8">
            <w:pPr>
              <w:pBdr>
                <w:top w:val="none" w:color="000000" w:sz="4" w:space="0"/>
                <w:left w:val="none" w:color="000000" w:sz="4" w:space="0"/>
                <w:bottom w:val="none" w:color="000000" w:sz="4" w:space="0"/>
                <w:right w:val="none" w:color="000000" w:sz="4" w:space="0"/>
              </w:pBdr>
              <w:spacing w:line="283" w:lineRule="atLeast"/>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16611CC4">
            <w:pPr>
              <w:pBdr>
                <w:top w:val="none" w:color="000000" w:sz="4" w:space="0"/>
                <w:left w:val="none" w:color="000000" w:sz="4" w:space="0"/>
                <w:bottom w:val="none" w:color="000000" w:sz="4" w:space="0"/>
                <w:right w:val="none" w:color="000000" w:sz="4" w:space="0"/>
              </w:pBdr>
              <w:spacing w:line="283" w:lineRule="atLeast"/>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2062A4C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5899EF7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Tương đồng</w:t>
            </w:r>
            <w:r/>
          </w:p>
        </w:tc>
        <w:tc>
          <w:tcPr>
            <w:tcBorders/>
            <w:tcMar>
              <w:left w:w="0" w:type="dxa"/>
              <w:top w:w="0" w:type="dxa"/>
              <w:right w:w="0" w:type="dxa"/>
              <w:bottom w:w="0" w:type="dxa"/>
            </w:tcMar>
            <w:tcW w:w="57" w:type="dxa"/>
            <w:vAlign w:val="center"/>
            <w:textDirection w:val="lrTb"/>
            <w:noWrap w:val="false"/>
          </w:tcPr>
          <w:p w14:paraId="450B3A4F">
            <w:pPr>
              <w:pBdr/>
              <w:spacing w:after="0" w:before="0" w:line="240" w:lineRule="auto"/>
              <w:ind/>
              <w:rPr/>
            </w:pPr>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691" w:type="dxa"/>
            <w:vAlign w:val="center"/>
            <w:textDirection w:val="lrTb"/>
            <w:noWrap/>
          </w:tcPr>
          <w:p w14:paraId="1A7BA27B">
            <w:pPr>
              <w:pBdr>
                <w:top w:val="none" w:color="000000" w:sz="4" w:space="0"/>
                <w:left w:val="none" w:color="000000" w:sz="4" w:space="0"/>
                <w:bottom w:val="none" w:color="000000" w:sz="4" w:space="0"/>
                <w:right w:val="none" w:color="000000" w:sz="4" w:space="0"/>
              </w:pBdr>
              <w:spacing w:line="283" w:lineRule="atLeast"/>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1888" w:type="dxa"/>
            <w:vAlign w:val="center"/>
            <w:textDirection w:val="lrTb"/>
            <w:noWrap w:val="false"/>
          </w:tcPr>
          <w:p w14:paraId="24A4B3E5">
            <w:pPr>
              <w:pBdr>
                <w:top w:val="none" w:color="000000" w:sz="4" w:space="0"/>
                <w:left w:val="none" w:color="000000" w:sz="4" w:space="0"/>
                <w:bottom w:val="none" w:color="000000" w:sz="4" w:space="0"/>
                <w:right w:val="none" w:color="000000" w:sz="4" w:space="0"/>
              </w:pBdr>
              <w:spacing w:line="283" w:lineRule="atLeast"/>
              <w:ind w:right="0" w:firstLine="0" w:left="0"/>
              <w:rPr/>
            </w:pPr>
            <w:r>
              <w:rPr>
                <w:rFonts w:ascii="Times New Roman" w:hAnsi="Times New Roman" w:eastAsia="Times New Roman" w:cs="Times New Roman"/>
                <w:color w:val="000000"/>
                <w:sz w:val="22"/>
              </w:rPr>
              <w:t xml:space="preserve">Độ rộng đường trước tài sản (m)</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tcPr>
          <w:p w14:paraId="76044AD3">
            <w:pPr>
              <w:pBdr>
                <w:top w:val="none" w:color="000000" w:sz="4" w:space="0"/>
                <w:left w:val="none" w:color="000000" w:sz="4" w:space="0"/>
                <w:bottom w:val="none" w:color="000000" w:sz="4" w:space="0"/>
                <w:right w:val="none" w:color="000000" w:sz="4" w:space="0"/>
              </w:pBdr>
              <w:spacing w:line="283" w:lineRule="atLeast"/>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35BE4B5E">
            <w:pPr>
              <w:pBdr>
                <w:top w:val="none" w:color="000000" w:sz="4" w:space="0"/>
                <w:left w:val="none" w:color="000000" w:sz="4" w:space="0"/>
                <w:bottom w:val="none" w:color="000000" w:sz="4" w:space="0"/>
                <w:right w:val="none" w:color="000000" w:sz="4" w:space="0"/>
              </w:pBdr>
              <w:spacing w:line="283" w:lineRule="atLeast"/>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15D9EAEA">
            <w:pPr>
              <w:pBdr>
                <w:top w:val="none" w:color="000000" w:sz="4" w:space="0"/>
                <w:left w:val="none" w:color="000000" w:sz="4" w:space="0"/>
                <w:bottom w:val="none" w:color="000000" w:sz="4" w:space="0"/>
                <w:right w:val="none" w:color="000000" w:sz="4" w:space="0"/>
              </w:pBdr>
              <w:spacing w:line="283" w:lineRule="atLeast"/>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08943D3B">
            <w:pPr>
              <w:pBdr>
                <w:top w:val="none" w:color="000000" w:sz="4" w:space="0"/>
                <w:left w:val="none" w:color="000000" w:sz="4" w:space="0"/>
                <w:bottom w:val="none" w:color="000000" w:sz="4" w:space="0"/>
                <w:right w:val="none" w:color="000000" w:sz="4" w:space="0"/>
              </w:pBdr>
              <w:spacing w:line="283" w:lineRule="atLeast"/>
              <w:ind w:right="0" w:firstLine="0" w:left="0"/>
              <w:jc w:val="center"/>
              <w:rPr/>
            </w:pPr>
            <w:r>
              <w:rPr>
                <w:rFonts w:ascii="Times New Roman" w:hAnsi="Times New Roman" w:eastAsia="Times New Roman" w:cs="Times New Roman"/>
                <w:color w:val="000000"/>
                <w:sz w:val="22"/>
              </w:rPr>
              <w:t xml:space="preserve">Kém lợi thế hơn</w:t>
            </w:r>
            <w:r/>
          </w:p>
        </w:tc>
        <w:tc>
          <w:tcPr>
            <w:tcBorders/>
            <w:tcMar>
              <w:left w:w="0" w:type="dxa"/>
              <w:top w:w="0" w:type="dxa"/>
              <w:right w:w="0" w:type="dxa"/>
              <w:bottom w:w="0" w:type="dxa"/>
            </w:tcMar>
            <w:tcW w:w="57" w:type="dxa"/>
            <w:vAlign w:val="center"/>
            <w:textDirection w:val="lrTb"/>
            <w:noWrap w:val="false"/>
          </w:tcPr>
          <w:p w14:paraId="0ACEF8BA">
            <w:pPr>
              <w:pBdr/>
              <w:spacing w:after="0" w:before="0" w:line="240" w:lineRule="auto"/>
              <w:ind/>
              <w:rPr/>
            </w:pPr>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691" w:type="dxa"/>
            <w:vAlign w:val="center"/>
            <w:textDirection w:val="lrTb"/>
            <w:noWrap/>
          </w:tcPr>
          <w:p w14:paraId="107AE998">
            <w:pPr>
              <w:pBdr>
                <w:top w:val="none" w:color="000000" w:sz="4" w:space="0"/>
                <w:left w:val="none" w:color="000000" w:sz="4" w:space="0"/>
                <w:bottom w:val="none" w:color="000000" w:sz="4" w:space="0"/>
                <w:right w:val="none" w:color="000000" w:sz="4" w:space="0"/>
              </w:pBdr>
              <w:spacing w:line="283" w:lineRule="atLeast"/>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1888" w:type="dxa"/>
            <w:vAlign w:val="center"/>
            <w:textDirection w:val="lrTb"/>
            <w:noWrap w:val="false"/>
          </w:tcPr>
          <w:p w14:paraId="4D0DD62B">
            <w:pPr>
              <w:pBdr>
                <w:top w:val="none" w:color="000000" w:sz="4" w:space="0"/>
                <w:left w:val="none" w:color="000000" w:sz="4" w:space="0"/>
                <w:bottom w:val="none" w:color="000000" w:sz="4" w:space="0"/>
                <w:right w:val="none" w:color="000000" w:sz="4" w:space="0"/>
              </w:pBdr>
              <w:spacing w:line="283" w:lineRule="atLeast"/>
              <w:ind w:right="0" w:firstLine="0" w:left="0"/>
              <w:rPr/>
            </w:pPr>
            <w:r>
              <w:rPr>
                <w:rFonts w:ascii="Times New Roman" w:hAnsi="Times New Roman" w:eastAsia="Times New Roman" w:cs="Times New Roman"/>
                <w:color w:val="000000"/>
                <w:sz w:val="22"/>
              </w:rPr>
              <w:t xml:space="preserve">Diện tích đất (m²)</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tcPr>
          <w:p w14:paraId="15DFD7DF">
            <w:pPr>
              <w:pBdr>
                <w:top w:val="none" w:color="000000" w:sz="4" w:space="0"/>
                <w:left w:val="none" w:color="000000" w:sz="4" w:space="0"/>
                <w:bottom w:val="none" w:color="000000" w:sz="4" w:space="0"/>
                <w:right w:val="none" w:color="000000" w:sz="4" w:space="0"/>
              </w:pBdr>
              <w:spacing w:line="283" w:lineRule="atLeast"/>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64F3B294">
            <w:pPr>
              <w:pBdr>
                <w:top w:val="none" w:color="000000" w:sz="4" w:space="0"/>
                <w:left w:val="none" w:color="000000" w:sz="4" w:space="0"/>
                <w:bottom w:val="none" w:color="000000" w:sz="4" w:space="0"/>
                <w:right w:val="none" w:color="000000" w:sz="4" w:space="0"/>
              </w:pBdr>
              <w:spacing w:line="283" w:lineRule="atLeast"/>
              <w:ind w:right="0" w:firstLine="0" w:left="0"/>
              <w:jc w:val="center"/>
              <w:rPr/>
            </w:pPr>
            <w:r>
              <w:rPr>
                <w:rFonts w:ascii="Times New Roman" w:hAnsi="Times New Roman" w:eastAsia="Times New Roman" w:cs="Times New Roman"/>
                <w:color w:val="000000"/>
                <w:sz w:val="22"/>
              </w:rPr>
              <w:t xml:space="preserve">Lợi thế hơn</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6B4603A4">
            <w:pPr>
              <w:pBdr>
                <w:top w:val="none" w:color="000000" w:sz="4" w:space="0"/>
                <w:left w:val="none" w:color="000000" w:sz="4" w:space="0"/>
                <w:bottom w:val="none" w:color="000000" w:sz="4" w:space="0"/>
                <w:right w:val="none" w:color="000000" w:sz="4" w:space="0"/>
              </w:pBdr>
              <w:spacing w:line="283" w:lineRule="atLeast"/>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25A6A278">
            <w:pPr>
              <w:pBdr>
                <w:top w:val="none" w:color="000000" w:sz="4" w:space="0"/>
                <w:left w:val="none" w:color="000000" w:sz="4" w:space="0"/>
                <w:bottom w:val="none" w:color="000000" w:sz="4" w:space="0"/>
                <w:right w:val="none" w:color="000000" w:sz="4" w:space="0"/>
              </w:pBdr>
              <w:spacing w:line="283" w:lineRule="atLeast"/>
              <w:ind w:right="0" w:firstLine="0" w:left="0"/>
              <w:jc w:val="center"/>
              <w:rPr/>
            </w:pPr>
            <w:r>
              <w:rPr>
                <w:rFonts w:ascii="Times New Roman" w:hAnsi="Times New Roman" w:eastAsia="Times New Roman" w:cs="Times New Roman"/>
                <w:color w:val="000000"/>
                <w:sz w:val="22"/>
              </w:rPr>
              <w:t xml:space="preserve">Tương đồng</w:t>
            </w:r>
            <w:r/>
          </w:p>
        </w:tc>
        <w:tc>
          <w:tcPr>
            <w:tcBorders/>
            <w:tcMar>
              <w:left w:w="0" w:type="dxa"/>
              <w:top w:w="0" w:type="dxa"/>
              <w:right w:w="0" w:type="dxa"/>
              <w:bottom w:w="0" w:type="dxa"/>
            </w:tcMar>
            <w:tcW w:w="57" w:type="dxa"/>
            <w:vAlign w:val="center"/>
            <w:textDirection w:val="lrTb"/>
            <w:noWrap w:val="false"/>
          </w:tcPr>
          <w:p w14:paraId="64087047">
            <w:pPr>
              <w:pBdr/>
              <w:spacing w:after="0" w:before="0" w:line="240" w:lineRule="auto"/>
              <w:ind/>
              <w:rPr/>
            </w:pPr>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691" w:type="dxa"/>
            <w:vAlign w:val="center"/>
            <w:textDirection w:val="lrTb"/>
            <w:noWrap/>
          </w:tcPr>
          <w:p w14:paraId="1B69743D">
            <w:pPr>
              <w:pBdr>
                <w:top w:val="none" w:color="000000" w:sz="4" w:space="0"/>
                <w:left w:val="none" w:color="000000" w:sz="4" w:space="0"/>
                <w:bottom w:val="none" w:color="000000" w:sz="4" w:space="0"/>
                <w:right w:val="none" w:color="000000" w:sz="4" w:space="0"/>
              </w:pBdr>
              <w:spacing w:line="283" w:lineRule="atLeast"/>
              <w:ind w:right="0" w:firstLine="0" w:left="0"/>
              <w:jc w:val="center"/>
              <w:rPr/>
            </w:pPr>
            <w:r>
              <w:rPr>
                <w:rFonts w:ascii="Times New Roman" w:hAnsi="Times New Roman" w:eastAsia="Times New Roman" w:cs="Times New Roman"/>
                <w:color w:val="000000"/>
                <w:sz w:val="22"/>
              </w:rPr>
              <w:t xml:space="preserve">6</w:t>
            </w:r>
            <w:r/>
          </w:p>
        </w:tc>
        <w:tc>
          <w:tcPr>
            <w:tcBorders>
              <w:bottom w:val="single" w:color="000000" w:sz="8" w:space="0"/>
              <w:right w:val="single" w:color="000000" w:sz="8" w:space="0"/>
            </w:tcBorders>
            <w:tcMar>
              <w:left w:w="108" w:type="dxa"/>
              <w:top w:w="0" w:type="dxa"/>
              <w:right w:w="108" w:type="dxa"/>
              <w:bottom w:w="0" w:type="dxa"/>
            </w:tcMar>
            <w:tcW w:w="1888" w:type="dxa"/>
            <w:vAlign w:val="center"/>
            <w:textDirection w:val="lrTb"/>
            <w:noWrap w:val="false"/>
          </w:tcPr>
          <w:p w14:paraId="62AB98CD">
            <w:pPr>
              <w:pBdr>
                <w:top w:val="none" w:color="000000" w:sz="4" w:space="0"/>
                <w:left w:val="none" w:color="000000" w:sz="4" w:space="0"/>
                <w:bottom w:val="none" w:color="000000" w:sz="4" w:space="0"/>
                <w:right w:val="none" w:color="000000" w:sz="4" w:space="0"/>
              </w:pBdr>
              <w:spacing w:line="283" w:lineRule="atLeast"/>
              <w:ind w:right="0" w:firstLine="0" w:left="0"/>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tcPr>
          <w:p w14:paraId="10F28DAB">
            <w:pPr>
              <w:pBdr>
                <w:top w:val="none" w:color="000000" w:sz="4" w:space="0"/>
                <w:left w:val="none" w:color="000000" w:sz="4" w:space="0"/>
                <w:bottom w:val="none" w:color="000000" w:sz="4" w:space="0"/>
                <w:right w:val="none" w:color="000000" w:sz="4" w:space="0"/>
              </w:pBdr>
              <w:spacing w:line="283" w:lineRule="atLeast"/>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71812D60">
            <w:pPr>
              <w:pBdr>
                <w:top w:val="none" w:color="000000" w:sz="4" w:space="0"/>
                <w:left w:val="none" w:color="000000" w:sz="4" w:space="0"/>
                <w:bottom w:val="none" w:color="000000" w:sz="4" w:space="0"/>
                <w:right w:val="none" w:color="000000" w:sz="4" w:space="0"/>
              </w:pBdr>
              <w:spacing w:line="283" w:lineRule="atLeast"/>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30584746">
            <w:pPr>
              <w:pBdr>
                <w:top w:val="none" w:color="000000" w:sz="4" w:space="0"/>
                <w:left w:val="none" w:color="000000" w:sz="4" w:space="0"/>
                <w:bottom w:val="none" w:color="000000" w:sz="4" w:space="0"/>
                <w:right w:val="none" w:color="000000" w:sz="4" w:space="0"/>
              </w:pBdr>
              <w:spacing w:line="283" w:lineRule="atLeast"/>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5F78D432">
            <w:pPr>
              <w:pBdr>
                <w:top w:val="none" w:color="000000" w:sz="4" w:space="0"/>
                <w:left w:val="none" w:color="000000" w:sz="4" w:space="0"/>
                <w:bottom w:val="none" w:color="000000" w:sz="4" w:space="0"/>
                <w:right w:val="none" w:color="000000" w:sz="4" w:space="0"/>
              </w:pBdr>
              <w:spacing w:line="283" w:lineRule="atLeast"/>
              <w:ind w:right="0" w:firstLine="0" w:left="0"/>
              <w:jc w:val="center"/>
              <w:rPr/>
            </w:pPr>
            <w:r>
              <w:rPr>
                <w:rFonts w:ascii="Times New Roman" w:hAnsi="Times New Roman" w:eastAsia="Times New Roman" w:cs="Times New Roman"/>
                <w:color w:val="000000"/>
                <w:sz w:val="22"/>
              </w:rPr>
              <w:t xml:space="preserve">Tương đồng</w:t>
            </w:r>
            <w:r/>
          </w:p>
        </w:tc>
        <w:tc>
          <w:tcPr>
            <w:tcBorders/>
            <w:tcMar>
              <w:left w:w="0" w:type="dxa"/>
              <w:top w:w="0" w:type="dxa"/>
              <w:right w:w="0" w:type="dxa"/>
              <w:bottom w:w="0" w:type="dxa"/>
            </w:tcMar>
            <w:tcW w:w="57" w:type="dxa"/>
            <w:vAlign w:val="center"/>
            <w:textDirection w:val="lrTb"/>
            <w:noWrap w:val="false"/>
          </w:tcPr>
          <w:p w14:paraId="54BE1196">
            <w:pPr>
              <w:pBdr/>
              <w:spacing w:after="0" w:before="0" w:line="240" w:lineRule="auto"/>
              <w:ind/>
              <w:rPr/>
            </w:pPr>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691" w:type="dxa"/>
            <w:vAlign w:val="center"/>
            <w:textDirection w:val="lrTb"/>
            <w:noWrap/>
          </w:tcPr>
          <w:p w14:paraId="0D69237F">
            <w:pPr>
              <w:pBdr>
                <w:top w:val="none" w:color="000000" w:sz="4" w:space="0"/>
                <w:left w:val="none" w:color="000000" w:sz="4" w:space="0"/>
                <w:bottom w:val="none" w:color="000000" w:sz="4" w:space="0"/>
                <w:right w:val="none" w:color="000000" w:sz="4" w:space="0"/>
              </w:pBdr>
              <w:spacing w:line="283" w:lineRule="atLeast"/>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1888" w:type="dxa"/>
            <w:vAlign w:val="center"/>
            <w:textDirection w:val="lrTb"/>
            <w:noWrap w:val="false"/>
          </w:tcPr>
          <w:p w14:paraId="5A92374C">
            <w:pPr>
              <w:pBdr>
                <w:top w:val="none" w:color="000000" w:sz="4" w:space="0"/>
                <w:left w:val="none" w:color="000000" w:sz="4" w:space="0"/>
                <w:bottom w:val="none" w:color="000000" w:sz="4" w:space="0"/>
                <w:right w:val="none" w:color="000000" w:sz="4" w:space="0"/>
              </w:pBdr>
              <w:spacing w:line="283" w:lineRule="atLeast"/>
              <w:ind w:right="0" w:firstLine="0" w:left="0"/>
              <w:rPr/>
            </w:pPr>
            <w:r>
              <w:rPr>
                <w:rFonts w:ascii="Times New Roman" w:hAnsi="Times New Roman" w:eastAsia="Times New Roman" w:cs="Times New Roman"/>
                <w:color w:val="000000"/>
                <w:sz w:val="22"/>
              </w:rPr>
              <w:t xml:space="preserve">Số lượng mặt tiếp giáp</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tcPr>
          <w:p w14:paraId="2A4E0D1A">
            <w:pPr>
              <w:pBdr>
                <w:top w:val="none" w:color="000000" w:sz="4" w:space="0"/>
                <w:left w:val="none" w:color="000000" w:sz="4" w:space="0"/>
                <w:bottom w:val="none" w:color="000000" w:sz="4" w:space="0"/>
                <w:right w:val="none" w:color="000000" w:sz="4" w:space="0"/>
              </w:pBdr>
              <w:spacing w:line="283" w:lineRule="atLeast"/>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260423BD">
            <w:pPr>
              <w:pBdr>
                <w:top w:val="none" w:color="000000" w:sz="4" w:space="0"/>
                <w:left w:val="none" w:color="000000" w:sz="4" w:space="0"/>
                <w:bottom w:val="none" w:color="000000" w:sz="4" w:space="0"/>
                <w:right w:val="none" w:color="000000" w:sz="4" w:space="0"/>
              </w:pBdr>
              <w:spacing w:line="283" w:lineRule="atLeast"/>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4F8B39BB">
            <w:pPr>
              <w:pBdr>
                <w:top w:val="none" w:color="000000" w:sz="4" w:space="0"/>
                <w:left w:val="none" w:color="000000" w:sz="4" w:space="0"/>
                <w:bottom w:val="none" w:color="000000" w:sz="4" w:space="0"/>
                <w:right w:val="none" w:color="000000" w:sz="4" w:space="0"/>
              </w:pBdr>
              <w:spacing w:line="283" w:lineRule="atLeast"/>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693BA9FC">
            <w:pPr>
              <w:pBdr>
                <w:top w:val="none" w:color="000000" w:sz="4" w:space="0"/>
                <w:left w:val="none" w:color="000000" w:sz="4" w:space="0"/>
                <w:bottom w:val="none" w:color="000000" w:sz="4" w:space="0"/>
                <w:right w:val="none" w:color="000000" w:sz="4" w:space="0"/>
              </w:pBdr>
              <w:spacing w:line="283" w:lineRule="atLeast"/>
              <w:ind w:right="0" w:firstLine="0" w:left="0"/>
              <w:jc w:val="center"/>
              <w:rPr/>
            </w:pPr>
            <w:r>
              <w:rPr>
                <w:rFonts w:ascii="Times New Roman" w:hAnsi="Times New Roman" w:eastAsia="Times New Roman" w:cs="Times New Roman"/>
                <w:color w:val="000000"/>
                <w:sz w:val="22"/>
              </w:rPr>
              <w:t xml:space="preserve">Kém lợi thế hơn</w:t>
            </w:r>
            <w:r/>
          </w:p>
        </w:tc>
        <w:tc>
          <w:tcPr>
            <w:tcBorders/>
            <w:tcMar>
              <w:left w:w="0" w:type="dxa"/>
              <w:top w:w="0" w:type="dxa"/>
              <w:right w:w="0" w:type="dxa"/>
              <w:bottom w:w="0" w:type="dxa"/>
            </w:tcMar>
            <w:tcW w:w="57" w:type="dxa"/>
            <w:vAlign w:val="center"/>
            <w:textDirection w:val="lrTb"/>
            <w:noWrap w:val="false"/>
          </w:tcPr>
          <w:p w14:paraId="03F32BC6">
            <w:pPr>
              <w:pBdr/>
              <w:spacing w:after="0" w:before="0" w:line="240" w:lineRule="auto"/>
              <w:ind/>
              <w:rPr/>
            </w:pPr>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691" w:type="dxa"/>
            <w:vAlign w:val="center"/>
            <w:textDirection w:val="lrTb"/>
            <w:noWrap/>
          </w:tcPr>
          <w:p w14:paraId="6DE0AA43">
            <w:pPr>
              <w:pBdr>
                <w:top w:val="none" w:color="000000" w:sz="4" w:space="0"/>
                <w:left w:val="none" w:color="000000" w:sz="4" w:space="0"/>
                <w:bottom w:val="none" w:color="000000" w:sz="4" w:space="0"/>
                <w:right w:val="none" w:color="000000" w:sz="4" w:space="0"/>
              </w:pBdr>
              <w:spacing w:line="283" w:lineRule="atLeast"/>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1888" w:type="dxa"/>
            <w:vAlign w:val="center"/>
            <w:textDirection w:val="lrTb"/>
            <w:noWrap w:val="false"/>
          </w:tcPr>
          <w:p w14:paraId="67546542">
            <w:pPr>
              <w:pBdr>
                <w:top w:val="none" w:color="000000" w:sz="4" w:space="0"/>
                <w:left w:val="none" w:color="000000" w:sz="4" w:space="0"/>
                <w:bottom w:val="none" w:color="000000" w:sz="4" w:space="0"/>
                <w:right w:val="none" w:color="000000" w:sz="4" w:space="0"/>
              </w:pBdr>
              <w:spacing w:line="283" w:lineRule="atLeast"/>
              <w:ind w:right="0" w:firstLine="0" w:left="0"/>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tcPr>
          <w:p w14:paraId="7166C2F5">
            <w:pPr>
              <w:pBdr>
                <w:top w:val="none" w:color="000000" w:sz="4" w:space="0"/>
                <w:left w:val="none" w:color="000000" w:sz="4" w:space="0"/>
                <w:bottom w:val="none" w:color="000000" w:sz="4" w:space="0"/>
                <w:right w:val="none" w:color="000000" w:sz="4" w:space="0"/>
              </w:pBdr>
              <w:spacing w:line="283" w:lineRule="atLeast"/>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0698DC3F">
            <w:pPr>
              <w:pBdr>
                <w:top w:val="none" w:color="000000" w:sz="4" w:space="0"/>
                <w:left w:val="none" w:color="000000" w:sz="4" w:space="0"/>
                <w:bottom w:val="none" w:color="000000" w:sz="4" w:space="0"/>
                <w:right w:val="none" w:color="000000" w:sz="4" w:space="0"/>
              </w:pBdr>
              <w:spacing w:line="283" w:lineRule="atLeast"/>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7622C27D">
            <w:pPr>
              <w:pBdr>
                <w:top w:val="none" w:color="000000" w:sz="4" w:space="0"/>
                <w:left w:val="none" w:color="000000" w:sz="4" w:space="0"/>
                <w:bottom w:val="none" w:color="000000" w:sz="4" w:space="0"/>
                <w:right w:val="none" w:color="000000" w:sz="4" w:space="0"/>
              </w:pBdr>
              <w:spacing w:line="283" w:lineRule="atLeast"/>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3A5DC7FA">
            <w:pPr>
              <w:pBdr>
                <w:top w:val="none" w:color="000000" w:sz="4" w:space="0"/>
                <w:left w:val="none" w:color="000000" w:sz="4" w:space="0"/>
                <w:bottom w:val="none" w:color="000000" w:sz="4" w:space="0"/>
                <w:right w:val="none" w:color="000000" w:sz="4" w:space="0"/>
              </w:pBdr>
              <w:spacing w:line="283" w:lineRule="atLeast"/>
              <w:ind w:right="0" w:firstLine="0" w:left="0"/>
              <w:jc w:val="center"/>
              <w:rPr/>
            </w:pPr>
            <w:r>
              <w:rPr>
                <w:rFonts w:ascii="Times New Roman" w:hAnsi="Times New Roman" w:eastAsia="Times New Roman" w:cs="Times New Roman"/>
                <w:color w:val="000000"/>
                <w:sz w:val="22"/>
              </w:rPr>
              <w:t xml:space="preserve">Kém lợi thế hơn</w:t>
            </w:r>
            <w:r/>
          </w:p>
        </w:tc>
        <w:tc>
          <w:tcPr>
            <w:tcBorders/>
            <w:tcMar>
              <w:left w:w="0" w:type="dxa"/>
              <w:top w:w="0" w:type="dxa"/>
              <w:right w:w="0" w:type="dxa"/>
              <w:bottom w:w="0" w:type="dxa"/>
            </w:tcMar>
            <w:tcW w:w="57" w:type="dxa"/>
            <w:vAlign w:val="center"/>
            <w:textDirection w:val="lrTb"/>
            <w:noWrap w:val="false"/>
          </w:tcPr>
          <w:p w14:paraId="2288941C">
            <w:pPr>
              <w:pBdr/>
              <w:spacing w:after="0" w:before="0" w:line="240" w:lineRule="auto"/>
              <w:ind/>
              <w:rPr/>
            </w:pPr>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691" w:type="dxa"/>
            <w:vAlign w:val="center"/>
            <w:textDirection w:val="lrTb"/>
            <w:noWrap/>
          </w:tcPr>
          <w:p w14:paraId="3A62F106">
            <w:pPr>
              <w:pBdr>
                <w:top w:val="none" w:color="000000" w:sz="4" w:space="0"/>
                <w:left w:val="none" w:color="000000" w:sz="4" w:space="0"/>
                <w:bottom w:val="none" w:color="000000" w:sz="4" w:space="0"/>
                <w:right w:val="none" w:color="000000" w:sz="4" w:space="0"/>
              </w:pBdr>
              <w:spacing w:line="283" w:lineRule="atLeast"/>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1888" w:type="dxa"/>
            <w:vAlign w:val="center"/>
            <w:textDirection w:val="lrTb"/>
            <w:noWrap w:val="false"/>
          </w:tcPr>
          <w:p w14:paraId="7565D54B">
            <w:pPr>
              <w:pBdr>
                <w:top w:val="none" w:color="000000" w:sz="4" w:space="0"/>
                <w:left w:val="none" w:color="000000" w:sz="4" w:space="0"/>
                <w:bottom w:val="none" w:color="000000" w:sz="4" w:space="0"/>
                <w:right w:val="none" w:color="000000" w:sz="4" w:space="0"/>
              </w:pBdr>
              <w:spacing w:line="283" w:lineRule="atLeast"/>
              <w:ind w:right="0" w:firstLine="0" w:left="0"/>
              <w:rPr/>
            </w:pPr>
            <w:r>
              <w:rPr>
                <w:rFonts w:ascii="Times New Roman" w:hAnsi="Times New Roman" w:eastAsia="Times New Roman" w:cs="Times New Roman"/>
                <w:color w:val="000000"/>
                <w:sz w:val="22"/>
              </w:rPr>
              <w:t xml:space="preserve">Yếu tố phong thuỷ</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tcPr>
          <w:p w14:paraId="0B66E845">
            <w:pPr>
              <w:pBdr>
                <w:top w:val="none" w:color="000000" w:sz="4" w:space="0"/>
                <w:left w:val="none" w:color="000000" w:sz="4" w:space="0"/>
                <w:bottom w:val="none" w:color="000000" w:sz="4" w:space="0"/>
                <w:right w:val="none" w:color="000000" w:sz="4" w:space="0"/>
              </w:pBdr>
              <w:spacing w:line="283" w:lineRule="atLeast"/>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7003A79C">
            <w:pPr>
              <w:pBdr>
                <w:top w:val="none" w:color="000000" w:sz="4" w:space="0"/>
                <w:left w:val="none" w:color="000000" w:sz="4" w:space="0"/>
                <w:bottom w:val="none" w:color="000000" w:sz="4" w:space="0"/>
                <w:right w:val="none" w:color="000000" w:sz="4" w:space="0"/>
              </w:pBdr>
              <w:spacing w:line="283" w:lineRule="atLeast"/>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627F15C1">
            <w:pPr>
              <w:pBdr>
                <w:top w:val="none" w:color="000000" w:sz="4" w:space="0"/>
                <w:left w:val="none" w:color="000000" w:sz="4" w:space="0"/>
                <w:bottom w:val="none" w:color="000000" w:sz="4" w:space="0"/>
                <w:right w:val="none" w:color="000000" w:sz="4" w:space="0"/>
              </w:pBdr>
              <w:spacing w:line="283" w:lineRule="atLeast"/>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0E8AF75A">
            <w:pPr>
              <w:pBdr>
                <w:top w:val="none" w:color="000000" w:sz="4" w:space="0"/>
                <w:left w:val="none" w:color="000000" w:sz="4" w:space="0"/>
                <w:bottom w:val="none" w:color="000000" w:sz="4" w:space="0"/>
                <w:right w:val="none" w:color="000000" w:sz="4" w:space="0"/>
              </w:pBdr>
              <w:spacing w:line="283" w:lineRule="atLeast"/>
              <w:ind w:right="0" w:firstLine="0" w:left="0"/>
              <w:jc w:val="center"/>
              <w:rPr/>
            </w:pPr>
            <w:r>
              <w:rPr>
                <w:rFonts w:ascii="Times New Roman" w:hAnsi="Times New Roman" w:eastAsia="Times New Roman" w:cs="Times New Roman"/>
                <w:color w:val="000000"/>
                <w:sz w:val="22"/>
              </w:rPr>
              <w:t xml:space="preserve">Tương đồng</w:t>
            </w:r>
            <w:r/>
          </w:p>
        </w:tc>
        <w:tc>
          <w:tcPr>
            <w:tcBorders/>
            <w:tcMar>
              <w:left w:w="0" w:type="dxa"/>
              <w:top w:w="0" w:type="dxa"/>
              <w:right w:w="0" w:type="dxa"/>
              <w:bottom w:w="0" w:type="dxa"/>
            </w:tcMar>
            <w:tcW w:w="57" w:type="dxa"/>
            <w:vAlign w:val="center"/>
            <w:textDirection w:val="lrTb"/>
            <w:noWrap w:val="false"/>
          </w:tcPr>
          <w:p w14:paraId="2F097455">
            <w:pPr>
              <w:pBdr/>
              <w:spacing w:after="0" w:before="0" w:line="240" w:lineRule="auto"/>
              <w:ind/>
              <w:rPr/>
            </w:pPr>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691" w:type="dxa"/>
            <w:vAlign w:val="center"/>
            <w:textDirection w:val="lrTb"/>
            <w:noWrap/>
          </w:tcPr>
          <w:p w14:paraId="1E305471">
            <w:pPr>
              <w:pBdr>
                <w:top w:val="none" w:color="000000" w:sz="4" w:space="0"/>
                <w:left w:val="none" w:color="000000" w:sz="4" w:space="0"/>
                <w:bottom w:val="none" w:color="000000" w:sz="4" w:space="0"/>
                <w:right w:val="none" w:color="000000" w:sz="4" w:space="0"/>
              </w:pBdr>
              <w:spacing w:line="283" w:lineRule="atLeast"/>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1888" w:type="dxa"/>
            <w:vAlign w:val="center"/>
            <w:textDirection w:val="lrTb"/>
            <w:noWrap w:val="false"/>
          </w:tcPr>
          <w:p w14:paraId="7DEE6B9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Các thông tin khác Điều kiện cơ sở hạ tầng kỹ thuật và yếu tố khác</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tcPr>
          <w:p w14:paraId="5C323877">
            <w:pPr>
              <w:pBdr>
                <w:top w:val="none" w:color="000000" w:sz="4" w:space="0"/>
                <w:left w:val="none" w:color="000000" w:sz="4" w:space="0"/>
                <w:bottom w:val="none" w:color="000000" w:sz="4" w:space="0"/>
                <w:right w:val="none" w:color="000000" w:sz="4" w:space="0"/>
              </w:pBdr>
              <w:spacing w:line="283" w:lineRule="atLeast"/>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2007EAED">
            <w:pPr>
              <w:pBdr>
                <w:top w:val="none" w:color="000000" w:sz="4" w:space="0"/>
                <w:left w:val="none" w:color="000000" w:sz="4" w:space="0"/>
                <w:bottom w:val="none" w:color="000000" w:sz="4" w:space="0"/>
                <w:right w:val="none" w:color="000000" w:sz="4" w:space="0"/>
              </w:pBdr>
              <w:spacing w:line="283" w:lineRule="atLeast"/>
              <w:ind w:right="0" w:firstLine="0" w:left="0"/>
              <w:jc w:val="center"/>
              <w:rPr/>
            </w:pPr>
            <w:r>
              <w:rPr>
                <w:rFonts w:ascii="Times New Roman" w:hAnsi="Times New Roman" w:eastAsia="Times New Roman" w:cs="Times New Roman"/>
                <w:color w:val="000000"/>
                <w:sz w:val="22"/>
              </w:rPr>
              <w:t xml:space="preserve">Lợi thế hơn</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256B0D48">
            <w:pPr>
              <w:pBdr>
                <w:top w:val="none" w:color="000000" w:sz="4" w:space="0"/>
                <w:left w:val="none" w:color="000000" w:sz="4" w:space="0"/>
                <w:bottom w:val="none" w:color="000000" w:sz="4" w:space="0"/>
                <w:right w:val="none" w:color="000000" w:sz="4" w:space="0"/>
              </w:pBdr>
              <w:spacing w:line="283" w:lineRule="atLeast"/>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6473E27A">
            <w:pPr>
              <w:pBdr>
                <w:top w:val="none" w:color="000000" w:sz="4" w:space="0"/>
                <w:left w:val="none" w:color="000000" w:sz="4" w:space="0"/>
                <w:bottom w:val="none" w:color="000000" w:sz="4" w:space="0"/>
                <w:right w:val="none" w:color="000000" w:sz="4" w:space="0"/>
              </w:pBdr>
              <w:spacing w:line="283" w:lineRule="atLeast"/>
              <w:ind w:right="0" w:firstLine="0" w:left="0"/>
              <w:jc w:val="center"/>
              <w:rPr/>
            </w:pPr>
            <w:r>
              <w:rPr>
                <w:rFonts w:ascii="Times New Roman" w:hAnsi="Times New Roman" w:eastAsia="Times New Roman" w:cs="Times New Roman"/>
                <w:color w:val="000000"/>
                <w:sz w:val="22"/>
              </w:rPr>
              <w:t xml:space="preserve">Tương đồng</w:t>
            </w:r>
            <w:r/>
          </w:p>
        </w:tc>
        <w:tc>
          <w:tcPr>
            <w:tcBorders/>
            <w:tcMar>
              <w:left w:w="0" w:type="dxa"/>
              <w:top w:w="0" w:type="dxa"/>
              <w:right w:w="0" w:type="dxa"/>
              <w:bottom w:w="0" w:type="dxa"/>
            </w:tcMar>
            <w:tcW w:w="57" w:type="dxa"/>
            <w:vAlign w:val="center"/>
            <w:textDirection w:val="lrTb"/>
            <w:noWrap w:val="false"/>
          </w:tcPr>
          <w:p w14:paraId="4373B362">
            <w:pPr>
              <w:pBdr/>
              <w:spacing w:after="0" w:before="0" w:line="240" w:lineRule="auto"/>
              <w:ind/>
              <w:rPr/>
            </w:pPr>
            <w:r/>
            <w:r/>
          </w:p>
        </w:tc>
      </w:tr>
    </w:tbl>
    <w:p w14:paraId="3A03D4D6" w14:textId="3F0FBDCA">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14:paraId="4008E6E4" w14:textId="77777777">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14:paraId="7292FF3D" w14:textId="21AB7555">
      <w:pPr>
        <w:pStyle w:val="1035"/>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Style w:val="1039"/>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632"/>
        <w:gridCol w:w="1655"/>
        <w:gridCol w:w="1028"/>
        <w:gridCol w:w="1456"/>
        <w:gridCol w:w="1456"/>
        <w:gridCol w:w="1456"/>
        <w:gridCol w:w="1456"/>
      </w:tblGrid>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14:paraId="4DE5945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STT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655" w:type="dxa"/>
            <w:vAlign w:val="center"/>
            <w:textDirection w:val="lrTb"/>
            <w:noWrap w:val="false"/>
          </w:tcPr>
          <w:p w14:paraId="6A30EE2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Yếu tố so sánh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6620FDB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Đơn vị tính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456" w:type="dxa"/>
            <w:vAlign w:val="center"/>
            <w:textDirection w:val="lrTb"/>
            <w:noWrap w:val="false"/>
          </w:tcPr>
          <w:p w14:paraId="60ABF25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TSTĐ</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456" w:type="dxa"/>
            <w:vAlign w:val="center"/>
            <w:textDirection w:val="lrTb"/>
            <w:noWrap w:val="false"/>
          </w:tcPr>
          <w:p w14:paraId="42B1F73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TSSS1</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456" w:type="dxa"/>
            <w:vAlign w:val="center"/>
            <w:textDirection w:val="lrTb"/>
            <w:noWrap w:val="false"/>
          </w:tcPr>
          <w:p w14:paraId="7F925A1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TSSS2</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456" w:type="dxa"/>
            <w:vAlign w:val="center"/>
            <w:textDirection w:val="lrTb"/>
            <w:noWrap w:val="false"/>
          </w:tcPr>
          <w:p w14:paraId="39FDF6D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TSSS3</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14:paraId="57D0BF7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A</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5" w:type="dxa"/>
            <w:vAlign w:val="center"/>
            <w:textDirection w:val="lrTb"/>
            <w:noWrap w:val="false"/>
          </w:tcPr>
          <w:p w14:paraId="3859F8E9">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Giá trị QSDĐ thị trường (Ước tính sau thương lượng)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15FF72B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val="false"/>
          </w:tcPr>
          <w:p w14:paraId="1185BB9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val="false"/>
          </w:tcPr>
          <w:p w14:paraId="70F92A6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15.570.750.420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val="false"/>
          </w:tcPr>
          <w:p w14:paraId="3CBA17D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37.814.622.504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val="false"/>
          </w:tcPr>
          <w:p w14:paraId="0058952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34.731.230.448</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14:paraId="74FC748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B</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5" w:type="dxa"/>
            <w:vAlign w:val="center"/>
            <w:textDirection w:val="lrTb"/>
            <w:noWrap w:val="false"/>
          </w:tcPr>
          <w:p w14:paraId="404147EB">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Đơn giá đất ước tính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684FEED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val="false"/>
          </w:tcPr>
          <w:p w14:paraId="4172E9A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val="false"/>
          </w:tcPr>
          <w:p w14:paraId="72754CC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267.538.667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val="false"/>
          </w:tcPr>
          <w:p w14:paraId="12008FC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367.132.257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val="false"/>
          </w:tcPr>
          <w:p w14:paraId="6722BCB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394.225.090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14:paraId="42A479B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5" w:type="dxa"/>
            <w:vAlign w:val="center"/>
            <w:textDirection w:val="lrTb"/>
            <w:noWrap w:val="false"/>
          </w:tcPr>
          <w:p w14:paraId="7C249EE6">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Điều chỉnh các yếu tố so sánh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1508BA1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val="false"/>
          </w:tcPr>
          <w:p w14:paraId="121F5CB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tcPr>
          <w:p w14:paraId="372642C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tcPr>
          <w:p w14:paraId="44A5876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tcPr>
          <w:p w14:paraId="2B0AB31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14:paraId="6D87E28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5" w:type="dxa"/>
            <w:vAlign w:val="center"/>
            <w:textDirection w:val="lrTb"/>
            <w:noWrap w:val="false"/>
          </w:tcPr>
          <w:p w14:paraId="775DF7F5">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Pháp lý</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2FE9148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val="false"/>
          </w:tcPr>
          <w:p w14:paraId="7E0D803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val="false"/>
          </w:tcPr>
          <w:p w14:paraId="49A34EB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val="false"/>
          </w:tcPr>
          <w:p w14:paraId="1F01D47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val="false"/>
          </w:tcPr>
          <w:p w14:paraId="4B7259D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59BD2C55">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5" w:type="dxa"/>
            <w:vAlign w:val="center"/>
            <w:textDirection w:val="lrTb"/>
            <w:noWrap w:val="false"/>
          </w:tcPr>
          <w:p w14:paraId="57A90165">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269D3CA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val="false"/>
          </w:tcPr>
          <w:p w14:paraId="4DA146E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val="false"/>
          </w:tcPr>
          <w:p w14:paraId="22FA658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val="false"/>
          </w:tcPr>
          <w:p w14:paraId="4C30150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val="false"/>
          </w:tcPr>
          <w:p w14:paraId="7707A56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32E54196">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5" w:type="dxa"/>
            <w:vAlign w:val="center"/>
            <w:textDirection w:val="lrTb"/>
            <w:noWrap w:val="false"/>
          </w:tcPr>
          <w:p w14:paraId="2A7152AA">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0D3417E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val="false"/>
          </w:tcPr>
          <w:p w14:paraId="5303D10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tcPr>
          <w:p w14:paraId="37054E2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tcPr>
          <w:p w14:paraId="2BC5E4D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tcPr>
          <w:p w14:paraId="5E7C236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12C1B410">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5" w:type="dxa"/>
            <w:vAlign w:val="center"/>
            <w:textDirection w:val="lrTb"/>
            <w:noWrap w:val="false"/>
          </w:tcPr>
          <w:p w14:paraId="3DC23469">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0386CFE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val="false"/>
          </w:tcPr>
          <w:p w14:paraId="413356D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tcPr>
          <w:p w14:paraId="6162AFF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267.538.667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tcPr>
          <w:p w14:paraId="39DACE6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367.132.257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tcPr>
          <w:p w14:paraId="1DD078E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394.225.090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14:paraId="49578EA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5" w:type="dxa"/>
            <w:vAlign w:val="center"/>
            <w:textDirection w:val="lrTb"/>
            <w:noWrap w:val="false"/>
          </w:tcPr>
          <w:p w14:paraId="64B75FB3">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Vị trí</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64852BA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val="false"/>
          </w:tcPr>
          <w:p w14:paraId="7262499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nằm tại số 43 ngõ 66B Triều Khúc, phường Thanh Liệt, Thành phố Hà Nội</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val="false"/>
          </w:tcPr>
          <w:p w14:paraId="050A865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nằm tại ngõ 68 Triều Khúc, phường Thanh Liệt, Thành phố Hà Nội</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val="false"/>
          </w:tcPr>
          <w:p w14:paraId="402BA95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nằm tại mặt đường Triều Khúc, phường Thanh Liệt, Thành phố Hà Nội</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val="false"/>
          </w:tcPr>
          <w:p w14:paraId="0B41BC4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nằm tại mặt đường Triều Khúc, phường Thanh Liệt, Thành phố Hà Nội</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1C20E7FA">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5" w:type="dxa"/>
            <w:vAlign w:val="center"/>
            <w:textDirection w:val="lrTb"/>
            <w:noWrap w:val="false"/>
          </w:tcPr>
          <w:p w14:paraId="620F81ED">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1337241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val="false"/>
          </w:tcPr>
          <w:p w14:paraId="19004F2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val="false"/>
          </w:tcPr>
          <w:p w14:paraId="09987A1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val="false"/>
          </w:tcPr>
          <w:p w14:paraId="31B1470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val="false"/>
          </w:tcPr>
          <w:p w14:paraId="0868EE1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-25%</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6EDB19AA">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5" w:type="dxa"/>
            <w:vAlign w:val="center"/>
            <w:textDirection w:val="lrTb"/>
            <w:noWrap w:val="false"/>
          </w:tcPr>
          <w:p w14:paraId="1BF05EAC">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68CF8E1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val="false"/>
          </w:tcPr>
          <w:p w14:paraId="14F781A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tcPr>
          <w:p w14:paraId="4D90BAF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tcPr>
          <w:p w14:paraId="2119513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-91.783.064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tcPr>
          <w:p w14:paraId="1A9E408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-98.556.273</w:t>
            </w:r>
            <w:r/>
          </w:p>
        </w:tc>
      </w:tr>
      <w:tr>
        <w:trPr>
          <w:trHeight w:val="614"/>
        </w:trPr>
        <w:tc>
          <w:tcPr>
            <w:tcBorders>
              <w:left w:val="single" w:color="000000" w:sz="8" w:space="0"/>
              <w:bottom w:val="single" w:color="000000" w:sz="8" w:space="0"/>
              <w:right w:val="single" w:color="000000" w:sz="8" w:space="0"/>
            </w:tcBorders>
            <w:vMerge w:val="continue"/>
            <w:textDirection w:val="lrTb"/>
            <w:noWrap w:val="false"/>
          </w:tcPr>
          <w:p w14:paraId="4777754F">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5" w:type="dxa"/>
            <w:vAlign w:val="center"/>
            <w:textDirection w:val="lrTb"/>
            <w:noWrap w:val="false"/>
          </w:tcPr>
          <w:p w14:paraId="2B6D1306">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396E78D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val="false"/>
          </w:tcPr>
          <w:p w14:paraId="0C3C766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tcPr>
          <w:p w14:paraId="7C65B14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267.538.667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tcPr>
          <w:p w14:paraId="47ADFC5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275.349.193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tcPr>
          <w:p w14:paraId="65BBD4F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295.668.817</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14:paraId="20BCB94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5" w:type="dxa"/>
            <w:vAlign w:val="center"/>
            <w:textDirection w:val="lrTb"/>
            <w:noWrap w:val="false"/>
          </w:tcPr>
          <w:p w14:paraId="2571867F">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Giao thông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49FD105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val="false"/>
          </w:tcPr>
          <w:p w14:paraId="065B7E3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Đường nhựa có vỉa hè</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val="false"/>
          </w:tcPr>
          <w:p w14:paraId="7B3C4B3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Đường bê tông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val="false"/>
          </w:tcPr>
          <w:p w14:paraId="0BDCE00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Đường nhựa có vỉa hè</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val="false"/>
          </w:tcPr>
          <w:p w14:paraId="67B1429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Đường nhựa có vỉa hè</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331765ED">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5" w:type="dxa"/>
            <w:vAlign w:val="center"/>
            <w:textDirection w:val="lrTb"/>
            <w:noWrap w:val="false"/>
          </w:tcPr>
          <w:p w14:paraId="35935044">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079E3EB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val="false"/>
          </w:tcPr>
          <w:p w14:paraId="772B23D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val="false"/>
          </w:tcPr>
          <w:p w14:paraId="446BEAE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val="false"/>
          </w:tcPr>
          <w:p w14:paraId="191E7F8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val="false"/>
          </w:tcPr>
          <w:p w14:paraId="424805D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76F4BD09">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5" w:type="dxa"/>
            <w:vAlign w:val="center"/>
            <w:textDirection w:val="lrTb"/>
            <w:noWrap w:val="false"/>
          </w:tcPr>
          <w:p w14:paraId="13BDA586">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1224A90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val="false"/>
          </w:tcPr>
          <w:p w14:paraId="32D3427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tcPr>
          <w:p w14:paraId="58ACC40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26.753.867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tcPr>
          <w:p w14:paraId="37E6ED7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tcPr>
          <w:p w14:paraId="1F93E37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222FD35F">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5" w:type="dxa"/>
            <w:vAlign w:val="center"/>
            <w:textDirection w:val="lrTb"/>
            <w:noWrap w:val="false"/>
          </w:tcPr>
          <w:p w14:paraId="58949760">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2F3E180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val="false"/>
          </w:tcPr>
          <w:p w14:paraId="4C97FAE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tcPr>
          <w:p w14:paraId="4B35B5E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294.292.534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tcPr>
          <w:p w14:paraId="0CFACE5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275.349.193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tcPr>
          <w:p w14:paraId="19475B5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295.668.817</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14:paraId="2E6D3BF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5" w:type="dxa"/>
            <w:vAlign w:val="center"/>
            <w:textDirection w:val="lrTb"/>
            <w:noWrap w:val="false"/>
          </w:tcPr>
          <w:p w14:paraId="2A3D637D">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Độ rộng đường trước tài sản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1A88BD7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val="false"/>
          </w:tcPr>
          <w:p w14:paraId="6526EC6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Khoảng 8m+vỉa hè mỗi bên 1,8m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val="false"/>
          </w:tcPr>
          <w:p w14:paraId="642E6BE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Khoảng 6m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val="false"/>
          </w:tcPr>
          <w:p w14:paraId="676F6F9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Khoảng 6m+vỉa hè mỗi bên 1,8m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val="false"/>
          </w:tcPr>
          <w:p w14:paraId="4F181FA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Khoảng 6m+vỉa hè mỗi bên 1,8m</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66223FAD">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5" w:type="dxa"/>
            <w:vAlign w:val="center"/>
            <w:textDirection w:val="lrTb"/>
            <w:noWrap w:val="false"/>
          </w:tcPr>
          <w:p w14:paraId="23987DD6">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66F6FE5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val="false"/>
          </w:tcPr>
          <w:p w14:paraId="52CF6A0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val="false"/>
          </w:tcPr>
          <w:p w14:paraId="7EA6197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val="false"/>
          </w:tcPr>
          <w:p w14:paraId="799653D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val="false"/>
          </w:tcPr>
          <w:p w14:paraId="1AC5060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203C85B3">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5" w:type="dxa"/>
            <w:vAlign w:val="center"/>
            <w:textDirection w:val="lrTb"/>
            <w:noWrap w:val="false"/>
          </w:tcPr>
          <w:p w14:paraId="26531611">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4E86441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val="false"/>
          </w:tcPr>
          <w:p w14:paraId="6D8FCF2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tcPr>
          <w:p w14:paraId="1AE4186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53.507.733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tcPr>
          <w:p w14:paraId="3B0D003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36.713.226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tcPr>
          <w:p w14:paraId="3360016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39.422.509</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2C434C45">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5" w:type="dxa"/>
            <w:vAlign w:val="center"/>
            <w:textDirection w:val="lrTb"/>
            <w:noWrap w:val="false"/>
          </w:tcPr>
          <w:p w14:paraId="2B180249">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4CE154D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val="false"/>
          </w:tcPr>
          <w:p w14:paraId="2BF3569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tcPr>
          <w:p w14:paraId="50EB0E8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347.800.267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tcPr>
          <w:p w14:paraId="5D4EA92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312.062.419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tcPr>
          <w:p w14:paraId="659A60A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335.091.326</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14:paraId="48E149E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5" w:type="dxa"/>
            <w:vAlign w:val="center"/>
            <w:textDirection w:val="lrTb"/>
            <w:noWrap w:val="false"/>
          </w:tcPr>
          <w:p w14:paraId="293A75D9">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Diện tích đất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6C0ABFA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(m2)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val="false"/>
          </w:tcPr>
          <w:p w14:paraId="65B12EA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83,2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val="false"/>
          </w:tcPr>
          <w:p w14:paraId="1F6D00C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58,2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val="false"/>
          </w:tcPr>
          <w:p w14:paraId="5E17680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103,0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val="false"/>
          </w:tcPr>
          <w:p w14:paraId="493C54B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88,1</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2241684A">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5" w:type="dxa"/>
            <w:vAlign w:val="center"/>
            <w:textDirection w:val="lrTb"/>
            <w:noWrap w:val="false"/>
          </w:tcPr>
          <w:p w14:paraId="69030771">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4D38C4C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val="false"/>
          </w:tcPr>
          <w:p w14:paraId="1001F57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val="false"/>
          </w:tcPr>
          <w:p w14:paraId="67D718F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val="false"/>
          </w:tcPr>
          <w:p w14:paraId="74C8B9C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val="false"/>
          </w:tcPr>
          <w:p w14:paraId="49D73A1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0F414D82">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5" w:type="dxa"/>
            <w:vAlign w:val="center"/>
            <w:textDirection w:val="lrTb"/>
            <w:noWrap w:val="false"/>
          </w:tcPr>
          <w:p w14:paraId="2F3FCB07">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6846F82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val="false"/>
          </w:tcPr>
          <w:p w14:paraId="2AFCD33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tcPr>
          <w:p w14:paraId="65BEA51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-13.376.933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tcPr>
          <w:p w14:paraId="5BE2564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11.013.968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tcPr>
          <w:p w14:paraId="4857449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3AA86A5A">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5" w:type="dxa"/>
            <w:vAlign w:val="center"/>
            <w:textDirection w:val="lrTb"/>
            <w:noWrap w:val="false"/>
          </w:tcPr>
          <w:p w14:paraId="1E79397C">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07CE8E4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val="false"/>
          </w:tcPr>
          <w:p w14:paraId="4373877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tcPr>
          <w:p w14:paraId="08D839B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334.423.334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tcPr>
          <w:p w14:paraId="37259BC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323.076.387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tcPr>
          <w:p w14:paraId="4B2DC2E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335.091.326</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14:paraId="05341A6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5" w:type="dxa"/>
            <w:vAlign w:val="center"/>
            <w:textDirection w:val="lrTb"/>
            <w:noWrap w:val="false"/>
          </w:tcPr>
          <w:p w14:paraId="61CF1594">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Mặt tiền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57DBD5A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val="false"/>
          </w:tcPr>
          <w:p w14:paraId="04486A4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6,93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val="false"/>
          </w:tcPr>
          <w:p w14:paraId="426B24B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3,9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val="false"/>
          </w:tcPr>
          <w:p w14:paraId="2734F50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6,8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val="false"/>
          </w:tcPr>
          <w:p w14:paraId="186C7BF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6,6</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7542145C">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5" w:type="dxa"/>
            <w:vAlign w:val="center"/>
            <w:textDirection w:val="lrTb"/>
            <w:noWrap w:val="false"/>
          </w:tcPr>
          <w:p w14:paraId="6E64D402">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67DA626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val="false"/>
          </w:tcPr>
          <w:p w14:paraId="53B86E7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val="false"/>
          </w:tcPr>
          <w:p w14:paraId="18EF6B9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val="false"/>
          </w:tcPr>
          <w:p w14:paraId="425758F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val="false"/>
          </w:tcPr>
          <w:p w14:paraId="5A37C1A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25179560">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5" w:type="dxa"/>
            <w:vAlign w:val="center"/>
            <w:textDirection w:val="lrTb"/>
            <w:noWrap w:val="false"/>
          </w:tcPr>
          <w:p w14:paraId="05DFE23D">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6ECC99F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val="false"/>
          </w:tcPr>
          <w:p w14:paraId="48CAB80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tcPr>
          <w:p w14:paraId="2725E4A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26.753.867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tcPr>
          <w:p w14:paraId="6712461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tcPr>
          <w:p w14:paraId="0A1A747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3DA871CD">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5" w:type="dxa"/>
            <w:vAlign w:val="center"/>
            <w:textDirection w:val="lrTb"/>
            <w:noWrap w:val="false"/>
          </w:tcPr>
          <w:p w14:paraId="47CBAB6E">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4AEAC3A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val="false"/>
          </w:tcPr>
          <w:p w14:paraId="7D10EE1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tcPr>
          <w:p w14:paraId="3DC3A03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361.177.201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tcPr>
          <w:p w14:paraId="44CF383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323.076.387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tcPr>
          <w:p w14:paraId="4D4C82C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335.091.326</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14:paraId="00A8C13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5" w:type="dxa"/>
            <w:vAlign w:val="center"/>
            <w:textDirection w:val="lrTb"/>
            <w:noWrap w:val="false"/>
          </w:tcPr>
          <w:p w14:paraId="691514FA">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Số lượng mặt tiếp giáp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2DEB58F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val="false"/>
          </w:tcPr>
          <w:p w14:paraId="7B1504B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02 mặt tiền trước sau </w:t>
            </w:r>
            <w:r>
              <w:rPr>
                <w:rFonts w:ascii="Times New Roman" w:hAnsi="Times New Roman" w:eastAsia="Times New Roman" w:cs="Times New Roman"/>
                <w:b/>
                <w:i/>
                <w:color w:val="000000"/>
                <w:sz w:val="22"/>
              </w:rPr>
              <w:t xml:space="preserve">(mặt trước tiếp giáp đường nhựa khoảng 8m+vỉa hè 1,8m, mặt sau tiếp giáp đường bê tông khoảng 3m+vỉa hè 1,5m đường thông)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val="false"/>
          </w:tcPr>
          <w:p w14:paraId="697F3AD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02 mặt tiền lô góc </w:t>
            </w:r>
            <w:r>
              <w:rPr>
                <w:rFonts w:ascii="Times New Roman" w:hAnsi="Times New Roman" w:eastAsia="Times New Roman" w:cs="Times New Roman"/>
                <w:b/>
                <w:i/>
                <w:color w:val="000000"/>
                <w:sz w:val="22"/>
              </w:rPr>
              <w:t xml:space="preserve">(Mặt trước tiếp giáp đường bê tông khoảng 6m, mặt cạnh đất tiếp giáp đường bê tông khoảng 2m ngõ cụt)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val="false"/>
          </w:tcPr>
          <w:p w14:paraId="623FE1B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02 mặt tiền lô góc </w:t>
            </w:r>
            <w:r>
              <w:rPr>
                <w:rFonts w:ascii="Times New Roman" w:hAnsi="Times New Roman" w:eastAsia="Times New Roman" w:cs="Times New Roman"/>
                <w:b/>
                <w:i/>
                <w:color w:val="000000"/>
                <w:sz w:val="22"/>
              </w:rPr>
              <w:t xml:space="preserve">(Mặt trước tiếp giáp đường nhựa khoảng 6m+vỉa hè mỗi bên 1,8m, mặt cạnh đất tiếp giáp đường bê tông khoảng 2m ngõ cụt)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val="false"/>
          </w:tcPr>
          <w:p w14:paraId="6D1208B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03 mặt tiền </w:t>
            </w:r>
            <w:r>
              <w:rPr>
                <w:rFonts w:ascii="Times New Roman" w:hAnsi="Times New Roman" w:eastAsia="Times New Roman" w:cs="Times New Roman"/>
                <w:b/>
                <w:i/>
                <w:color w:val="000000"/>
                <w:sz w:val="22"/>
              </w:rPr>
              <w:t xml:space="preserve">(Mặt trước tiếp giáp đường nhựa khoảng 6m+vỉa hè mỗi bên 1,8m, mặt cạnh đất tiếp giáp đường bê tông khoảng 0,8m, mặt sau tiếp giáp đường bê tông khoảng 1,5m ngõ cụt)</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728AE592">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5" w:type="dxa"/>
            <w:vAlign w:val="center"/>
            <w:textDirection w:val="lrTb"/>
            <w:noWrap w:val="false"/>
          </w:tcPr>
          <w:p w14:paraId="36351500">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7EEABE7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val="false"/>
          </w:tcPr>
          <w:p w14:paraId="1BDC2A6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val="false"/>
          </w:tcPr>
          <w:p w14:paraId="32AA5DC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val="false"/>
          </w:tcPr>
          <w:p w14:paraId="6BE8729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val="false"/>
          </w:tcPr>
          <w:p w14:paraId="6069685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126415A9">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5" w:type="dxa"/>
            <w:vAlign w:val="center"/>
            <w:textDirection w:val="lrTb"/>
            <w:noWrap w:val="false"/>
          </w:tcPr>
          <w:p w14:paraId="14A4A723">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2363712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val="false"/>
          </w:tcPr>
          <w:p w14:paraId="785AC70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tcPr>
          <w:p w14:paraId="02917C7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13.376.933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tcPr>
          <w:p w14:paraId="1E97778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18.356.613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tcPr>
          <w:p w14:paraId="2270B12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19.711.255</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06109616">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5" w:type="dxa"/>
            <w:vAlign w:val="center"/>
            <w:textDirection w:val="lrTb"/>
            <w:noWrap w:val="false"/>
          </w:tcPr>
          <w:p w14:paraId="7AC632B6">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0A0D4C4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val="false"/>
          </w:tcPr>
          <w:p w14:paraId="4338276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tcPr>
          <w:p w14:paraId="23F67D3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374.554.134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tcPr>
          <w:p w14:paraId="4D405F7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341.433.000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tcPr>
          <w:p w14:paraId="1B09C44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354.802.581</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14:paraId="5465BE8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5" w:type="dxa"/>
            <w:vAlign w:val="center"/>
            <w:textDirection w:val="lrTb"/>
            <w:noWrap w:val="false"/>
          </w:tcPr>
          <w:p w14:paraId="711DD092">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Hình dáng thửa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10865B5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val="false"/>
          </w:tcPr>
          <w:p w14:paraId="2A4F4EA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Vuông vức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val="false"/>
          </w:tcPr>
          <w:p w14:paraId="511E114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Tương đối vuông vức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val="false"/>
          </w:tcPr>
          <w:p w14:paraId="1990AAE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Tương đối vuông vức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val="false"/>
          </w:tcPr>
          <w:p w14:paraId="2A2C00B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Tương đối vuông vức</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15C0B8A0">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5" w:type="dxa"/>
            <w:vAlign w:val="center"/>
            <w:textDirection w:val="lrTb"/>
            <w:noWrap w:val="false"/>
          </w:tcPr>
          <w:p w14:paraId="51E6F66F">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04CA16B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val="false"/>
          </w:tcPr>
          <w:p w14:paraId="43FAFD8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val="false"/>
          </w:tcPr>
          <w:p w14:paraId="7D26FCC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val="false"/>
          </w:tcPr>
          <w:p w14:paraId="3AD8A74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val="false"/>
          </w:tcPr>
          <w:p w14:paraId="13E4D40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494F6CEA">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5" w:type="dxa"/>
            <w:vAlign w:val="center"/>
            <w:textDirection w:val="lrTb"/>
            <w:noWrap w:val="false"/>
          </w:tcPr>
          <w:p w14:paraId="3286A968">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16D512D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val="false"/>
          </w:tcPr>
          <w:p w14:paraId="0214B32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tcPr>
          <w:p w14:paraId="06101F4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8.026.160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tcPr>
          <w:p w14:paraId="79454D8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11.013.968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tcPr>
          <w:p w14:paraId="23ED5FE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11.826.753</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3A4B3D68">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5" w:type="dxa"/>
            <w:vAlign w:val="center"/>
            <w:textDirection w:val="lrTb"/>
            <w:noWrap w:val="false"/>
          </w:tcPr>
          <w:p w14:paraId="5DFF6572">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0654D96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val="false"/>
          </w:tcPr>
          <w:p w14:paraId="07DFF30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tcPr>
          <w:p w14:paraId="5D9A1A8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382.580.294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tcPr>
          <w:p w14:paraId="1D0B869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352.446.968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tcPr>
          <w:p w14:paraId="0ED5BA6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366.629.334</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14:paraId="2D2B478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5" w:type="dxa"/>
            <w:vAlign w:val="center"/>
            <w:textDirection w:val="lrTb"/>
            <w:noWrap w:val="false"/>
          </w:tcPr>
          <w:p w14:paraId="4298A1A9">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Yếu tố phong thuỷ</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38E8FC5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val="false"/>
          </w:tcPr>
          <w:p w14:paraId="2FFA5A0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Không lỗi phong thủy</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val="false"/>
          </w:tcPr>
          <w:p w14:paraId="6BE38EA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Không lỗi phong thủy</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val="false"/>
          </w:tcPr>
          <w:p w14:paraId="18D4DFF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Cạnh đất có cột điện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val="false"/>
          </w:tcPr>
          <w:p w14:paraId="53E3A20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Không lỗi phong thủy</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3DEB1E4F">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5" w:type="dxa"/>
            <w:vAlign w:val="center"/>
            <w:textDirection w:val="lrTb"/>
            <w:noWrap w:val="false"/>
          </w:tcPr>
          <w:p w14:paraId="22D3B110">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605DA03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val="false"/>
          </w:tcPr>
          <w:p w14:paraId="78995B7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val="false"/>
          </w:tcPr>
          <w:p w14:paraId="67B4104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val="false"/>
          </w:tcPr>
          <w:p w14:paraId="62EA4B1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val="false"/>
          </w:tcPr>
          <w:p w14:paraId="06CC53B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3146161D">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5" w:type="dxa"/>
            <w:vAlign w:val="center"/>
            <w:textDirection w:val="lrTb"/>
            <w:noWrap w:val="false"/>
          </w:tcPr>
          <w:p w14:paraId="43F52EBC">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0311E38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val="false"/>
          </w:tcPr>
          <w:p w14:paraId="21DABFF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tcPr>
          <w:p w14:paraId="5B392FF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tcPr>
          <w:p w14:paraId="51ADB32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7.342.645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tcPr>
          <w:p w14:paraId="43CEA0D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2D119E27">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5" w:type="dxa"/>
            <w:vAlign w:val="center"/>
            <w:textDirection w:val="lrTb"/>
            <w:noWrap w:val="false"/>
          </w:tcPr>
          <w:p w14:paraId="50236823">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5D65454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val="false"/>
          </w:tcPr>
          <w:p w14:paraId="6A301EF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tcPr>
          <w:p w14:paraId="0648460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382.580.294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tcPr>
          <w:p w14:paraId="2A3A1B9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359.789.613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tcPr>
          <w:p w14:paraId="00EA945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366.629.334</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14:paraId="25B5845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C10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5" w:type="dxa"/>
            <w:vAlign w:val="center"/>
            <w:textDirection w:val="lrTb"/>
            <w:noWrap w:val="false"/>
          </w:tcPr>
          <w:p w14:paraId="10F42F6B">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Các thông tin khác Điều kiện cơ sở hạ tầng kỹ thuật và yếu tố khác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7D50A0A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val="false"/>
          </w:tcPr>
          <w:p w14:paraId="45CF7D1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Hệ thống cấp điện, cấp thoát nước đầy đủ.</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val="false"/>
          </w:tcPr>
          <w:p w14:paraId="27B7C5A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Hệ thống cấp điện, cấp thoát nước đầy đủ. Được sử dụng thêm khoảng 4m2 mua bán vi bằng.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val="false"/>
          </w:tcPr>
          <w:p w14:paraId="18876D4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Hệ thống cấp điện, cấp thoát nước đầy đủ.</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val="false"/>
          </w:tcPr>
          <w:p w14:paraId="6BEB0A3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Hệ thống cấp điện, cấp thoát nước đầy đủ.</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775B54E9">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5" w:type="dxa"/>
            <w:vAlign w:val="center"/>
            <w:textDirection w:val="lrTb"/>
            <w:noWrap w:val="false"/>
          </w:tcPr>
          <w:p w14:paraId="67694892">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0A7BC93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val="false"/>
          </w:tcPr>
          <w:p w14:paraId="39A0B3D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val="false"/>
          </w:tcPr>
          <w:p w14:paraId="2C55385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val="false"/>
          </w:tcPr>
          <w:p w14:paraId="56AFF54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val="false"/>
          </w:tcPr>
          <w:p w14:paraId="7A0CFAE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0D87EB54">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5" w:type="dxa"/>
            <w:vAlign w:val="center"/>
            <w:textDirection w:val="lrTb"/>
            <w:noWrap w:val="false"/>
          </w:tcPr>
          <w:p w14:paraId="3DEF6FD3">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0C37D0E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val="false"/>
          </w:tcPr>
          <w:p w14:paraId="7445075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tcPr>
          <w:p w14:paraId="6BB1916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-13.376.933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tcPr>
          <w:p w14:paraId="6325FC6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tcPr>
          <w:p w14:paraId="5B85B25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2F2B30C8">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5" w:type="dxa"/>
            <w:vAlign w:val="center"/>
            <w:textDirection w:val="lrTb"/>
            <w:noWrap w:val="false"/>
          </w:tcPr>
          <w:p w14:paraId="02A67DAC">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5DA5FE8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val="false"/>
          </w:tcPr>
          <w:p w14:paraId="5E725BD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tcPr>
          <w:p w14:paraId="1263A4D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369.203.361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tcPr>
          <w:p w14:paraId="3E3CA85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359.789.613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tcPr>
          <w:p w14:paraId="722EA7E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366.629.334</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14:paraId="7B01075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D</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5" w:type="dxa"/>
            <w:vAlign w:val="center"/>
            <w:textDirection w:val="lrTb"/>
            <w:noWrap/>
          </w:tcPr>
          <w:p w14:paraId="16D12473">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Mức giá chỉ dẫn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270E964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tcPr>
          <w:p w14:paraId="232D7A9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val="false"/>
          </w:tcPr>
          <w:p w14:paraId="36A55DF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369.203.361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val="false"/>
          </w:tcPr>
          <w:p w14:paraId="340F5DB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359.789.613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val="false"/>
          </w:tcPr>
          <w:p w14:paraId="2F396B4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366.629.334</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14:paraId="1AEFD49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5" w:type="dxa"/>
            <w:vAlign w:val="center"/>
            <w:textDirection w:val="lrTb"/>
            <w:noWrap w:val="false"/>
          </w:tcPr>
          <w:p w14:paraId="2667E154">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trị trung bình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319D437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2913" w:type="dxa"/>
            <w:vAlign w:val="center"/>
            <w:textDirection w:val="lrTb"/>
            <w:noWrap/>
          </w:tcPr>
          <w:p w14:paraId="3DA0551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2913" w:type="dxa"/>
            <w:vAlign w:val="center"/>
            <w:textDirection w:val="lrTb"/>
            <w:noWrap w:val="false"/>
          </w:tcPr>
          <w:p w14:paraId="4F8A3B5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365.207.436</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14:paraId="5F41016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5" w:type="dxa"/>
            <w:vAlign w:val="center"/>
            <w:textDirection w:val="lrTb"/>
            <w:noWrap w:val="false"/>
          </w:tcPr>
          <w:p w14:paraId="7CF15E09">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độ chênh lệch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1B561F9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tcPr>
          <w:p w14:paraId="4206E3E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val="false"/>
          </w:tcPr>
          <w:p w14:paraId="376E2B6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val="false"/>
          </w:tcPr>
          <w:p w14:paraId="01981D1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-1,48%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val="false"/>
          </w:tcPr>
          <w:p w14:paraId="4A75748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0,39%</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14:paraId="27EF6E5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5" w:type="dxa"/>
            <w:vAlign w:val="center"/>
            <w:textDirection w:val="lrTb"/>
            <w:noWrap w:val="false"/>
          </w:tcPr>
          <w:p w14:paraId="2351A68B">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Tổng hợp các số liệu điều chỉnh tại mục 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20E84823">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tcPr>
          <w:p w14:paraId="794B25D7">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val="false"/>
          </w:tcPr>
          <w:p w14:paraId="162BE1C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val="false"/>
          </w:tcPr>
          <w:p w14:paraId="63D7D2B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val="false"/>
          </w:tcPr>
          <w:p w14:paraId="6D342FF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14:paraId="3E06A72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5" w:type="dxa"/>
            <w:vAlign w:val="center"/>
            <w:textDirection w:val="lrTb"/>
            <w:noWrap w:val="false"/>
          </w:tcPr>
          <w:p w14:paraId="6DB5C207">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giá trị điều chỉnh gộp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52557BC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tcPr>
          <w:p w14:paraId="2BC0E64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val="false"/>
          </w:tcPr>
          <w:p w14:paraId="27190AC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155.172.426</w:t>
            </w: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val="false"/>
          </w:tcPr>
          <w:p w14:paraId="3BE2222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176.223.484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val="false"/>
          </w:tcPr>
          <w:p w14:paraId="13067CA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169.516.790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14:paraId="25C9174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5" w:type="dxa"/>
            <w:vAlign w:val="center"/>
            <w:textDirection w:val="lrTb"/>
            <w:noWrap w:val="false"/>
          </w:tcPr>
          <w:p w14:paraId="3A933666">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số lần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537C945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Lần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val="false"/>
          </w:tcPr>
          <w:p w14:paraId="6EFDEDE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tcPr>
          <w:p w14:paraId="421E5FF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tcPr>
          <w:p w14:paraId="7A92D86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tcPr>
          <w:p w14:paraId="29DF1E2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14:paraId="530D61B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5" w:type="dxa"/>
            <w:vAlign w:val="center"/>
            <w:textDirection w:val="lrTb"/>
            <w:noWrap w:val="false"/>
          </w:tcPr>
          <w:p w14:paraId="3CEA2F7A">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Biên độ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26C68A5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val="false"/>
          </w:tcPr>
          <w:p w14:paraId="5C975C7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tcPr>
          <w:p w14:paraId="41E2B7D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 - 20%%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tcPr>
          <w:p w14:paraId="4E5A52B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 - 25%%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tcPr>
          <w:p w14:paraId="1EDA9DE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 - 25%%</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14:paraId="2A505BC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5" w:type="dxa"/>
            <w:vAlign w:val="center"/>
            <w:textDirection w:val="lrTb"/>
            <w:noWrap w:val="false"/>
          </w:tcPr>
          <w:p w14:paraId="65ECCC79">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giá trị điều chỉnh thuần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01E3036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tcPr>
          <w:p w14:paraId="1E4FD32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tcPr>
          <w:p w14:paraId="43FA134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101.664.694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tcPr>
          <w:p w14:paraId="2D4993E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7.342.644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6" w:type="dxa"/>
            <w:vAlign w:val="center"/>
            <w:textDirection w:val="lrTb"/>
            <w:noWrap/>
          </w:tcPr>
          <w:p w14:paraId="6DAA92C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27.595.756</w:t>
            </w:r>
            <w:r/>
          </w:p>
        </w:tc>
      </w:tr>
    </w:tbl>
    <w:p w14:paraId="02714E7F">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i/>
          <w:color w:val="000000"/>
          <w:sz w:val="24"/>
          <w:u w:val="single"/>
        </w:rPr>
        <w:t xml:space="preserve"> </w:t>
      </w:r>
      <w:r>
        <w:rPr>
          <w:rFonts w:ascii="Times New Roman" w:hAnsi="Times New Roman" w:eastAsia="Times New Roman" w:cs="Times New Roman"/>
          <w:b/>
          <w:i/>
          <w:color w:val="000000"/>
          <w:sz w:val="24"/>
          <w:u w:val="single"/>
        </w:rPr>
        <w:t xml:space="preserve">Về nguyên tắc khống chế</w:t>
      </w:r>
      <w:r>
        <w:rPr>
          <w:rFonts w:ascii="Times New Roman" w:hAnsi="Times New Roman" w:eastAsia="Times New Roman" w:cs="Times New Roman"/>
          <w:b/>
          <w:i/>
          <w:color w:val="000000"/>
          <w:sz w:val="24"/>
        </w:rPr>
        <w:t xml:space="preserve">: </w:t>
      </w:r>
      <w:r/>
    </w:p>
    <w:p w14:paraId="3E6BB44B">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Theo số liệu tại mục D2, chênh lệch giữa mức giá trung bình của các mức giá chỉ dẫn nằm trong khoảng từ  -1,48% đến  1,09%, đảm bảo không quá 15% (theo Thông tư số 32/2024/TT-BTC ngày 16/5/2024 của Bộ Tài chính).</w:t>
      </w:r>
      <w:r/>
    </w:p>
    <w:p w14:paraId="2ACE3E2D">
      <w:pPr>
        <w:pBdr>
          <w:top w:val="none" w:color="000000" w:sz="4" w:space="0"/>
          <w:left w:val="none" w:color="000000" w:sz="4" w:space="0"/>
          <w:bottom w:val="none" w:color="000000" w:sz="4" w:space="0"/>
          <w:right w:val="none" w:color="000000" w:sz="4" w:space="0"/>
        </w:pBdr>
        <w:spacing w:after="120" w:before="120" w:line="276" w:lineRule="auto"/>
        <w:ind w:right="0" w:firstLine="0" w:left="0"/>
        <w:rPr/>
      </w:pPr>
      <w:r>
        <w:rPr>
          <w:rFonts w:ascii="Times New Roman" w:hAnsi="Times New Roman" w:eastAsia="Times New Roman" w:cs="Times New Roman"/>
          <w:b/>
          <w:i/>
          <w:color w:val="000000"/>
          <w:sz w:val="24"/>
          <w:u w:val="single"/>
        </w:rPr>
        <w:t xml:space="preserve">Về thống nhất mức giá chỉ dẫn:</w:t>
      </w:r>
      <w:r>
        <w:rPr>
          <w:rFonts w:ascii="Times New Roman" w:hAnsi="Times New Roman" w:eastAsia="Times New Roman" w:cs="Times New Roman"/>
          <w:sz w:val="24"/>
        </w:rPr>
      </w:r>
      <w:r/>
    </w:p>
    <w:p w14:paraId="623D8DBC" w14:textId="3708BDEE">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14:paraId="2EC6FEEC" w14:textId="77777777">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14:paraId="232E7509" w14:textId="77777777">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14:paraId="484C90D1" w14:textId="77777777">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14:paraId="3C5C84C2" w14:textId="77777777">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14:paraId="445DD05B" w14:textId="77777777">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2FE5EC4" w14:textId="77777777">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38629FD" w14:textId="77777777">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D05D63B" w14:textId="179A9FFA">
            <w:pPr>
              <w:pBdr/>
              <w:spacing/>
              <w:ind/>
              <w:jc w:val="center"/>
              <w:rPr>
                <w:color w:val="000000"/>
              </w:rPr>
            </w:pPr>
            <w:r>
              <w:rPr>
                <w:color w:val="000000"/>
              </w:rPr>
              <w:t xml:space="preserve">369.203.361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63F887FF" w14:textId="27EBD611">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50863780" w14:textId="04487ACD">
            <w:pPr>
              <w:pBdr/>
              <w:spacing/>
              <w:ind/>
              <w:jc w:val="center"/>
              <w:rPr>
                <w:color w:val="000000"/>
              </w:rPr>
            </w:pPr>
            <w:r>
              <w:rPr>
                <w:color w:val="000000"/>
              </w:rPr>
              <w:t xml:space="preserve">123.092.401</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E4DE4C6" w14:textId="77777777">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5D4E40D1" w14:textId="77777777">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1E19774E" w14:textId="57ED2A71">
            <w:pPr>
              <w:pBdr/>
              <w:spacing/>
              <w:ind/>
              <w:jc w:val="center"/>
              <w:rPr>
                <w:color w:val="000000"/>
              </w:rPr>
            </w:pPr>
            <w:r>
              <w:rPr>
                <w:color w:val="000000"/>
              </w:rPr>
              <w:t xml:space="preserve">359.789.613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5202BBF5" w14:textId="09572FCF">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4DF190ED" w14:textId="4522A33E">
            <w:pPr>
              <w:pBdr/>
              <w:spacing/>
              <w:ind/>
              <w:jc w:val="center"/>
              <w:rPr>
                <w:color w:val="000000"/>
              </w:rPr>
            </w:pPr>
            <w:r>
              <w:rPr>
                <w:color w:val="000000"/>
              </w:rPr>
              <w:t xml:space="preserve">119.917.878</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24B2B48A" w14:textId="77777777">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6C4E90C" w14:textId="77777777">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B2D662B" w14:textId="0CCF9404">
            <w:pPr>
              <w:pBdr/>
              <w:spacing/>
              <w:ind/>
              <w:jc w:val="center"/>
              <w:rPr>
                <w:color w:val="000000"/>
              </w:rPr>
            </w:pPr>
            <w:r>
              <w:rPr>
                <w:color w:val="000000"/>
              </w:rPr>
              <w:t xml:space="preserve">366.629.334</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17B586B8" w14:textId="6FCC735B">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29FE0781" w14:textId="2B090D2D">
            <w:pPr>
              <w:pBdr/>
              <w:spacing/>
              <w:ind/>
              <w:jc w:val="center"/>
              <w:rPr>
                <w:color w:val="000000"/>
              </w:rPr>
            </w:pPr>
            <w:r>
              <w:rPr>
                <w:color w:val="000000"/>
              </w:rPr>
              <w:t xml:space="preserve">122.197.557</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7531CF43" w14:textId="77777777">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12E9451D" w14:textId="2DD49DDF">
            <w:pPr>
              <w:pBdr/>
              <w:spacing/>
              <w:ind/>
              <w:jc w:val="center"/>
              <w:rPr>
                <w:b/>
                <w:bCs/>
                <w:color w:val="000000"/>
              </w:rPr>
            </w:pPr>
            <w:r>
              <w:rPr>
                <w:b/>
                <w:bCs/>
                <w:color w:val="000000" w:themeColor="text1"/>
                <w:lang w:val="vi-VN"/>
              </w:rPr>
              <w:t xml:space="preserve">365.207.836</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04E244F9" w14:textId="77777777">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777CABCB" w14:textId="3D66B12D">
            <w:pPr>
              <w:pBdr/>
              <w:spacing/>
              <w:ind/>
              <w:jc w:val="center"/>
              <w:rPr>
                <w:b/>
                <w:bCs/>
                <w:color w:val="000000"/>
              </w:rPr>
            </w:pPr>
            <w:r>
              <w:rPr>
                <w:b/>
                <w:bCs/>
                <w:color w:val="000000" w:themeColor="text1"/>
                <w:lang w:val="vi-VN"/>
              </w:rPr>
              <w:t xml:space="preserve">365.000.000</w:t>
            </w:r>
            <w:r>
              <w:rPr>
                <w:b/>
                <w:bCs/>
                <w:color w:val="000000"/>
              </w:rPr>
            </w:r>
            <w:r>
              <w:rPr>
                <w:b/>
                <w:bCs/>
                <w:color w:val="000000"/>
              </w:rPr>
            </w:r>
          </w:p>
        </w:tc>
      </w:tr>
    </w:tbl>
    <w:p w14:paraId="6A5CE52D" w14:textId="303DCC42">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365.000.000</w:t>
      </w:r>
      <w:r>
        <w:rPr>
          <w:b/>
          <w:bCs/>
          <w:color w:val="000000" w:themeColor="text1"/>
        </w:rPr>
        <w:t xml:space="preserve"> </w:t>
      </w:r>
      <w:r>
        <w:rPr>
          <w:b/>
          <w:bCs/>
        </w:rPr>
        <w:t xml:space="preserve">đồng/m².</w:t>
      </w:r>
      <w:r>
        <w:rPr>
          <w:b/>
          <w:bCs/>
        </w:rPr>
      </w:r>
      <w:r>
        <w:rPr>
          <w:b/>
          <w:bCs/>
        </w:rPr>
      </w:r>
    </w:p>
    <w:p w14:paraId="4B506B03" w14:textId="49B8E0F8">
      <w:pPr>
        <w:pStyle w:val="1035"/>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14:paraId="5FD09752" w14:textId="07A918B2">
      <w:pPr>
        <w:pStyle w:val="1035"/>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12/2025</w:t>
      </w:r>
      <w:r>
        <w:t xml:space="preserve"> </w:t>
      </w:r>
      <w:r>
        <w:t xml:space="preserve">ước tính </w:t>
      </w:r>
      <w:r>
        <w:t xml:space="preserve">như sau</w:t>
      </w:r>
      <w:r>
        <w:t xml:space="preserve">:</w:t>
      </w:r>
      <w:r/>
    </w:p>
    <w:tbl>
      <w:tblPr>
        <w:tblStyle w:val="1039"/>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786"/>
        <w:gridCol w:w="2502"/>
        <w:gridCol w:w="2126"/>
        <w:gridCol w:w="1984"/>
        <w:gridCol w:w="2126"/>
      </w:tblGrid>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86" w:type="dxa"/>
            <w:vAlign w:val="center"/>
            <w:textDirection w:val="lrTb"/>
            <w:noWrap w:val="false"/>
          </w:tcPr>
          <w:p w14:paraId="26B63656">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TT</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502" w:type="dxa"/>
            <w:vAlign w:val="center"/>
            <w:textDirection w:val="lrTb"/>
            <w:noWrap w:val="false"/>
          </w:tcPr>
          <w:p w14:paraId="48DB69B8">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Tài sản</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415B7B10">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Diện tích </w:t>
              <w:br/>
              <w:t xml:space="preserve"> (m²)</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14:paraId="7DA067A7">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Đơn giá </w:t>
              <w:br/>
              <w:t xml:space="preserve"> (đồng/m²)</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450C21E7">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Thành tiền </w:t>
              <w:br/>
              <w:t xml:space="preserve"> (đồng)</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86" w:type="dxa"/>
            <w:vAlign w:val="center"/>
            <w:textDirection w:val="lrTb"/>
            <w:noWrap w:val="false"/>
          </w:tcPr>
          <w:p w14:paraId="693916B0">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01</w:t>
            </w:r>
            <w:r>
              <w:rPr>
                <w:rFonts w:ascii="Times New Roman" w:hAnsi="Times New Roman" w:eastAsia="Times New Roman" w:cs="Times New Roman"/>
                <w:sz w:val="24"/>
              </w:rPr>
            </w:r>
            <w:r>
              <w:rPr>
                <w:rFonts w:ascii="Times New Roman" w:hAnsi="Times New Roman" w:eastAsia="Times New Roman" w:cs="Times New Roman"/>
                <w:sz w:val="24"/>
              </w:rP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612" w:type="dxa"/>
            <w:vAlign w:val="center"/>
            <w:textDirection w:val="lrTb"/>
            <w:noWrap w:val="false"/>
          </w:tcPr>
          <w:p w14:paraId="19780552">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Quyền sử dụng đất tại thửa đất số: D2-06, tờ bản đồ số ./. có địa chỉ: Xã Tân Triều, huyện Thanh Trì, thành phố Hà Nội </w:t>
            </w:r>
            <w:r>
              <w:rPr>
                <w:rFonts w:ascii="Times New Roman" w:hAnsi="Times New Roman" w:eastAsia="Times New Roman" w:cs="Times New Roman"/>
                <w:b/>
                <w:i/>
                <w:color w:val="000000"/>
                <w:sz w:val="24"/>
              </w:rPr>
              <w:t xml:space="preserve">(Nay là phường Thanh Liệt, Thành phố Hà Nội)</w:t>
            </w:r>
            <w:r>
              <w:rPr>
                <w:rFonts w:ascii="Times New Roman" w:hAnsi="Times New Roman" w:eastAsia="Times New Roman" w:cs="Times New Roman"/>
                <w:b/>
                <w:color w:val="000000"/>
                <w:sz w:val="24"/>
              </w:rPr>
              <w:t xml:space="preserve"> theo Giấy chứng nhận quyền sử dụng đất quyền sở hữu nhà ở và tài sản khác gắn liền với đất số: CM 239485, số vào sổ cấp GCN: CS-TTR 11193/CH 00401 do Sở Tài nguyên và Môi trường Thành phố Hà Nội cấp ngày 21/12/2017; Chủ sử dụng đất là Ông Nguyễn Thanh Bìn</w:t>
            </w:r>
            <w:r>
              <w:rPr>
                <w:rFonts w:ascii="Times New Roman" w:hAnsi="Times New Roman" w:eastAsia="Times New Roman" w:cs="Times New Roman"/>
                <w:b/>
                <w:color w:val="000000"/>
                <w:sz w:val="24"/>
              </w:rPr>
              <w:t xml:space="preserve">h và Bà Dương Thị Thảo.</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5FEE8812">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right"/>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 </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86" w:type="dxa"/>
            <w:vAlign w:val="center"/>
            <w:textDirection w:val="lrTb"/>
            <w:noWrap w:val="false"/>
          </w:tcPr>
          <w:p w14:paraId="543BA708">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502" w:type="dxa"/>
            <w:vAlign w:val="center"/>
            <w:textDirection w:val="lrTb"/>
            <w:noWrap w:val="false"/>
          </w:tcPr>
          <w:p w14:paraId="1C135C18">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Đất ở</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tcPr>
          <w:p w14:paraId="3F0F1D63">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83,2</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14:paraId="48AC61F4">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365.000.000</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109A2D5F">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right"/>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30.368.000.000</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7398" w:type="dxa"/>
            <w:vAlign w:val="center"/>
            <w:textDirection w:val="lrTb"/>
            <w:noWrap/>
          </w:tcPr>
          <w:p w14:paraId="6105F57E">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TỔNG CỘNG</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tcPr>
          <w:p w14:paraId="6EEB1CA1">
            <w:pPr>
              <w:pBdr>
                <w:top w:val="none" w:color="000000" w:sz="4" w:space="0"/>
                <w:left w:val="none" w:color="000000" w:sz="4" w:space="0"/>
                <w:bottom w:val="none" w:color="000000" w:sz="4" w:space="0"/>
                <w:right w:val="none" w:color="000000" w:sz="4" w:space="0"/>
              </w:pBdr>
              <w:spacing w:after="40" w:before="40" w:line="288" w:lineRule="auto"/>
              <w:ind w:right="0" w:firstLine="0" w:left="0"/>
              <w:jc w:val="right"/>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30.368.000.000</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gridSpan w:val="5"/>
            <w:tcBorders>
              <w:left w:val="single" w:color="000000" w:sz="8" w:space="0"/>
              <w:bottom w:val="single" w:color="000000" w:sz="8" w:space="0"/>
              <w:right w:val="single" w:color="000000" w:sz="8" w:space="0"/>
            </w:tcBorders>
            <w:tcMar>
              <w:left w:w="108" w:type="dxa"/>
              <w:top w:w="0" w:type="dxa"/>
              <w:right w:w="108" w:type="dxa"/>
              <w:bottom w:w="0" w:type="dxa"/>
            </w:tcMar>
            <w:tcW w:w="9524" w:type="dxa"/>
            <w:vAlign w:val="center"/>
            <w:textDirection w:val="lrTb"/>
            <w:noWrap w:val="false"/>
          </w:tcPr>
          <w:p w14:paraId="3295F521">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b/>
                <w:i/>
                <w:color w:val="000000"/>
                <w:sz w:val="24"/>
              </w:rPr>
              <w:t xml:space="preserve">(Bằng chữ: Ba mươi tỷ, ba trăm sáu mươi tám triệu đồng chẵn./.)</w:t>
            </w:r>
            <w:r>
              <w:rPr>
                <w:rFonts w:ascii="Times New Roman" w:hAnsi="Times New Roman" w:eastAsia="Times New Roman" w:cs="Times New Roman"/>
                <w:sz w:val="24"/>
              </w:rPr>
            </w:r>
            <w:r>
              <w:rPr>
                <w:rFonts w:ascii="Times New Roman" w:hAnsi="Times New Roman" w:eastAsia="Times New Roman" w:cs="Times New Roman"/>
                <w:sz w:val="24"/>
              </w:rPr>
            </w:r>
          </w:p>
        </w:tc>
      </w:tr>
    </w:tbl>
    <w:p w14:paraId="07ABD43E">
      <w:p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right="0" w:firstLine="0" w:left="0"/>
        <w:jc w:val="both"/>
        <w:rPr/>
      </w:pPr>
      <w:r>
        <w:rPr>
          <w:rFonts w:ascii="Times New Roman" w:hAnsi="Times New Roman" w:eastAsia="Times New Roman" w:cs="Times New Roman"/>
          <w:b/>
          <w:color w:val="000000"/>
          <w:sz w:val="24"/>
        </w:rPr>
        <w:t xml:space="preserve">IX. THỜI HẠN HIỆU LỰC CỦA KẾT QUẢ THẨM ĐỊNH GIÁ</w:t>
      </w:r>
      <w:r/>
    </w:p>
    <w:p w14:paraId="5CDC39B3">
      <w:pPr>
        <w:numPr>
          <w:ilvl w:val="0"/>
          <w:numId w:val="40"/>
        </w:num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jc w:val="both"/>
        <w:rPr/>
      </w:pPr>
      <w:r>
        <w:rPr>
          <w:rFonts w:ascii="Times New Roman" w:hAnsi="Times New Roman" w:eastAsia="Times New Roman" w:cs="Times New Roman"/>
          <w:color w:val="000000"/>
          <w:sz w:val="24"/>
        </w:rPr>
        <w:t xml:space="preserve">Tối đa 06 (sáu) tháng tính từ ngày ký đối với tài sản là Bất động sản.</w:t>
      </w:r>
      <w:r/>
    </w:p>
    <w:p w14:paraId="5CF02D11">
      <w:p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right="0" w:firstLine="0" w:left="0"/>
        <w:jc w:val="both"/>
        <w:rPr/>
      </w:pPr>
      <w:r>
        <w:rPr>
          <w:rFonts w:ascii="Times New Roman" w:hAnsi="Times New Roman" w:eastAsia="Times New Roman" w:cs="Times New Roman"/>
          <w:b/>
          <w:color w:val="000000"/>
          <w:spacing w:val="-4"/>
          <w:sz w:val="24"/>
        </w:rPr>
        <w:t xml:space="preserve">X. TUYÊN BỐ CHUNG VÀ MIỄN TRỪ TRÁCH NHIỆM</w:t>
      </w:r>
      <w:r/>
    </w:p>
    <w:p w14:paraId="5B865E1F">
      <w:pPr>
        <w:numPr>
          <w:ilvl w:val="0"/>
          <w:numId w:val="41"/>
        </w:num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jc w:val="both"/>
        <w:rPr/>
      </w:pPr>
      <w:r>
        <w:rPr>
          <w:rFonts w:ascii="Times New Roman" w:hAnsi="Times New Roman" w:eastAsia="Times New Roman" w:cs="Times New Roman"/>
          <w:color w:val="000000"/>
          <w:sz w:val="24"/>
        </w:rPr>
        <w:t xml:space="preserve">Công ty Cổ phần Thẩm định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p>
    <w:p w14:paraId="49DF1036">
      <w:pPr>
        <w:numPr>
          <w:ilvl w:val="0"/>
          <w:numId w:val="41"/>
        </w:num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jc w:val="both"/>
        <w:rPr/>
      </w:pPr>
      <w:r>
        <w:rPr>
          <w:rFonts w:ascii="Times New Roman" w:hAnsi="Times New Roman" w:eastAsia="Times New Roman" w:cs="Times New Roman"/>
          <w:color w:val="000000"/>
          <w:sz w:val="24"/>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w:t>
      </w:r>
      <w:r>
        <w:rPr>
          <w:rFonts w:ascii="Times New Roman" w:hAnsi="Times New Roman" w:eastAsia="Times New Roman" w:cs="Times New Roman"/>
          <w:color w:val="000000"/>
          <w:sz w:val="24"/>
        </w:rPr>
        <w:t xml:space="preserve">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p>
    <w:p w14:paraId="547D6229">
      <w:pPr>
        <w:numPr>
          <w:ilvl w:val="0"/>
          <w:numId w:val="41"/>
        </w:num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jc w:val="both"/>
        <w:rPr/>
      </w:pPr>
      <w:r>
        <w:rPr>
          <w:rFonts w:ascii="Times New Roman" w:hAnsi="Times New Roman" w:eastAsia="Times New Roman" w:cs="Times New Roman"/>
          <w:color w:val="000000"/>
          <w:sz w:val="24"/>
        </w:rPr>
        <w:t xml:space="preserve">Chứng thư, Báo cáo này được soạn thảo theo Hợp đồng được ký kết và tuân theo các điều khoản được nêu trong Hợp đồng. Chứng thư, báo cáo này chỉ nhằm phục vụ cho mục đích sử dụng được nêu trong Báo cáo và không nhằm mục đích sử dụng cho bất kỳ bên nào khác </w:t>
      </w:r>
      <w:r>
        <w:rPr>
          <w:rFonts w:ascii="Times New Roman" w:hAnsi="Times New Roman" w:eastAsia="Times New Roman" w:cs="Times New Roman"/>
          <w:color w:val="000000"/>
          <w:sz w:val="24"/>
        </w:rPr>
        <w:t xml:space="preserve">không được đề cập đến trong Hợp đồng (gọi tắt là “các bên liên quan”).</w:t>
      </w:r>
      <w:r/>
    </w:p>
    <w:p w14:paraId="2916DB69">
      <w:pPr>
        <w:numPr>
          <w:ilvl w:val="0"/>
          <w:numId w:val="41"/>
        </w:num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jc w:val="both"/>
        <w:rPr/>
      </w:pPr>
      <w:r>
        <w:rPr>
          <w:rFonts w:ascii="Times New Roman" w:hAnsi="Times New Roman" w:eastAsia="Times New Roman" w:cs="Times New Roman"/>
          <w:color w:val="000000"/>
          <w:sz w:val="24"/>
        </w:rPr>
        <w:t xml:space="preserve">Các bên liên quan khi đọc và thực hiện sử dụng sản phẩm tư vấn này, tức là đã chấp nhận và đồng ý với những điều khoản sau:</w:t>
      </w:r>
      <w:r/>
    </w:p>
    <w:p w14:paraId="33696A9C">
      <w:pPr>
        <w:numPr>
          <w:ilvl w:val="0"/>
          <w:numId w:val="42"/>
        </w:numPr>
        <w:pBdr>
          <w:top w:val="none" w:color="000000" w:sz="4" w:space="0"/>
          <w:left w:val="none" w:color="000000" w:sz="4" w:space="0"/>
          <w:bottom w:val="none" w:color="000000" w:sz="4" w:space="0"/>
          <w:right w:val="none" w:color="000000" w:sz="4" w:space="0"/>
        </w:pBdr>
        <w:spacing w:after="120" w:before="120" w:line="288" w:lineRule="auto"/>
        <w:ind w:right="0" w:hanging="360" w:left="567"/>
        <w:jc w:val="both"/>
        <w:rPr/>
      </w:pPr>
      <w:r>
        <w:rPr>
          <w:rFonts w:ascii="Times New Roman" w:hAnsi="Times New Roman" w:eastAsia="Times New Roman" w:cs="Times New Roman"/>
          <w:color w:val="000000"/>
          <w:sz w:val="24"/>
        </w:rPr>
        <w:t xml:space="preserve">Sản phẩm tư vấn của Chúng tôi chỉ nhằm mục đích duy nhất đã ghi tại Mục 4 của Chứng thư mà không nhằm bất kỳ mục đích nào khác và mọi hành động khách hàng thực hiện đều thuộc quyết định cuối cùng của Quý Khách hàng và các bên liên quan tham gia giao dịch (</w:t>
      </w:r>
      <w:r>
        <w:rPr>
          <w:rFonts w:ascii="Times New Roman" w:hAnsi="Times New Roman" w:eastAsia="Times New Roman" w:cs="Times New Roman"/>
          <w:color w:val="000000"/>
          <w:sz w:val="24"/>
        </w:rPr>
        <w:t xml:space="preserve">nếu có), bao gồm cả việc xem xét các vấn đề nằm ngoài phạm vi công việc của Chúng tôi như Quý Khách hàng đã biết, và không nên sử dụng cho bất kỳ mục đích nào khác. Nếu Quý Khách hàng thực hiện cung cấp cho các bên liên quan nào khác để nhằm thực hiện bất </w:t>
      </w:r>
      <w:r>
        <w:rPr>
          <w:rFonts w:ascii="Times New Roman" w:hAnsi="Times New Roman" w:eastAsia="Times New Roman" w:cs="Times New Roman"/>
          <w:color w:val="000000"/>
          <w:sz w:val="24"/>
        </w:rPr>
        <w:t xml:space="preserve">kỳ mục đích nào thì mọi trách nhiệm có liên quan đều thuộc Quý Khách hàng và các bên liên quan đó tham gia vào các giao dịch có liên quan.</w:t>
      </w:r>
      <w:r/>
    </w:p>
    <w:p w14:paraId="4DE7101F">
      <w:pPr>
        <w:numPr>
          <w:ilvl w:val="0"/>
          <w:numId w:val="42"/>
        </w:numPr>
        <w:pBdr>
          <w:top w:val="none" w:color="000000" w:sz="4" w:space="0"/>
          <w:left w:val="none" w:color="000000" w:sz="4" w:space="0"/>
          <w:bottom w:val="none" w:color="000000" w:sz="4" w:space="0"/>
          <w:right w:val="none" w:color="000000" w:sz="4" w:space="0"/>
        </w:pBdr>
        <w:spacing w:after="120" w:before="120" w:line="288" w:lineRule="auto"/>
        <w:ind w:right="0" w:hanging="360" w:left="567"/>
        <w:jc w:val="both"/>
        <w:rPr>
          <w:rFonts w:ascii="Times New Roman" w:hAnsi="Times New Roman" w:eastAsia="Times New Roman" w:cs="Times New Roman"/>
          <w:color w:val="000000"/>
          <w:szCs w:val="24"/>
          <w14:ligatures w14:val="none"/>
        </w:rPr>
      </w:pPr>
      <w:r>
        <w:rPr>
          <w:rFonts w:ascii="Times New Roman" w:hAnsi="Times New Roman" w:eastAsia="Times New Roman" w:cs="Times New Roman"/>
          <w:color w:val="000000"/>
          <w:sz w:val="24"/>
          <w:szCs w:val="24"/>
        </w:rPr>
        <w:t xml:space="preserve">Lotus VFI, Ban Lãnh đạo, toàn thể nhân viên, Thẩm định viên và đại diện pháp luật của Lotus VFI không chấp nhận bất kỳ nghĩa vụ hoặc trách nhiệm nào đối với các bên liên quan, cho dù được thỏa thuận trong hợp đồng hoặc ngoài hợp đồng (bao gồm nhưng không g</w:t>
      </w:r>
      <w:r>
        <w:rPr>
          <w:rFonts w:ascii="Times New Roman" w:hAnsi="Times New Roman" w:eastAsia="Times New Roman" w:cs="Times New Roman"/>
          <w:color w:val="000000"/>
          <w:sz w:val="24"/>
          <w:szCs w:val="24"/>
        </w:rPr>
        <w:t xml:space="preserve">iới hạn lỗi bất cẩn và vi phạm nghĩa vụ theo luật định) hoặc phát sinh trong bất kỳ trường hợp nào khác, và không chịu trách nhiệm đối với bất kỳ tổn thất, thiệt hại hay chi phí trong bất cứ hoàn cảnh nào phát sinh từ bất kỳ mục đích sử dụng Sản phẩm tư vấ</w:t>
      </w:r>
      <w:r>
        <w:rPr>
          <w:rFonts w:ascii="Times New Roman" w:hAnsi="Times New Roman" w:eastAsia="Times New Roman" w:cs="Times New Roman"/>
          <w:color w:val="000000"/>
          <w:sz w:val="24"/>
          <w:szCs w:val="24"/>
        </w:rPr>
        <w:t xml:space="preserve">n của các bên liên quan, hoặc do hậu quả của việc cung cấp Chứng thư, Báo cáo cho các bên liên quan.</w:t>
      </w:r>
      <w:r>
        <w:rPr>
          <w:rFonts w:ascii="Times New Roman" w:hAnsi="Times New Roman" w:eastAsia="Times New Roman" w:cs="Times New Roman"/>
          <w:color w:val="000000"/>
          <w:szCs w:val="24"/>
          <w14:ligatures w14:val="none"/>
        </w:rPr>
      </w:r>
      <w:r>
        <w:rPr>
          <w:rFonts w:ascii="Times New Roman" w:hAnsi="Times New Roman" w:eastAsia="Times New Roman" w:cs="Times New Roman"/>
          <w:color w:val="000000"/>
          <w:szCs w:val="24"/>
          <w14:ligatures w14:val="none"/>
        </w:rPr>
      </w:r>
    </w:p>
    <w:p w14:paraId="12CA4D5C">
      <w:pPr>
        <w:numPr>
          <w:ilvl w:val="0"/>
          <w:numId w:val="42"/>
        </w:numPr>
        <w:pBdr>
          <w:top w:val="none" w:color="000000" w:sz="4" w:space="0"/>
          <w:left w:val="none" w:color="000000" w:sz="4" w:space="0"/>
          <w:bottom w:val="none" w:color="000000" w:sz="4" w:space="0"/>
          <w:right w:val="none" w:color="000000" w:sz="4" w:space="0"/>
        </w:pBdr>
        <w:spacing w:after="120" w:before="120" w:line="288" w:lineRule="auto"/>
        <w:ind w:right="0" w:hanging="360" w:left="567"/>
        <w:jc w:val="both"/>
        <w:rPr/>
      </w:pPr>
      <w:r>
        <w:rPr>
          <w:rFonts w:ascii="Times New Roman" w:hAnsi="Times New Roman" w:eastAsia="Times New Roman" w:cs="Times New Roman"/>
          <w:color w:val="000000"/>
          <w:sz w:val="24"/>
          <w:szCs w:val="24"/>
        </w:rPr>
        <w:t xml:space="preserve">Khách hàng hoặc bất kỳ bên nào khác sử dụng báo cáo này và bất kỳ hoạt động nào của bất kỳ bên liên quan nào có tham chiếu tới sản phẩm tư vấn này nếu có bất kỳ thắc mắc nào mà không có yêu cầu giải trình bằng văn bản gửi đến Lotus VFI trước 03 (ba) ngày l</w:t>
      </w:r>
      <w:r>
        <w:rPr>
          <w:rFonts w:ascii="Times New Roman" w:hAnsi="Times New Roman" w:eastAsia="Times New Roman" w:cs="Times New Roman"/>
          <w:color w:val="000000"/>
          <w:sz w:val="24"/>
          <w:szCs w:val="24"/>
        </w:rPr>
        <w:t xml:space="preserve">àm việc tính từ ngày báo cáo được tham chiếu hoặc sử dụng thì đều được coi là đã đọc, hiểu rõ toàn bộ nội dung sản phẩm tư vấn này và chấp nhận mục đích thẩm định giá, cơ sở giá trị, các giả định, các tính toán, các nội dung miễn trừ trách nhiệm, những điề</w:t>
      </w:r>
      <w:r>
        <w:rPr>
          <w:rFonts w:ascii="Times New Roman" w:hAnsi="Times New Roman" w:eastAsia="Times New Roman" w:cs="Times New Roman"/>
          <w:color w:val="000000"/>
          <w:sz w:val="24"/>
          <w:szCs w:val="24"/>
        </w:rPr>
        <w:t xml:space="preserve">u khoản loại trừ và hạn chế, kết quả thẩm định giá và toàn bộ giá trị đã được trình bày trên báo cáo này và được coi là đã đồng ý với toàn bộ nội dung của sản phẩm tư vấn đã được trình bày, đồng thời cam kết và đảm bảo không có bất kỳ khiếu lại nào có thể </w:t>
      </w:r>
      <w:r>
        <w:rPr>
          <w:rFonts w:ascii="Times New Roman" w:hAnsi="Times New Roman" w:eastAsia="Times New Roman" w:cs="Times New Roman"/>
          <w:color w:val="000000"/>
          <w:sz w:val="24"/>
          <w:szCs w:val="24"/>
        </w:rPr>
        <w:t xml:space="preserve">gây tổn hại đến danh dự, trách nhi</w:t>
      </w:r>
      <w:r>
        <w:rPr>
          <w:rFonts w:ascii="Times New Roman" w:hAnsi="Times New Roman" w:eastAsia="Times New Roman" w:cs="Times New Roman"/>
          <w:color w:val="000000"/>
          <w:sz w:val="24"/>
        </w:rPr>
        <w:t xml:space="preserve">ệm pháp lý, nghĩa vụ kinh tế… của các cá nhân và tập thể Lotus VFI.</w:t>
      </w:r>
      <w:r/>
    </w:p>
    <w:p w14:paraId="1FA39781">
      <w:p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right="0" w:firstLine="0" w:left="0"/>
        <w:jc w:val="both"/>
        <w:rPr/>
      </w:pPr>
      <w:r>
        <w:rPr>
          <w:rFonts w:ascii="Times New Roman" w:hAnsi="Times New Roman" w:eastAsia="Times New Roman" w:cs="Times New Roman"/>
          <w:b/>
          <w:color w:val="000000"/>
          <w:spacing w:val="-4"/>
          <w:sz w:val="24"/>
        </w:rPr>
        <w:t xml:space="preserve">XI. NHỮNG ĐIỀU KHOẢN LOẠI TRỪ VÀ HẠN CHẾ CỦA KẾT QUẢ THẨM ĐỊNH GIÁ</w:t>
      </w:r>
      <w:r/>
    </w:p>
    <w:p w14:paraId="4CF2B983">
      <w:pPr>
        <w:numPr>
          <w:ilvl w:val="0"/>
          <w:numId w:val="41"/>
        </w:num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jc w:val="both"/>
        <w:rPr/>
      </w:pPr>
      <w:r>
        <w:rPr>
          <w:rFonts w:ascii="Times New Roman" w:hAnsi="Times New Roman" w:eastAsia="Times New Roman" w:cs="Times New Roman"/>
          <w:color w:val="000000"/>
          <w:sz w:val="24"/>
        </w:rPr>
        <w:t xml:space="preserve">Chứng thư này chỉ được cung cấp theo yêu cầu của khách hàng. Chỉ bản chính và bản sao Chứng thư thẩm định giá do Công ty Cổ phần Thẩm định và Đầu tư Tài chính Hoa Sen cấp mới có giá trị. Mọi hành vi sử dụng bản sao Chứng thư/Báo cáo kết quả thẩm định giá m</w:t>
      </w:r>
      <w:r>
        <w:rPr>
          <w:rFonts w:ascii="Times New Roman" w:hAnsi="Times New Roman" w:eastAsia="Times New Roman" w:cs="Times New Roman"/>
          <w:color w:val="000000"/>
          <w:sz w:val="24"/>
        </w:rPr>
        <w:t xml:space="preserve">à không có xác nhận của Công ty Cổ phần Thẩm định và Đầu tư Tài chính Hoa Sen đều vi phạm pháp luật và không có giá trị.</w:t>
      </w:r>
      <w:r/>
    </w:p>
    <w:p w14:paraId="6FD37E79">
      <w:pPr>
        <w:numPr>
          <w:ilvl w:val="0"/>
          <w:numId w:val="41"/>
        </w:num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jc w:val="both"/>
        <w:rPr/>
      </w:pPr>
      <w:r>
        <w:rPr>
          <w:rFonts w:ascii="Times New Roman" w:hAnsi="Times New Roman" w:eastAsia="Times New Roman" w:cs="Times New Roman"/>
          <w:color w:val="000000"/>
          <w:sz w:val="24"/>
        </w:rPr>
        <w:t xml:space="preserve">Kết quả thẩm định giá trên chỉ xác nhận khi khách hàng hoàn tất các thủ tục pháp lý và nghĩa vụ tài chính liên quan đến tài sản thẩm định theo quy định của pháp luật hiện hành.</w:t>
      </w:r>
      <w:r/>
    </w:p>
    <w:p w14:paraId="4B0BB1D0">
      <w:pPr>
        <w:numPr>
          <w:ilvl w:val="0"/>
          <w:numId w:val="41"/>
        </w:num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jc w:val="both"/>
        <w:rPr/>
      </w:pPr>
      <w:r>
        <w:rPr>
          <w:rFonts w:ascii="Times New Roman" w:hAnsi="Times New Roman" w:eastAsia="Times New Roman" w:cs="Times New Roman"/>
          <w:color w:val="000000"/>
          <w:sz w:val="24"/>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p>
    <w:p w14:paraId="0940005B">
      <w:pPr>
        <w:numPr>
          <w:ilvl w:val="0"/>
          <w:numId w:val="41"/>
        </w:num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jc w:val="both"/>
        <w:rPr/>
      </w:pPr>
      <w:r>
        <w:rPr>
          <w:rFonts w:ascii="Times New Roman" w:hAnsi="Times New Roman" w:eastAsia="Times New Roman" w:cs="Times New Roman"/>
          <w:color w:val="000000"/>
          <w:sz w:val="24"/>
        </w:rPr>
        <w:t xml:space="preserve">Các phương pháp tính toán trên cơ sở tài liệu được cung cấp bởi khách hàng và dựa trên các tài liệu khác có liên quan do tổ thẩm định thu thập, cũng như các điều kiện và kỳ vọng tại thời điểm thẩm định giá phù hợp với các luật định, chính sách quản lý của </w:t>
      </w:r>
      <w:r>
        <w:rPr>
          <w:rFonts w:ascii="Times New Roman" w:hAnsi="Times New Roman" w:eastAsia="Times New Roman" w:cs="Times New Roman"/>
          <w:color w:val="000000"/>
          <w:sz w:val="24"/>
        </w:rPr>
        <w:t xml:space="preserve">Nhà nước hiện hành và các điều kiện, giả định theo quan điểm hợp lý của tổ thẩm định kèm theo báo cáo này. Một số vấn đề, sự kiện tương lai không có khả năng tính toán chính xác, hoặc nằm ngoài phạm vi chuyên môn nên cần vận dụng các giả định cho việc thẩm</w:t>
      </w:r>
      <w:r>
        <w:rPr>
          <w:rFonts w:ascii="Times New Roman" w:hAnsi="Times New Roman" w:eastAsia="Times New Roman" w:cs="Times New Roman"/>
          <w:color w:val="000000"/>
          <w:sz w:val="24"/>
        </w:rPr>
        <w:t xml:space="preserve"> định giá này, tổ thẩm định không đảm bảo là các giả định làm cơ sở thẩm định giá là chính xác hoàn toàn.</w:t>
      </w:r>
      <w:r/>
    </w:p>
    <w:p w14:paraId="1CEA49BD">
      <w:pPr>
        <w:numPr>
          <w:ilvl w:val="0"/>
          <w:numId w:val="41"/>
        </w:num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jc w:val="both"/>
        <w:rPr/>
      </w:pPr>
      <w:r>
        <w:rPr>
          <w:rFonts w:ascii="Times New Roman" w:hAnsi="Times New Roman" w:eastAsia="Times New Roman" w:cs="Times New Roman"/>
          <w:color w:val="000000"/>
          <w:spacing w:val="2"/>
          <w:sz w:val="24"/>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việc phát sinh sử dụng khác của </w:t>
      </w:r>
      <w:r>
        <w:rPr>
          <w:rFonts w:ascii="Times New Roman" w:hAnsi="Times New Roman" w:eastAsia="Times New Roman" w:cs="Times New Roman"/>
          <w:color w:val="000000"/>
          <w:spacing w:val="2"/>
          <w:sz w:val="24"/>
        </w:rPr>
        <w:t xml:space="preserve">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và hợp lý. Công ty Cổ phần Th</w:t>
      </w:r>
      <w:r>
        <w:rPr>
          <w:rFonts w:ascii="Times New Roman" w:hAnsi="Times New Roman" w:eastAsia="Times New Roman" w:cs="Times New Roman"/>
          <w:color w:val="000000"/>
          <w:spacing w:val="2"/>
          <w:sz w:val="24"/>
        </w:rPr>
        <w:t xml:space="preserve">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p>
    <w:p w14:paraId="43C303AC">
      <w:pPr>
        <w:numPr>
          <w:ilvl w:val="0"/>
          <w:numId w:val="41"/>
        </w:num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jc w:val="both"/>
        <w:rPr/>
      </w:pPr>
      <w:r>
        <w:rPr>
          <w:rFonts w:ascii="Times New Roman" w:hAnsi="Times New Roman" w:eastAsia="Times New Roman" w:cs="Times New Roman"/>
          <w:color w:val="000000"/>
          <w:sz w:val="24"/>
        </w:rPr>
        <w:t xml:space="preserve">Khách hàng yêu cầu thẩm định giá và người hướng dẫn tổ thẩm định thực hiện thẩm định hiện trạng tài sản phải chịu hoàn toàn trách nhiệm về thông tin liên quan đến đặc điểm kinh tế - kỹ thuật, tính năng và tính pháp lý của tài sản thẩm định giá đã cung cấp </w:t>
      </w:r>
      <w:r>
        <w:rPr>
          <w:rFonts w:ascii="Times New Roman" w:hAnsi="Times New Roman" w:eastAsia="Times New Roman" w:cs="Times New Roman"/>
          <w:color w:val="000000"/>
          <w:sz w:val="24"/>
        </w:rPr>
        <w:t xml:space="preserve">cho Công ty Cổ phần Thẩm định và Đầu tư Tài chính Hoa Sen tại thời điểm và địa điểm thẩm định giá.</w:t>
      </w:r>
      <w:r/>
    </w:p>
    <w:p w14:paraId="41E8793D">
      <w:pPr>
        <w:numPr>
          <w:ilvl w:val="0"/>
          <w:numId w:val="41"/>
        </w:numPr>
        <w:pBdr>
          <w:top w:val="none" w:color="000000" w:sz="4" w:space="0"/>
          <w:left w:val="none" w:color="000000" w:sz="4" w:space="0"/>
          <w:bottom w:val="none" w:color="000000" w:sz="4" w:space="0"/>
          <w:right w:val="none" w:color="000000" w:sz="4" w:space="0"/>
        </w:pBdr>
        <w:spacing w:after="120" w:before="120" w:line="288" w:lineRule="auto"/>
        <w:ind/>
        <w:jc w:val="both"/>
        <w:rPr/>
      </w:pPr>
      <w:r>
        <w:rPr>
          <w:rFonts w:ascii="Times New Roman" w:hAnsi="Times New Roman" w:eastAsia="Times New Roman" w:cs="Times New Roman"/>
          <w:color w:val="000000"/>
          <w:sz w:val="24"/>
          <w:highlight w:val="white"/>
        </w:rPr>
        <w:t xml:space="preserve">Chúng tôi nhấn mạnh rằng việc thẩm định giá không phải là môn khoa học chính xác, mà là kết luận đưa ra trong nhiều trường hợp sẽ mang tính chủ quan và phụ thuộc vào đánh giá cá nhân. Vì thế, chúng tôi đưa ra giá trị tài sản thẩm định là giá trị ước tính. </w:t>
      </w:r>
      <w:r>
        <w:rPr>
          <w:rFonts w:ascii="Times New Roman" w:hAnsi="Times New Roman" w:eastAsia="Times New Roman" w:cs="Times New Roman"/>
          <w:color w:val="000000"/>
          <w:sz w:val="24"/>
          <w:highlight w:val="white"/>
        </w:rPr>
        <w:t xml:space="preserve">Giá trị ước tính này không nhất thiết phải trùng khớp với giá trị dùng để giao dịch.</w:t>
      </w:r>
      <w:r/>
    </w:p>
    <w:p w14:paraId="4532458E">
      <w:pPr>
        <w:numPr>
          <w:ilvl w:val="0"/>
          <w:numId w:val="41"/>
        </w:num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jc w:val="both"/>
        <w:rPr/>
      </w:pPr>
      <w:r>
        <w:rPr>
          <w:rFonts w:ascii="Times New Roman" w:hAnsi="Times New Roman" w:eastAsia="Times New Roman" w:cs="Times New Roman"/>
          <w:color w:val="000000"/>
          <w:sz w:val="24"/>
          <w:highlight w:val="white"/>
        </w:rPr>
        <w:t xml:space="preserve">Chúng tôi chỉ hoạt động trong lĩnh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w:t>
      </w:r>
      <w:r>
        <w:rPr>
          <w:rFonts w:ascii="Times New Roman" w:hAnsi="Times New Roman" w:eastAsia="Times New Roman" w:cs="Times New Roman"/>
          <w:color w:val="000000"/>
          <w:sz w:val="24"/>
          <w:highlight w:val="white"/>
        </w:rPr>
        <w:t xml:space="preserve">ch, số ô, số thửa, tờ bản đồ theo </w:t>
      </w:r>
      <w:r>
        <w:rPr>
          <w:rFonts w:ascii="Times New Roman" w:hAnsi="Times New Roman" w:eastAsia="Times New Roman" w:cs="Times New Roman"/>
          <w:color w:val="000000"/>
          <w:sz w:val="24"/>
        </w:rPr>
        <w:t xml:space="preserve">Giấy chứng nhận quyền sử dụng đất  đã cung cấp cho chúng tôi.</w:t>
      </w:r>
      <w:r/>
    </w:p>
    <w:p w14:paraId="0AD4A71C">
      <w:pPr>
        <w:numPr>
          <w:ilvl w:val="0"/>
          <w:numId w:val="41"/>
        </w:numPr>
        <w:pBdr>
          <w:top w:val="none" w:color="000000" w:sz="4" w:space="0"/>
          <w:left w:val="none" w:color="000000" w:sz="4" w:space="0"/>
          <w:bottom w:val="none" w:color="000000" w:sz="4" w:space="0"/>
          <w:right w:val="none" w:color="000000" w:sz="4" w:space="0"/>
        </w:pBdr>
        <w:spacing w:after="120" w:before="120" w:line="288" w:lineRule="auto"/>
        <w:ind/>
        <w:jc w:val="both"/>
        <w:rPr/>
      </w:pPr>
      <w:r>
        <w:rPr>
          <w:rFonts w:ascii="Times New Roman" w:hAnsi="Times New Roman" w:eastAsia="Times New Roman" w:cs="Times New Roman"/>
          <w:color w:val="000000"/>
          <w:sz w:val="24"/>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w:t>
      </w:r>
      <w:r>
        <w:rPr>
          <w:rFonts w:ascii="Times New Roman" w:hAnsi="Times New Roman" w:eastAsia="Times New Roman" w:cs="Times New Roman"/>
          <w:color w:val="000000"/>
          <w:sz w:val="24"/>
        </w:rPr>
        <w:t xml:space="preserve"> trừ mọi trách nhiệm phát sinh, liên đới (nếu có) trong trường hợp này.</w:t>
      </w:r>
      <w:r/>
    </w:p>
    <w:p w14:paraId="046C6E97">
      <w:pPr>
        <w:numPr>
          <w:ilvl w:val="0"/>
          <w:numId w:val="43"/>
        </w:num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jc w:val="both"/>
        <w:rPr/>
      </w:pPr>
      <w:r>
        <w:rPr>
          <w:rFonts w:ascii="Times New Roman" w:hAnsi="Times New Roman" w:eastAsia="Times New Roman" w:cs="Times New Roman"/>
          <w:color w:val="000000"/>
          <w:sz w:val="24"/>
        </w:rPr>
        <w:t xml:space="preserve">Tại thời điểm khảo sát dưới sự hướng dẫn của Khách hàng, CTXD gắn liền với đất là Nhà 01 tầng + gác xép xây hết đất, ngoại quan đã cũ, hiện trạng được chia làm 4 lô đang cho thuê</w:t>
      </w:r>
      <w:r>
        <w:rPr>
          <w:rFonts w:ascii="Times New Roman" w:hAnsi="Times New Roman" w:eastAsia="Times New Roman" w:cs="Times New Roman"/>
          <w:color w:val="000000"/>
          <w:spacing w:val="-2"/>
          <w:sz w:val="24"/>
        </w:rPr>
        <w:t xml:space="preserve">. Công trình chưa được chứng nhận trên GCN. Đồng thời, Tổ thẩm định không nhận được bất kỳ hồ sơ pháp lý nào liên quan đến CTXD nêu trên. Do vậy, theo đề nghị của Ngân hàng/Khách hàng, Tổ thẩm định không xác định giá trị của công trình xây dựng vào tổng gi</w:t>
      </w:r>
      <w:r>
        <w:rPr>
          <w:rFonts w:ascii="Times New Roman" w:hAnsi="Times New Roman" w:eastAsia="Times New Roman" w:cs="Times New Roman"/>
          <w:color w:val="000000"/>
          <w:spacing w:val="-2"/>
          <w:sz w:val="24"/>
        </w:rPr>
        <w:t xml:space="preserve">á trị, nhưng vẫn coi đó là phần không thể tách rời của tài sản thẩm định. Kính đề nghị đơn vị sử dụng kết quả lưu ý.</w:t>
      </w:r>
      <w:r/>
    </w:p>
    <w:p w14:paraId="5EC48416">
      <w:pPr>
        <w:numPr>
          <w:ilvl w:val="0"/>
          <w:numId w:val="41"/>
        </w:num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jc w:val="both"/>
        <w:rPr/>
      </w:pPr>
      <w:r>
        <w:rPr>
          <w:rFonts w:ascii="Times New Roman" w:hAnsi="Times New Roman" w:eastAsia="Times New Roman" w:cs="Times New Roman"/>
          <w:color w:val="000000"/>
          <w:spacing w:val="-2"/>
          <w:sz w:val="24"/>
        </w:rPr>
        <w:t xml:space="preserve">Tại ngày phát hành chứng thư thẩm định giá, Chúng tôi không nhận được bất kỳ văn bản đánh giá hiện trạng công trình tài sản thẩm định của các cơ quan có chức năng. Do vậy, việc đánh giá chất lượng còn lại của Công trình xây dựng của chúng tôi chỉ dựa vào c</w:t>
      </w:r>
      <w:r>
        <w:rPr>
          <w:rFonts w:ascii="Times New Roman" w:hAnsi="Times New Roman" w:eastAsia="Times New Roman" w:cs="Times New Roman"/>
          <w:color w:val="000000"/>
          <w:spacing w:val="-2"/>
          <w:sz w:val="24"/>
        </w:rPr>
        <w:t xml:space="preserve">ác văn bản pháp quy hiện hành và qua khảo sát thực tế độc lập, minh bạch dưới sự hướng dẫn khảo sát của các bên liên quan. Vì vậy, chất lượng còn lại của tài sản được trình bày trên báo cáo này chỉ mang tính ước lượng chủ quan của Chúng tôi và nó không nhấ</w:t>
      </w:r>
      <w:r>
        <w:rPr>
          <w:rFonts w:ascii="Times New Roman" w:hAnsi="Times New Roman" w:eastAsia="Times New Roman" w:cs="Times New Roman"/>
          <w:color w:val="000000"/>
          <w:spacing w:val="-2"/>
          <w:sz w:val="24"/>
        </w:rPr>
        <w:t xml:space="preserve">t thiết phải trùng khớp kết quả với bất kỳ bên thứ ba nào khác cùng đưa ra các đánh giá này. Việc ảnh hưởng của các ước lượng này (nếu có) nó không thuộc nghĩa vụ bắt buộc liên quan đến chúng tôi.</w:t>
      </w:r>
      <w:r/>
    </w:p>
    <w:p w14:paraId="2C255146">
      <w:pPr>
        <w:numPr>
          <w:ilvl w:val="0"/>
          <w:numId w:val="43"/>
        </w:num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jc w:val="both"/>
        <w:rPr/>
      </w:pPr>
      <w:r>
        <w:rPr>
          <w:rFonts w:ascii="Times New Roman" w:hAnsi="Times New Roman" w:eastAsia="Times New Roman" w:cs="Times New Roman"/>
          <w:color w:val="000000"/>
          <w:sz w:val="24"/>
        </w:rPr>
        <w:t xml:space="preserve">Tổ thẩm định giá sử dụng Phương pháp so sánh để xác định giá trị tài sản thẩm định giá trong đó  việc thu thập thông tin TSSS đã giao dịch thành công còn gặp nhiều hạn chế, vì vậy, Tổ thẩm định giá sử dụng các TSSS là các tài sản đang được rao bán trên thị</w:t>
      </w:r>
      <w:r>
        <w:rPr>
          <w:rFonts w:ascii="Times New Roman" w:hAnsi="Times New Roman" w:eastAsia="Times New Roman" w:cs="Times New Roman"/>
          <w:color w:val="000000"/>
          <w:sz w:val="24"/>
        </w:rPr>
        <w:t xml:space="preserve"> trường. Kết quả thẩm định giá có thể thay đổi khi các TSSS được giao dịch thành công. Khách hàng và các bên thứ ba khi sử dụng kết quả thẩm định giá cần lưu ý khi sử dụng Chứng thư thẩm định giá.</w:t>
      </w:r>
      <w:r/>
    </w:p>
    <w:p w14:paraId="49CF5676">
      <w:pPr>
        <w:numPr>
          <w:ilvl w:val="0"/>
          <w:numId w:val="41"/>
        </w:num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jc w:val="both"/>
        <w:rPr/>
      </w:pPr>
      <w:r>
        <w:rPr>
          <w:rFonts w:ascii="Times New Roman" w:hAnsi="Times New Roman" w:eastAsia="Times New Roman" w:cs="Times New Roman"/>
          <w:color w:val="000000"/>
          <w:sz w:val="24"/>
        </w:rPr>
        <w:t xml:space="preserve">Kết quả thẩm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w:t>
      </w:r>
      <w:r>
        <w:rPr>
          <w:rFonts w:ascii="Times New Roman" w:hAnsi="Times New Roman" w:eastAsia="Times New Roman" w:cs="Times New Roman"/>
          <w:color w:val="000000"/>
          <w:sz w:val="24"/>
        </w:rPr>
        <w:t xml:space="preserve">định giá.</w:t>
      </w:r>
      <w:r/>
    </w:p>
    <w:p w14:paraId="149A4EE2">
      <w:pPr>
        <w:numPr>
          <w:ilvl w:val="0"/>
          <w:numId w:val="41"/>
        </w:num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jc w:val="both"/>
        <w:rPr/>
      </w:pPr>
      <w:r>
        <w:rPr>
          <w:rFonts w:ascii="Times New Roman" w:hAnsi="Times New Roman" w:eastAsia="Times New Roman" w:cs="Times New Roman"/>
          <w:color w:val="000000"/>
          <w:sz w:val="24"/>
          <w:u w:val="none"/>
        </w:rPr>
        <w:t xml:space="preserve">Tổ thẩm định đã gửi các bản dự thảo chứng thư cho các đơn vị sử dụng chứng thư đọc, xem xét, cân nhắc và quyết định ra bản chứng thư này, sau ngày phát hành chứng thư chúng tôi hiểu rằng tất cả các bên đã thống nhất với các giả định, giả thiết và hạn chế, </w:t>
      </w:r>
      <w:r>
        <w:rPr>
          <w:rFonts w:ascii="Times New Roman" w:hAnsi="Times New Roman" w:eastAsia="Times New Roman" w:cs="Times New Roman"/>
          <w:color w:val="000000"/>
          <w:sz w:val="24"/>
          <w:u w:val="none"/>
        </w:rPr>
        <w:t xml:space="preserve">kết quả…. và chấp nhận sử dụng tất cả nội dung được trình bày trong chứng thư này.</w:t>
      </w:r>
      <w:r/>
    </w:p>
    <w:p w14:paraId="7E81F047">
      <w:pPr>
        <w:pBdr>
          <w:top w:val="none" w:color="000000" w:sz="4" w:space="0"/>
          <w:left w:val="none" w:color="000000" w:sz="4" w:space="0"/>
          <w:bottom w:val="none" w:color="000000" w:sz="4" w:space="0"/>
          <w:right w:val="none" w:color="000000" w:sz="4" w:space="0"/>
        </w:pBdr>
        <w:spacing w:after="120" w:before="120" w:line="288" w:lineRule="auto"/>
        <w:ind w:right="0" w:firstLine="0" w:left="0"/>
        <w:rPr/>
      </w:pPr>
      <w:r>
        <w:rPr>
          <w:rFonts w:ascii="Times New Roman" w:hAnsi="Times New Roman" w:eastAsia="Times New Roman" w:cs="Times New Roman"/>
          <w:b/>
          <w:color w:val="000000"/>
          <w:sz w:val="24"/>
        </w:rPr>
        <w:t xml:space="preserve">XII. CÁC PHỤ LỤC KÈM THEO </w:t>
      </w:r>
      <w:r/>
    </w:p>
    <w:p w14:paraId="70D92D35">
      <w:p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right="0" w:firstLine="0" w:left="0"/>
        <w:jc w:val="both"/>
        <w:rPr/>
      </w:pPr>
      <w:r>
        <w:rPr>
          <w:rFonts w:ascii="Times New Roman" w:hAnsi="Times New Roman" w:eastAsia="Times New Roman" w:cs="Times New Roman"/>
          <w:color w:val="000000"/>
          <w:sz w:val="24"/>
        </w:rPr>
        <w:t xml:space="preserve">Phụ lục 1: Hình ảnh hiện trạng của tài sản.</w:t>
      </w:r>
      <w:r/>
    </w:p>
    <w:p w14:paraId="59DE4FAF">
      <w:p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right="0" w:firstLine="0" w:left="0"/>
        <w:jc w:val="both"/>
        <w:rPr/>
      </w:pPr>
      <w:r>
        <w:rPr>
          <w:rFonts w:ascii="Times New Roman" w:hAnsi="Times New Roman" w:eastAsia="Times New Roman" w:cs="Times New Roman"/>
          <w:color w:val="000000"/>
          <w:sz w:val="24"/>
        </w:rPr>
        <w:t xml:space="preserve">Phụ lục 2: Thông tin thu thập thị trường.</w:t>
      </w:r>
      <w:r/>
    </w:p>
    <w:p w14:paraId="1B224F64">
      <w:p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right="0" w:firstLine="0" w:left="0"/>
        <w:jc w:val="both"/>
        <w:rPr/>
      </w:pPr>
      <w:r>
        <w:rPr>
          <w:rFonts w:ascii="Times New Roman" w:hAnsi="Times New Roman" w:eastAsia="Times New Roman" w:cs="Times New Roman"/>
          <w:color w:val="000000"/>
          <w:sz w:val="24"/>
        </w:rPr>
        <w:t xml:space="preserve">Báo cáo kết quả thẩm định giá được phát hành 03 (ba) bản chính bằng tiếng Việt kèm theo Chứng thư thẩm định giá số 275/2025/1745/VFI-CT.21.A</w:t>
      </w:r>
      <w:r>
        <w:rPr>
          <w:rFonts w:ascii="Times New Roman" w:hAnsi="Times New Roman" w:eastAsia="Times New Roman" w:cs="Times New Roman"/>
          <w:color w:val="ff0000"/>
          <w:sz w:val="24"/>
        </w:rPr>
        <w:t xml:space="preserve"> </w:t>
      </w:r>
      <w:r>
        <w:rPr>
          <w:rFonts w:ascii="Times New Roman" w:hAnsi="Times New Roman" w:eastAsia="Times New Roman" w:cs="Times New Roman"/>
          <w:color w:val="000000"/>
          <w:sz w:val="24"/>
        </w:rPr>
        <w:t xml:space="preserve">ngày 09 tháng 12 năm 2025 tại Công ty Cổ phần Thẩm định và Đầu tư Tài chính Hoa Sen.</w:t>
      </w:r>
      <w:r>
        <w:rPr>
          <w:rFonts w:ascii="Times New Roman" w:hAnsi="Times New Roman" w:eastAsia="Times New Roman" w:cs="Times New Roman"/>
          <w:sz w:val="24"/>
        </w:rPr>
      </w:r>
      <w:r/>
    </w:p>
    <w:p w14:paraId="2838A8CA" w14:textId="77777777">
      <w:pPr>
        <w:pStyle w:val="1035"/>
        <w:pBdr/>
        <w:tabs>
          <w:tab w:val="left" w:leader="none" w:pos="993"/>
        </w:tabs>
        <w:spacing w:after="120" w:before="120" w:line="288" w:lineRule="auto"/>
        <w:ind w:left="0"/>
        <w:jc w:val="both"/>
        <w:rPr>
          <w:lang w:val="pt-BR"/>
        </w:rPr>
      </w:pPr>
      <w:r>
        <w:rPr>
          <w:lang w:val="pt-BR"/>
        </w:rPr>
      </w: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5102D1EF"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743C903E" w14:textId="77777777">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14:paraId="5276933B" w14:textId="2A6B9B64">
            <w:pPr>
              <w:pBdr/>
              <w:spacing w:line="276" w:lineRule="auto"/>
              <w:ind/>
              <w:jc w:val="center"/>
              <w:rPr>
                <w:rFonts w:eastAsia="Calibri"/>
                <w:b/>
                <w:lang w:val="pt-BR"/>
              </w:rPr>
            </w:pPr>
            <w:r>
              <w:rPr>
                <w:rFonts w:eastAsia="Calibri"/>
                <w:b/>
                <w:lang w:val="pt-BR"/>
              </w:rPr>
              <w:t xml:space="preserve">CHỦ TỊCH HĐQT</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2476DDB8"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7F24A6D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10A67F5" w14:textId="77777777">
            <w:pPr>
              <w:pBdr/>
              <w:spacing w:line="240" w:lineRule="atLeast"/>
              <w:ind/>
              <w:jc w:val="center"/>
              <w:rPr>
                <w:rFonts w:eastAsia="Calibri"/>
                <w:b/>
                <w:color w:val="000000" w:themeColor="text1"/>
                <w:lang w:val="pt-BR"/>
              </w:rPr>
            </w:pPr>
            <w:r>
              <w:rPr>
                <w:rFonts w:eastAsia="Calibri"/>
                <w:b/>
                <w:color w:val="000000" w:themeColor="text1"/>
                <w:lang w:val="pt-BR"/>
              </w:rPr>
              <w:t xml:space="preserve">Đặng Quang Bách</w:t>
            </w:r>
            <w:r>
              <w:rPr>
                <w:rFonts w:eastAsia="Calibri"/>
                <w:b/>
                <w:color w:val="000000" w:themeColor="text1"/>
                <w:lang w:val="pt-BR"/>
              </w:rPr>
            </w:r>
            <w:r>
              <w:rPr>
                <w:rFonts w:eastAsia="Calibri"/>
                <w:b/>
                <w:color w:val="000000" w:themeColor="text1"/>
                <w:lang w:val="pt-BR"/>
              </w:rPr>
            </w:r>
          </w:p>
          <w:p w14:paraId="660C77DE" w14:textId="469009ED">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XIV.20112025</w:t>
            </w:r>
            <w:r>
              <w:rPr>
                <w:rFonts w:eastAsia="Calibri"/>
                <w:bCs/>
                <w:lang w:val="pt-BR"/>
              </w:rPr>
            </w:r>
            <w:r>
              <w:rPr>
                <w:rFonts w:eastAsia="Calibri"/>
                <w:bCs/>
                <w:lang w:val="pt-BR"/>
              </w:rPr>
            </w:r>
          </w:p>
        </w:tc>
        <w:tc>
          <w:tcPr>
            <w:tcBorders/>
            <w:tcW w:w="2445" w:type="pct"/>
            <w:vAlign w:val="center"/>
            <w:textDirection w:val="lrTb"/>
            <w:noWrap w:val="false"/>
          </w:tcPr>
          <w:p w14:paraId="075F78A9" w14:textId="451C4E26">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74A4AC48" w14:textId="1474E678">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14:paraId="06D4BD51" w14:textId="77777777">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2730C26C" w14:textId="52B5944C">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14:paraId="41C59781" w14:textId="0B246811">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690BFE6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0C2C255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09F844B2" w14:textId="1312E8CB">
            <w:pPr>
              <w:pBdr/>
              <w:spacing w:line="240" w:lineRule="atLeast"/>
              <w:ind/>
              <w:jc w:val="center"/>
              <w:rPr>
                <w:rFonts w:eastAsia="Calibri"/>
                <w:b/>
                <w:color w:val="000000" w:themeColor="text1"/>
                <w:lang w:val="pt-BR"/>
              </w:rPr>
            </w:pPr>
            <w:r>
              <w:rPr>
                <w:rFonts w:eastAsia="Calibri"/>
                <w:b/>
                <w:color w:val="000000" w:themeColor="text1"/>
                <w:lang w:val="pt-BR"/>
              </w:rPr>
              <w:t xml:space="preserve">Trương Thị Diệp</w:t>
            </w:r>
            <w:r>
              <w:rPr>
                <w:rFonts w:eastAsia="Calibri"/>
                <w:b/>
                <w:color w:val="000000" w:themeColor="text1"/>
                <w:lang w:val="pt-BR"/>
              </w:rPr>
            </w:r>
            <w:r>
              <w:rPr>
                <w:rFonts w:eastAsia="Calibri"/>
                <w:b/>
                <w:color w:val="000000" w:themeColor="text1"/>
                <w:lang w:val="pt-BR"/>
              </w:rPr>
            </w:r>
          </w:p>
          <w:p w14:paraId="14701E09" w14:textId="0EB900F3">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14:paraId="2C3CE9AE" w14:textId="4665CFAD">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14:paraId="37DD8AB5" w14:textId="6ABCD4C7">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14:paraId="1106840D" w14:textId="77777777">
      <w:pPr>
        <w:pBdr/>
        <w:spacing w:after="200" w:line="276" w:lineRule="auto"/>
        <w:ind/>
        <w:rPr>
          <w:b/>
          <w:u w:val="single"/>
          <w:lang w:val="vi-VN"/>
        </w:rPr>
      </w:pPr>
      <w:r>
        <w:rPr>
          <w:b/>
          <w:u w:val="single"/>
          <w:lang w:val="vi-VN"/>
        </w:rPr>
      </w:r>
      <w:r>
        <w:rPr>
          <w:b/>
          <w:u w:val="single"/>
          <w:lang w:val="vi-VN"/>
        </w:rPr>
      </w:r>
      <w:r>
        <w:rPr>
          <w:b/>
          <w:u w:val="single"/>
          <w:lang w:val="vi-VN"/>
        </w:rPr>
      </w:r>
    </w:p>
    <w:p w14:paraId="79EBCD6E" w14:textId="7EE5057B">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14:paraId="24EDD05E" w14:textId="101E499E">
      <w:pPr>
        <w:pBdr/>
        <w:spacing/>
        <w:ind/>
        <w:jc w:val="center"/>
        <w:rPr>
          <w:i/>
          <w:lang w:val="pt-BR"/>
        </w:rPr>
      </w:pPr>
      <w:r>
        <w:rPr>
          <w:i/>
          <w:lang w:val="pt-BR"/>
        </w:rPr>
        <w:t xml:space="preserve">(Kèm theo Báo cáo thẩm định số</w:t>
      </w:r>
      <w:r>
        <w:rPr>
          <w:i/>
          <w:lang w:val="pt-BR"/>
        </w:rPr>
        <w:t xml:space="preserve"> </w:t>
      </w:r>
      <w:r>
        <w:rPr>
          <w:i/>
        </w:rPr>
        <w:t xml:space="preserve">HSTD-20251208-0021/BC-VFI</w:t>
      </w:r>
      <w:r>
        <w:rPr>
          <w:i/>
          <w:lang w:val="pt-BR"/>
        </w:rPr>
        <w:t xml:space="preserve"> </w:t>
      </w:r>
      <w:r>
        <w:rPr>
          <w:i/>
          <w:lang w:val="pt-BR"/>
        </w:rPr>
        <w:t xml:space="preserve">12 tháng 12 năm 2025</w:t>
      </w:r>
      <w:r>
        <w:rPr>
          <w:i/>
          <w:lang w:val="pt-BR"/>
        </w:rPr>
        <w:t xml:space="preserve"> </w:t>
      </w:r>
      <w:r>
        <w:rPr>
          <w:i/>
          <w:lang w:val="pt-BR"/>
        </w:rPr>
        <w:t xml:space="preserve">của </w:t>
      </w:r>
      <w:r>
        <w:rPr>
          <w:i/>
          <w:lang w:val="pt-BR"/>
        </w:rPr>
      </w:r>
      <w:r>
        <w:rPr>
          <w:i/>
          <w:lang w:val="pt-BR"/>
        </w:rPr>
      </w:r>
    </w:p>
    <w:p w14:paraId="57CE21DC" w14:textId="0EE17E14">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14:paraId="4C5F29CA">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b/>
                <w:i/>
                <w:color w:val="000000"/>
                <w:sz w:val="24"/>
              </w:rPr>
              <w:t xml:space="preserve">Hướng</w:t>
            </w:r>
            <w:r/>
          </w:p>
        </w:tc>
        <w:tc>
          <w:tcPr>
            <w:tcBorders/>
            <w:tcW w:w="4757" w:type="dxa"/>
            <w:vAlign w:val="center"/>
            <w:textDirection w:val="lrTb"/>
            <w:noWrap w:val="false"/>
          </w:tcPr>
          <w:p w14:paraId="416D522C">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b/>
                <w:i/>
                <w:color w:val="000000"/>
                <w:sz w:val="24"/>
              </w:rPr>
              <w:t xml:space="preserve">Tổng quan tài sản</w:t>
            </w:r>
            <w:r/>
          </w:p>
        </w:tc>
      </w:tr>
      <w:tr>
        <w:trPr/>
        <w:tc>
          <w:tcPr>
            <w:tcBorders/>
            <w:tcW w:w="4758" w:type="dxa"/>
            <w:vAlign w:val="center"/>
            <w:textDirection w:val="lrTb"/>
            <w:noWrap w:val="false"/>
          </w:tcPr>
          <w:p w14:paraId="12E5DF8D" w14:textId="4969CBC0">
            <w:pPr>
              <w:pBdr/>
              <w:spacing w:after="120"/>
              <w:ind/>
              <w:jc w:val="center"/>
              <w:rPr>
                <w:i/>
                <w:lang w:val="pt-BR"/>
              </w:rPr>
            </w:pPr>
            <w:r>
              <w:rPr>
                <w:i/>
                <w:lang w:val="pt-BR"/>
              </w:rPr>
            </w:r>
            <w:r>
              <w:rPr>
                <w:i/>
                <w:lang w:val="pt-BR"/>
              </w:rPr>
              <mc:AlternateContent>
                <mc:Choice Requires="wpg">
                  <w:drawing>
                    <wp:inline xmlns:wp="http://schemas.openxmlformats.org/drawingml/2006/wordprocessingDrawing" distT="0" distB="0" distL="0" distR="0">
                      <wp:extent cx="1709125" cy="2438494"/>
                      <wp:effectExtent l="0" t="0" r="0" b="0"/>
                      <wp:docPr id="7" name=""/>
                      <wp:cNvGraphicFramePr/>
                      <a:graphic xmlns:a="http://schemas.openxmlformats.org/drawingml/2006/main">
                        <a:graphicData uri="http://schemas.openxmlformats.org/drawingml/2006/picture">
                          <pic:pic xmlns:pic="http://schemas.openxmlformats.org/drawingml/2006/picture">
                            <pic:nvPicPr>
                              <pic:cNvPr id="2006964088" name="" descr=""/>
                              <pic:cNvPicPr/>
                              <pic:nvPr/>
                            </pic:nvPicPr>
                            <pic:blipFill rotWithShape="1">
                              <a:blip r:embed="rId17"/>
                              <a:stretch/>
                            </pic:blipFill>
                            <pic:spPr bwMode="auto">
                              <a:xfrm flipH="0" flipV="0">
                                <a:off x="0" y="0"/>
                                <a:ext cx="1709124" cy="243849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34.58pt;height:192.01pt;mso-wrap-distance-left:0.00pt;mso-wrap-distance-top:0.00pt;mso-wrap-distance-right:0.00pt;mso-wrap-distance-bottom:0.00pt;z-index:1;" stroked="false">
                      <v:imagedata r:id="rId17" o:title=""/>
                      <o:lock v:ext="edit" rotation="t"/>
                    </v:shape>
                  </w:pict>
                </mc:Fallback>
              </mc:AlternateContent>
            </w:r>
            <w:r>
              <w:rPr>
                <w:i/>
                <w:lang w:val="pt-BR"/>
              </w:rPr>
            </w:r>
            <w:r>
              <w:rPr>
                <w:i/>
                <w:lang w:val="pt-BR"/>
              </w:rPr>
            </w:r>
          </w:p>
        </w:tc>
        <w:tc>
          <w:tcPr>
            <w:tcBorders/>
            <w:tcW w:w="4757" w:type="dxa"/>
            <w:vAlign w:val="center"/>
            <w:textDirection w:val="lrTb"/>
            <w:noWrap w:val="false"/>
          </w:tcPr>
          <w:p w14:paraId="17BDCE2F" w14:textId="3E5B74EA">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802787" cy="2399198"/>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754113" name=""/>
                              <pic:cNvPicPr>
                                <a:picLocks noChangeAspect="1"/>
                              </pic:cNvPicPr>
                              <pic:nvPr/>
                            </pic:nvPicPr>
                            <pic:blipFill rotWithShape="1">
                              <a:blip r:embed="rId18"/>
                              <a:stretch/>
                            </pic:blipFill>
                            <pic:spPr bwMode="auto">
                              <a:xfrm flipH="0" flipV="0">
                                <a:off x="0" y="0"/>
                                <a:ext cx="1802787" cy="239919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41.95pt;height:188.91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24CA2DF4">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b/>
                <w:i/>
                <w:color w:val="000000"/>
                <w:sz w:val="24"/>
              </w:rPr>
              <w:t xml:space="preserve">Người khảo sát</w:t>
            </w:r>
            <w:r/>
          </w:p>
        </w:tc>
        <w:tc>
          <w:tcPr>
            <w:tcBorders/>
            <w:tcW w:w="4757" w:type="dxa"/>
            <w:vAlign w:val="center"/>
            <w:textDirection w:val="lrTb"/>
            <w:noWrap w:val="false"/>
          </w:tcPr>
          <w:p w14:paraId="338FF10E">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b/>
                <w:i/>
                <w:color w:val="000000"/>
                <w:sz w:val="24"/>
              </w:rPr>
              <w:t xml:space="preserve">Đường trước tài sản</w:t>
            </w:r>
            <w:r/>
          </w:p>
        </w:tc>
      </w:tr>
      <w:tr>
        <w:trPr/>
        <w:tc>
          <w:tcPr>
            <w:tcBorders/>
            <w:tcW w:w="4758" w:type="dxa"/>
            <w:vAlign w:val="center"/>
            <w:textDirection w:val="lrTb"/>
            <w:noWrap w:val="false"/>
          </w:tcPr>
          <w:p w14:paraId="6672E899" w14:textId="35C344F1">
            <w:pPr>
              <w:pBdr/>
              <w:spacing w:after="120"/>
              <w:ind/>
              <w:jc w:val="center"/>
              <w:rPr>
                <w:i/>
                <w:lang w:val="pt-BR"/>
              </w:rPr>
            </w:pPr>
            <w:r>
              <w:rPr>
                <w:i/>
                <w:lang w:val="pt-BR"/>
              </w:rPr>
            </w:r>
            <w:r>
              <w:rPr>
                <w:i/>
                <w:lang w:val="pt-BR"/>
              </w:rPr>
              <mc:AlternateContent>
                <mc:Choice Requires="wpg">
                  <w:drawing>
                    <wp:inline xmlns:wp="http://schemas.openxmlformats.org/drawingml/2006/wordprocessingDrawing" distT="0" distB="0" distL="0" distR="0">
                      <wp:extent cx="2880000" cy="2199592"/>
                      <wp:effectExtent l="0" t="0" r="0" b="0"/>
                      <wp:docPr id="9" name=""/>
                      <wp:cNvGraphicFramePr/>
                      <a:graphic xmlns:a="http://schemas.openxmlformats.org/drawingml/2006/main">
                        <a:graphicData uri="http://schemas.openxmlformats.org/drawingml/2006/picture">
                          <pic:pic xmlns:pic="http://schemas.openxmlformats.org/drawingml/2006/picture">
                            <pic:nvPicPr>
                              <pic:cNvPr id="1778251347" name="" descr=""/>
                              <pic:cNvPicPr/>
                              <pic:nvPr/>
                            </pic:nvPicPr>
                            <pic:blipFill rotWithShape="1">
                              <a:blip r:embed="rId19"/>
                              <a:stretch/>
                            </pic:blipFill>
                            <pic:spPr bwMode="auto">
                              <a:xfrm rot="0" flipH="0" flipV="0">
                                <a:off x="0" y="0"/>
                                <a:ext cx="2880000" cy="2199591"/>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6.77pt;height:173.20pt;mso-wrap-distance-left:0.00pt;mso-wrap-distance-top:0.00pt;mso-wrap-distance-right:0.00pt;mso-wrap-distance-bottom:0.00pt;rotation:0;z-index:1;" stroked="false">
                      <v:imagedata r:id="rId19" o:title=""/>
                      <o:lock v:ext="edit" rotation="t"/>
                    </v:shape>
                  </w:pict>
                </mc:Fallback>
              </mc:AlternateContent>
            </w:r>
            <w:r>
              <w:rPr>
                <w:i/>
                <w:lang w:val="pt-BR"/>
              </w:rPr>
            </w:r>
            <w:r>
              <w:rPr>
                <w:i/>
                <w:lang w:val="pt-BR"/>
              </w:rPr>
            </w:r>
          </w:p>
        </w:tc>
        <w:tc>
          <w:tcPr>
            <w:tcBorders/>
            <w:tcW w:w="4757" w:type="dxa"/>
            <w:vAlign w:val="center"/>
            <w:textDirection w:val="lrTb"/>
            <w:noWrap w:val="false"/>
          </w:tcPr>
          <w:p w14:paraId="6152351C" w14:textId="75521D8C">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726587" cy="2297789"/>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6353334" name=""/>
                              <pic:cNvPicPr>
                                <a:picLocks noChangeAspect="1"/>
                              </pic:cNvPicPr>
                              <pic:nvPr/>
                            </pic:nvPicPr>
                            <pic:blipFill rotWithShape="1">
                              <a:blip r:embed="rId20"/>
                              <a:stretch/>
                            </pic:blipFill>
                            <pic:spPr bwMode="auto">
                              <a:xfrm flipH="0" flipV="0">
                                <a:off x="0" y="0"/>
                                <a:ext cx="1726587" cy="229778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35.95pt;height:180.93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0090C3B1">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b/>
                <w:i/>
                <w:color w:val="000000"/>
                <w:sz w:val="24"/>
              </w:rPr>
              <w:t xml:space="preserve">Đường sau tài sản</w:t>
            </w:r>
            <w:r/>
          </w:p>
        </w:tc>
        <w:tc>
          <w:tcPr>
            <w:tcBorders/>
            <w:tcW w:w="4757" w:type="dxa"/>
            <w:vAlign w:val="center"/>
            <w:textDirection w:val="lrTb"/>
            <w:noWrap w:val="false"/>
          </w:tcPr>
          <w:p w14:paraId="77B5F0F2">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b/>
                <w:i/>
                <w:color w:val="000000"/>
                <w:sz w:val="24"/>
              </w:rPr>
              <w:t xml:space="preserve">Hiện trạng tài sản</w:t>
            </w:r>
            <w:r/>
          </w:p>
        </w:tc>
      </w:tr>
      <w:tr>
        <w:trPr/>
        <w:tc>
          <w:tcPr>
            <w:tcBorders/>
            <w:tcW w:w="4758" w:type="dxa"/>
            <w:vAlign w:val="center"/>
            <w:textDirection w:val="lrTb"/>
            <w:noWrap w:val="false"/>
          </w:tcPr>
          <w:p w14:paraId="61FD01ED" w14:textId="6B88897D">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80000" cy="2291264"/>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539765" name=""/>
                              <pic:cNvPicPr>
                                <a:picLocks noChangeAspect="1"/>
                              </pic:cNvPicPr>
                              <pic:nvPr/>
                            </pic:nvPicPr>
                            <pic:blipFill rotWithShape="1">
                              <a:blip r:embed="rId21"/>
                              <a:stretch/>
                            </pic:blipFill>
                            <pic:spPr bwMode="auto">
                              <a:xfrm rot="0" flipH="0" flipV="0">
                                <a:off x="0" y="0"/>
                                <a:ext cx="2880000" cy="229126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26.77pt;height:180.41pt;mso-wrap-distance-left:0.00pt;mso-wrap-distance-top:0.00pt;mso-wrap-distance-right:0.00pt;mso-wrap-distance-bottom:0.00pt;rotation:0;z-index:1;" stroked="false">
                      <v:imagedata r:id="rId21" o:title=""/>
                      <o:lock v:ext="edit" rotation="t"/>
                    </v:shape>
                  </w:pict>
                </mc:Fallback>
              </mc:AlternateContent>
            </w:r>
            <w:r>
              <w:rPr>
                <w:i/>
                <w:lang w:val="pt-BR"/>
              </w:rPr>
            </w:r>
            <w:r>
              <w:rPr>
                <w:i/>
                <w:lang w:val="pt-BR"/>
              </w:rPr>
            </w:r>
          </w:p>
        </w:tc>
        <w:tc>
          <w:tcPr>
            <w:tcBorders/>
            <w:tcW w:w="4757" w:type="dxa"/>
            <w:vAlign w:val="center"/>
            <w:textDirection w:val="lrTb"/>
            <w:noWrap w:val="false"/>
          </w:tcPr>
          <w:p w14:paraId="423FD77C" w14:textId="146B3CE5">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1609286" cy="2289178"/>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457460" name=""/>
                              <pic:cNvPicPr>
                                <a:picLocks noChangeAspect="1"/>
                              </pic:cNvPicPr>
                              <pic:nvPr/>
                            </pic:nvPicPr>
                            <pic:blipFill rotWithShape="1">
                              <a:blip r:embed="rId22"/>
                              <a:stretch/>
                            </pic:blipFill>
                            <pic:spPr bwMode="auto">
                              <a:xfrm flipH="0" flipV="0">
                                <a:off x="0" y="0"/>
                                <a:ext cx="1609286" cy="228917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126.72pt;height:180.25pt;mso-wrap-distance-left:0.00pt;mso-wrap-distance-top:0.00pt;mso-wrap-distance-right:0.00pt;mso-wrap-distance-bottom:0.00pt;z-index:1;" stroked="false">
                      <v:imagedata r:id="rId22" o:title=""/>
                      <o:lock v:ext="edit" rotation="t"/>
                    </v:shape>
                  </w:pict>
                </mc:Fallback>
              </mc:AlternateContent>
            </w:r>
            <w:r>
              <w:rPr>
                <w:b/>
                <w:bCs/>
                <w:i/>
                <w:lang w:val="pt-BR"/>
              </w:rPr>
            </w:r>
            <w:r>
              <w:rPr>
                <w:b/>
                <w:bCs/>
                <w:i/>
                <w:lang w:val="pt-BR"/>
              </w:rPr>
            </w:r>
          </w:p>
        </w:tc>
      </w:tr>
    </w:tbl>
    <w:p w14:paraId="1B410DB9" w14:textId="524702BD">
      <w:pPr>
        <w:pBdr/>
        <w:spacing/>
        <w:ind/>
        <w:rPr/>
      </w:pPr>
      <w:r/>
      <w:r/>
    </w:p>
    <w:p w14:paraId="37412123" w14:textId="77777777">
      <w:pPr>
        <w:pBdr/>
        <w:spacing w:after="200" w:line="276" w:lineRule="auto"/>
        <w:ind/>
        <w:rPr/>
      </w:pPr>
      <w:r>
        <w:br w:type="page" w:clear="all"/>
      </w:r>
      <w:r/>
    </w:p>
    <w:p w14:paraId="486BEC15" w14:textId="5B1D8B65">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14:paraId="6F4CB34C" w14:textId="63A58DB4">
      <w:pPr>
        <w:pBdr/>
        <w:spacing/>
        <w:ind/>
        <w:jc w:val="center"/>
        <w:rPr>
          <w:i/>
          <w:lang w:val="pt-BR"/>
        </w:rPr>
      </w:pPr>
      <w:r>
        <w:rPr>
          <w:i/>
          <w:lang w:val="pt-BR"/>
        </w:rPr>
        <w:t xml:space="preserve">(Kèm theo Báo cáo thẩm định số </w:t>
      </w:r>
      <w:r>
        <w:rPr>
          <w:i/>
        </w:rPr>
        <w:t xml:space="preserve">HSTD-20251208-0021/BC-VFI</w:t>
      </w:r>
      <w:r>
        <w:rPr>
          <w:i/>
          <w:lang w:val="pt-BR"/>
        </w:rPr>
        <w:t xml:space="preserve"> </w:t>
      </w:r>
      <w:r>
        <w:rPr>
          <w:i/>
          <w:lang w:val="pt-BR"/>
        </w:rPr>
        <w:t xml:space="preserve">12 tháng 12 năm 2025</w:t>
      </w:r>
      <w:r>
        <w:rPr>
          <w:i/>
          <w:lang w:val="pt-BR"/>
        </w:rPr>
        <w:t xml:space="preserve"> </w:t>
      </w:r>
      <w:r>
        <w:rPr>
          <w:i/>
          <w:lang w:val="pt-BR"/>
        </w:rPr>
        <w:t xml:space="preserve">của </w:t>
      </w:r>
      <w:r>
        <w:rPr>
          <w:i/>
          <w:lang w:val="pt-BR"/>
        </w:rPr>
      </w:r>
      <w:r>
        <w:rPr>
          <w:i/>
          <w:lang w:val="pt-BR"/>
        </w:rPr>
      </w:r>
    </w:p>
    <w:p w14:paraId="3751A12B" w14:textId="3801AB2C">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14:paraId="52FCCDEC" w14:textId="108B65E5">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4860821" cy="6702313"/>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8460323" name=""/>
                        <pic:cNvPicPr>
                          <a:picLocks noChangeAspect="1"/>
                        </pic:cNvPicPr>
                        <pic:nvPr/>
                      </pic:nvPicPr>
                      <pic:blipFill rotWithShape="1">
                        <a:blip r:embed="rId23"/>
                        <a:stretch/>
                      </pic:blipFill>
                      <pic:spPr bwMode="auto">
                        <a:xfrm flipH="0" flipV="0">
                          <a:off x="0" y="0"/>
                          <a:ext cx="4860820" cy="670231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382.74pt;height:527.74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14:paraId="41A1CC16" w14:textId="77777777">
            <w:pPr>
              <w:pBdr/>
              <w:spacing/>
              <w:ind/>
              <w:jc w:val="center"/>
              <w:rPr>
                <w:b/>
                <w:bCs/>
              </w:rPr>
            </w:pPr>
            <w:r>
              <w:rPr>
                <w:b/>
                <w:bCs/>
              </w:rPr>
            </w:r>
            <w:r>
              <w:rPr>
                <w:b/>
                <w:bCs/>
              </w:rPr>
            </w:r>
            <w:r>
              <w:rPr>
                <w:b/>
                <w:bCs/>
              </w:rPr>
            </w:r>
          </w:p>
        </w:tc>
        <w:tc>
          <w:tcPr>
            <w:tcBorders/>
            <w:tcW w:w="4701" w:type="dxa"/>
            <w:vAlign w:val="center"/>
            <w:textDirection w:val="lrTb"/>
            <w:noWrap/>
          </w:tcPr>
          <w:p w14:paraId="53D48A21" w14:textId="77777777">
            <w:pPr>
              <w:pBdr/>
              <w:spacing/>
              <w:ind/>
              <w:jc w:val="center"/>
              <w:rPr>
                <w:b/>
                <w:bCs/>
              </w:rPr>
            </w:pPr>
            <w:r>
              <w:rPr>
                <w:b/>
                <w:bCs/>
              </w:rPr>
              <w:t xml:space="preserve">Người thu thập thông tin</w:t>
            </w:r>
            <w:r>
              <w:rPr>
                <w:b/>
                <w:bCs/>
              </w:rPr>
            </w:r>
            <w:r>
              <w:rPr>
                <w:b/>
                <w:bCs/>
              </w:rPr>
            </w:r>
          </w:p>
          <w:p w14:paraId="45375ED2" w14:textId="77777777">
            <w:pPr>
              <w:pBdr/>
              <w:spacing/>
              <w:ind/>
              <w:jc w:val="center"/>
              <w:rPr>
                <w:b/>
                <w:bCs/>
              </w:rPr>
            </w:pPr>
            <w:r>
              <w:rPr>
                <w:b/>
                <w:bCs/>
              </w:rPr>
            </w:r>
            <w:r>
              <w:rPr>
                <w:b/>
                <w:bCs/>
              </w:rPr>
            </w:r>
            <w:r>
              <w:rPr>
                <w:b/>
                <w:bCs/>
              </w:rPr>
            </w:r>
          </w:p>
          <w:p w14:paraId="66A9D904" w14:textId="77777777">
            <w:pPr>
              <w:pBdr/>
              <w:spacing/>
              <w:ind/>
              <w:jc w:val="center"/>
              <w:rPr>
                <w:b/>
                <w:bCs/>
              </w:rPr>
            </w:pPr>
            <w:r>
              <w:rPr>
                <w:b/>
                <w:bCs/>
              </w:rPr>
            </w:r>
            <w:r>
              <w:rPr>
                <w:b/>
                <w:bCs/>
              </w:rPr>
            </w:r>
            <w:r>
              <w:rPr>
                <w:b/>
                <w:bCs/>
              </w:rPr>
            </w:r>
          </w:p>
          <w:p w14:paraId="57C51E16" w14:textId="77777777">
            <w:pPr>
              <w:pBdr/>
              <w:spacing/>
              <w:ind/>
              <w:jc w:val="center"/>
              <w:rPr>
                <w:b/>
                <w:bCs/>
              </w:rPr>
            </w:pPr>
            <w:r>
              <w:rPr>
                <w:b/>
                <w:bCs/>
              </w:rPr>
            </w:r>
            <w:r>
              <w:rPr>
                <w:b/>
                <w:bCs/>
              </w:rPr>
            </w:r>
            <w:r>
              <w:rPr>
                <w:b/>
                <w:bCs/>
              </w:rPr>
            </w:r>
          </w:p>
          <w:p w14:paraId="2A8963FF" w14:textId="77777777">
            <w:pPr>
              <w:pBdr/>
              <w:spacing/>
              <w:ind/>
              <w:jc w:val="center"/>
              <w:rPr>
                <w:b/>
                <w:bCs/>
              </w:rPr>
            </w:pPr>
            <w:r>
              <w:rPr>
                <w:b/>
                <w:bCs/>
              </w:rPr>
            </w:r>
            <w:r>
              <w:rPr>
                <w:b/>
                <w:bCs/>
              </w:rPr>
            </w:r>
            <w:r>
              <w:rPr>
                <w:b/>
                <w:bCs/>
              </w:rPr>
            </w:r>
          </w:p>
          <w:p w14:paraId="771F3AB6" w14:textId="77777777">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14:paraId="4BC33293" w14:textId="77777777">
            <w:pPr>
              <w:pBdr/>
              <w:spacing/>
              <w:ind/>
              <w:jc w:val="center"/>
              <w:rPr>
                <w:b/>
                <w:bCs/>
              </w:rPr>
            </w:pPr>
            <w:r>
              <w:rPr>
                <w:b/>
                <w:bCs/>
              </w:rPr>
            </w:r>
            <w:r>
              <w:rPr>
                <w:b/>
                <w:bCs/>
              </w:rPr>
            </w:r>
            <w:r>
              <w:rPr>
                <w:b/>
                <w:bCs/>
              </w:rPr>
            </w:r>
          </w:p>
        </w:tc>
        <w:tc>
          <w:tcPr>
            <w:tcBorders/>
            <w:tcW w:w="4701" w:type="dxa"/>
            <w:vAlign w:val="center"/>
            <w:textDirection w:val="lrTb"/>
            <w:noWrap/>
          </w:tcPr>
          <w:p w14:paraId="56E75CE4" w14:textId="53B79766">
            <w:pPr>
              <w:pBdr/>
              <w:spacing/>
              <w:ind/>
              <w:jc w:val="center"/>
              <w:rPr>
                <w:b/>
                <w:bCs/>
              </w:rPr>
            </w:pPr>
            <w:r>
              <w:rPr>
                <w:b/>
                <w:bCs/>
              </w:rPr>
              <w:t xml:space="preserve">Trương Thị Diệp</w:t>
            </w:r>
            <w:r>
              <w:rPr>
                <w:b/>
                <w:bCs/>
              </w:rPr>
            </w:r>
            <w:r>
              <w:rPr>
                <w:b/>
                <w:bCs/>
              </w:rPr>
            </w:r>
          </w:p>
        </w:tc>
      </w:tr>
    </w:tbl>
    <w:p w14:paraId="6853D8C1" w14:textId="77777777">
      <w:pPr>
        <w:pBdr/>
        <w:spacing w:after="200" w:line="276" w:lineRule="auto"/>
        <w:ind/>
        <w:jc w:val="center"/>
        <w:rPr>
          <w:b/>
          <w:bCs/>
          <w:iCs/>
          <w:lang w:val="pt-BR"/>
        </w:rPr>
      </w:pPr>
      <w:r>
        <w:rPr>
          <w:b/>
          <w:bCs/>
          <w:iCs/>
          <w:lang w:val="pt-BR"/>
        </w:rPr>
      </w:r>
      <w:r>
        <w:rPr>
          <w:b/>
          <w:bCs/>
          <w:iCs/>
          <w:lang w:val="pt-BR"/>
        </w:rPr>
      </w:r>
      <w:r>
        <w:rPr>
          <w:b/>
          <w:bCs/>
          <w:iCs/>
          <w:lang w:val="pt-BR"/>
        </w:rPr>
      </w:r>
    </w:p>
    <w:p w14:paraId="2A34C598" w14:textId="77777777">
      <w:pPr>
        <w:pBdr/>
        <w:spacing w:after="200" w:line="276" w:lineRule="auto"/>
        <w:ind/>
        <w:jc w:val="center"/>
        <w:rPr>
          <w:iCs/>
          <w:lang w:val="pt-BR"/>
        </w:rPr>
      </w:pPr>
      <w:r>
        <w:rPr>
          <w:iCs/>
          <w:lang w:val="pt-BR"/>
        </w:rPr>
      </w:r>
      <w:r>
        <mc:AlternateContent>
          <mc:Choice Requires="wpg">
            <w:drawing>
              <wp:inline xmlns:wp="http://schemas.openxmlformats.org/drawingml/2006/wordprocessingDrawing" distT="0" distB="0" distL="0" distR="0">
                <wp:extent cx="4948136" cy="7009860"/>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279976" name=""/>
                        <pic:cNvPicPr>
                          <a:picLocks noChangeAspect="1"/>
                        </pic:cNvPicPr>
                        <pic:nvPr/>
                      </pic:nvPicPr>
                      <pic:blipFill rotWithShape="1">
                        <a:blip r:embed="rId24"/>
                        <a:stretch/>
                      </pic:blipFill>
                      <pic:spPr bwMode="auto">
                        <a:xfrm flipH="0" flipV="0">
                          <a:off x="0" y="0"/>
                          <a:ext cx="4948136" cy="700985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389.62pt;height:551.96pt;mso-wrap-distance-left:0.00pt;mso-wrap-distance-top:0.00pt;mso-wrap-distance-right:0.00pt;mso-wrap-distance-bottom:0.00pt;z-index:1;" stroked="false">
                <v:imagedata r:id="rId24" o:title=""/>
                <o:lock v:ext="edit" rotation="t"/>
              </v:shape>
            </w:pict>
          </mc:Fallback>
        </mc:AlternateContent>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458D26AB" w14:textId="77777777">
            <w:pPr>
              <w:pBdr/>
              <w:spacing/>
              <w:ind/>
              <w:jc w:val="center"/>
              <w:rPr>
                <w:b/>
                <w:bCs/>
              </w:rPr>
            </w:pPr>
            <w:r>
              <w:rPr>
                <w:b/>
                <w:bCs/>
              </w:rPr>
            </w:r>
            <w:r>
              <w:rPr>
                <w:b/>
                <w:bCs/>
              </w:rPr>
            </w:r>
            <w:r>
              <w:rPr>
                <w:b/>
                <w:bCs/>
              </w:rPr>
            </w:r>
          </w:p>
        </w:tc>
        <w:tc>
          <w:tcPr>
            <w:tcBorders/>
            <w:tcW w:w="4776" w:type="dxa"/>
            <w:vAlign w:val="center"/>
            <w:textDirection w:val="lrTb"/>
            <w:noWrap/>
          </w:tcPr>
          <w:p w14:paraId="4404814E" w14:textId="77777777">
            <w:pPr>
              <w:pBdr/>
              <w:spacing/>
              <w:ind/>
              <w:jc w:val="center"/>
              <w:rPr>
                <w:b/>
                <w:bCs/>
              </w:rPr>
            </w:pPr>
            <w:r>
              <w:rPr>
                <w:b/>
                <w:bCs/>
              </w:rPr>
              <w:t xml:space="preserve">Người thu thập thông tin</w:t>
            </w:r>
            <w:r>
              <w:rPr>
                <w:b/>
                <w:bCs/>
              </w:rPr>
            </w:r>
            <w:r>
              <w:rPr>
                <w:b/>
                <w:bCs/>
              </w:rPr>
            </w:r>
          </w:p>
          <w:p w14:paraId="0F7CAF54" w14:textId="77777777">
            <w:pPr>
              <w:pBdr/>
              <w:spacing/>
              <w:ind/>
              <w:jc w:val="center"/>
              <w:rPr>
                <w:b/>
                <w:bCs/>
              </w:rPr>
            </w:pPr>
            <w:r>
              <w:rPr>
                <w:b/>
                <w:bCs/>
              </w:rPr>
            </w:r>
            <w:r>
              <w:rPr>
                <w:b/>
                <w:bCs/>
              </w:rPr>
            </w:r>
            <w:r>
              <w:rPr>
                <w:b/>
                <w:bCs/>
              </w:rPr>
            </w:r>
          </w:p>
          <w:p w14:paraId="7A7C1783" w14:textId="77777777">
            <w:pPr>
              <w:pBdr/>
              <w:spacing/>
              <w:ind/>
              <w:jc w:val="center"/>
              <w:rPr>
                <w:b/>
                <w:bCs/>
              </w:rPr>
            </w:pPr>
            <w:r>
              <w:rPr>
                <w:b/>
                <w:bCs/>
              </w:rPr>
            </w:r>
            <w:r>
              <w:rPr>
                <w:b/>
                <w:bCs/>
              </w:rPr>
            </w:r>
            <w:r>
              <w:rPr>
                <w:b/>
                <w:bCs/>
              </w:rPr>
            </w:r>
          </w:p>
          <w:p w14:paraId="3EF8CDA2" w14:textId="77777777">
            <w:pPr>
              <w:pBdr/>
              <w:spacing/>
              <w:ind/>
              <w:jc w:val="center"/>
              <w:rPr>
                <w:b/>
                <w:bCs/>
              </w:rPr>
            </w:pPr>
            <w:r>
              <w:rPr>
                <w:b/>
                <w:bCs/>
              </w:rPr>
            </w:r>
            <w:r>
              <w:rPr>
                <w:b/>
                <w:bCs/>
              </w:rPr>
            </w:r>
            <w:r>
              <w:rPr>
                <w:b/>
                <w:bCs/>
              </w:rPr>
            </w:r>
          </w:p>
          <w:p w14:paraId="0BD426F8" w14:textId="77777777">
            <w:pPr>
              <w:pBdr/>
              <w:spacing/>
              <w:ind/>
              <w:jc w:val="center"/>
              <w:rPr>
                <w:b/>
                <w:bCs/>
              </w:rPr>
            </w:pPr>
            <w:r>
              <w:rPr>
                <w:b/>
                <w:bCs/>
              </w:rPr>
            </w:r>
            <w:r>
              <w:rPr>
                <w:b/>
                <w:bCs/>
              </w:rPr>
            </w:r>
            <w:r>
              <w:rPr>
                <w:b/>
                <w:bCs/>
              </w:rPr>
            </w:r>
          </w:p>
          <w:p w14:paraId="2A038B4E" w14:textId="77777777">
            <w:pPr>
              <w:pBdr/>
              <w:spacing/>
              <w:ind/>
              <w:jc w:val="center"/>
              <w:rPr>
                <w:b/>
                <w:bCs/>
              </w:rPr>
            </w:pPr>
            <w:r>
              <w:rPr>
                <w:b/>
                <w:bCs/>
              </w:rPr>
            </w:r>
            <w:r>
              <w:rPr>
                <w:b/>
                <w:bCs/>
              </w:rPr>
            </w:r>
            <w:r>
              <w:rPr>
                <w:b/>
                <w:bCs/>
              </w:rPr>
            </w:r>
          </w:p>
          <w:p w14:paraId="619CB1AC" w14:textId="77777777">
            <w:pPr>
              <w:pBdr/>
              <w:spacing/>
              <w:ind/>
              <w:jc w:val="center"/>
              <w:rPr>
                <w:b/>
                <w:bCs/>
              </w:rPr>
            </w:pPr>
            <w:r>
              <w:rPr>
                <w:b/>
                <w:bCs/>
              </w:rPr>
            </w:r>
            <w:r>
              <w:rPr>
                <w:b/>
                <w:bCs/>
              </w:rPr>
            </w:r>
            <w:r>
              <w:rPr>
                <w:b/>
                <w:bCs/>
              </w:rPr>
            </w:r>
          </w:p>
          <w:p w14:paraId="53114EC7" w14:textId="77777777">
            <w:pPr>
              <w:pBdr/>
              <w:spacing/>
              <w:ind/>
              <w:rPr>
                <w:b/>
                <w:bCs/>
              </w:rPr>
            </w:pPr>
            <w:r>
              <w:rPr>
                <w:b/>
                <w:bCs/>
              </w:rPr>
            </w:r>
            <w:r>
              <w:rPr>
                <w:b/>
                <w:bCs/>
              </w:rPr>
            </w:r>
            <w:r>
              <w:rPr>
                <w:b/>
                <w:bCs/>
              </w:rPr>
            </w:r>
          </w:p>
        </w:tc>
      </w:tr>
      <w:tr>
        <w:trPr>
          <w:trHeight w:val="322"/>
        </w:trPr>
        <w:tc>
          <w:tcPr>
            <w:tcBorders/>
            <w:tcW w:w="4427" w:type="dxa"/>
            <w:vAlign w:val="center"/>
            <w:textDirection w:val="lrTb"/>
            <w:noWrap w:val="false"/>
          </w:tcPr>
          <w:p w14:paraId="02184F14" w14:textId="77777777">
            <w:pPr>
              <w:pBdr/>
              <w:spacing/>
              <w:ind/>
              <w:jc w:val="center"/>
              <w:rPr>
                <w:b/>
                <w:bCs/>
              </w:rPr>
            </w:pPr>
            <w:r>
              <w:rPr>
                <w:b/>
                <w:bCs/>
              </w:rPr>
            </w:r>
            <w:r>
              <w:rPr>
                <w:b/>
                <w:bCs/>
              </w:rPr>
            </w:r>
            <w:r>
              <w:rPr>
                <w:b/>
                <w:bCs/>
              </w:rPr>
            </w:r>
          </w:p>
        </w:tc>
        <w:tc>
          <w:tcPr>
            <w:tcBorders/>
            <w:tcW w:w="4776" w:type="dxa"/>
            <w:vAlign w:val="center"/>
            <w:textDirection w:val="lrTb"/>
            <w:noWrap/>
          </w:tcPr>
          <w:p w14:paraId="799E55DA" w14:textId="0F7B3065">
            <w:pPr>
              <w:pBdr/>
              <w:spacing/>
              <w:ind/>
              <w:jc w:val="center"/>
              <w:rPr>
                <w:b/>
                <w:bCs/>
              </w:rPr>
            </w:pPr>
            <w:r>
              <w:rPr>
                <w:b/>
                <w:bCs/>
              </w:rPr>
              <w:t xml:space="preserve">Trương Thị Diệp</w:t>
            </w:r>
            <w:r>
              <w:rPr>
                <w:b/>
                <w:bCs/>
              </w:rPr>
            </w:r>
            <w:r>
              <w:rPr>
                <w:b/>
                <w:bCs/>
              </w:rPr>
            </w:r>
          </w:p>
          <w:p w14:paraId="2FFCC431" w14:textId="77777777">
            <w:pPr>
              <w:pBdr/>
              <w:spacing/>
              <w:ind/>
              <w:jc w:val="center"/>
              <w:rPr/>
            </w:pPr>
            <w:r/>
            <w:r/>
          </w:p>
        </w:tc>
      </w:tr>
    </w:tbl>
    <w:p w14:paraId="40A6A2DF" w14:textId="77777777">
      <w:pPr>
        <w:pBdr/>
        <w:spacing w:after="200" w:line="276" w:lineRule="auto"/>
        <w:ind/>
        <w:rPr>
          <w:iCs/>
          <w:lang w:val="pt-BR"/>
        </w:rPr>
      </w:pPr>
      <w:r>
        <w:rPr>
          <w:iCs/>
          <w:lang w:val="pt-BR"/>
        </w:rPr>
      </w:r>
      <w:r>
        <w:rPr>
          <w:iCs/>
          <w:lang w:val="pt-BR"/>
        </w:rPr>
      </w:r>
      <w:r>
        <w:rPr>
          <w:iCs/>
          <w:lang w:val="pt-BR"/>
        </w:rPr>
      </w:r>
    </w:p>
    <w:p w14:paraId="7B602393" w14:textId="66CEBA51">
      <w:pPr>
        <w:pBdr/>
        <w:spacing w:after="200" w:line="276" w:lineRule="auto"/>
        <w:ind/>
        <w:jc w:val="center"/>
        <w:rPr>
          <w:iCs/>
          <w:lang w:val="pt-BR"/>
        </w:rPr>
      </w:pPr>
      <w:r>
        <w:rPr>
          <w:iCs/>
          <w:lang w:val="pt-BR"/>
        </w:rPr>
      </w:r>
      <w:r>
        <mc:AlternateContent>
          <mc:Choice Requires="wpg">
            <w:drawing>
              <wp:inline xmlns:wp="http://schemas.openxmlformats.org/drawingml/2006/wordprocessingDrawing" distT="0" distB="0" distL="0" distR="0">
                <wp:extent cx="5314228" cy="7590885"/>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875766" name=""/>
                        <pic:cNvPicPr>
                          <a:picLocks noChangeAspect="1"/>
                        </pic:cNvPicPr>
                        <pic:nvPr/>
                      </pic:nvPicPr>
                      <pic:blipFill rotWithShape="1">
                        <a:blip r:embed="rId25"/>
                        <a:stretch/>
                      </pic:blipFill>
                      <pic:spPr bwMode="auto">
                        <a:xfrm flipH="0" flipV="0">
                          <a:off x="0" y="0"/>
                          <a:ext cx="5314227" cy="759088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418.44pt;height:597.71pt;mso-wrap-distance-left:0.00pt;mso-wrap-distance-top:0.00pt;mso-wrap-distance-right:0.00pt;mso-wrap-distance-bottom:0.00pt;z-index:1;" stroked="false">
                <v:imagedata r:id="rId25" o:title=""/>
                <o:lock v:ext="edit" rotation="t"/>
              </v:shape>
            </w:pict>
          </mc:Fallback>
        </mc:AlternateContent>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26"/>
        </w:trPr>
        <w:tc>
          <w:tcPr>
            <w:tcBorders/>
            <w:tcW w:w="4427" w:type="dxa"/>
            <w:vAlign w:val="center"/>
            <w:textDirection w:val="lrTb"/>
            <w:noWrap w:val="false"/>
          </w:tcPr>
          <w:p w14:paraId="765C1EAB" w14:textId="77777777">
            <w:pPr>
              <w:pBdr/>
              <w:spacing/>
              <w:ind/>
              <w:jc w:val="center"/>
              <w:rPr>
                <w:b/>
                <w:bCs/>
              </w:rPr>
            </w:pPr>
            <w:r>
              <w:rPr>
                <w:b/>
                <w:bCs/>
              </w:rPr>
            </w:r>
            <w:r>
              <w:rPr>
                <w:b/>
                <w:bCs/>
              </w:rPr>
            </w:r>
            <w:r>
              <w:rPr>
                <w:b/>
                <w:bCs/>
              </w:rPr>
            </w:r>
          </w:p>
        </w:tc>
        <w:tc>
          <w:tcPr>
            <w:tcBorders/>
            <w:tcW w:w="4776" w:type="dxa"/>
            <w:vAlign w:val="center"/>
            <w:textDirection w:val="lrTb"/>
            <w:noWrap/>
          </w:tcPr>
          <w:p w14:paraId="47118679" w14:textId="77777777">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14:paraId="463EFEB2" w14:textId="77777777">
            <w:pPr>
              <w:pBdr/>
              <w:spacing/>
              <w:ind/>
              <w:jc w:val="center"/>
              <w:rPr>
                <w:b/>
                <w:bCs/>
              </w:rPr>
            </w:pPr>
            <w:r>
              <w:rPr>
                <w:b/>
                <w:bCs/>
              </w:rPr>
            </w:r>
            <w:r>
              <w:rPr>
                <w:b/>
                <w:bCs/>
              </w:rPr>
            </w:r>
            <w:r>
              <w:rPr>
                <w:b/>
                <w:bCs/>
              </w:rPr>
            </w:r>
          </w:p>
        </w:tc>
        <w:tc>
          <w:tcPr>
            <w:tcBorders/>
            <w:tcW w:w="4776" w:type="dxa"/>
            <w:vAlign w:val="center"/>
            <w:textDirection w:val="lrTb"/>
            <w:noWrap/>
          </w:tcPr>
          <w:p w14:paraId="79BDBD84" w14:textId="77777777">
            <w:pPr>
              <w:pBdr/>
              <w:spacing/>
              <w:ind/>
              <w:jc w:val="center"/>
              <w:rPr/>
            </w:pPr>
            <w:r/>
            <w:r/>
          </w:p>
          <w:p w14:paraId="7E11A12C" w14:textId="77777777">
            <w:pPr>
              <w:pBdr/>
              <w:spacing/>
              <w:ind/>
              <w:rPr/>
            </w:pPr>
            <w:r/>
            <w:r/>
          </w:p>
          <w:p w14:paraId="05611963" w14:textId="77777777">
            <w:pPr>
              <w:pBdr/>
              <w:spacing/>
              <w:ind/>
              <w:jc w:val="center"/>
              <w:rPr/>
            </w:pPr>
            <w:r/>
            <w:r/>
          </w:p>
          <w:p w14:paraId="79179CF0" w14:textId="77777777">
            <w:pPr>
              <w:pBdr/>
              <w:spacing/>
              <w:ind/>
              <w:jc w:val="center"/>
              <w:rPr/>
            </w:pPr>
            <w:r/>
            <w:r/>
          </w:p>
          <w:p w14:paraId="19ECA950" w14:textId="77777777">
            <w:pPr>
              <w:pBdr/>
              <w:spacing/>
              <w:ind/>
              <w:jc w:val="center"/>
              <w:rPr/>
            </w:pPr>
            <w:r/>
            <w:r/>
          </w:p>
        </w:tc>
      </w:tr>
      <w:tr>
        <w:trPr>
          <w:trHeight w:val="312"/>
        </w:trPr>
        <w:tc>
          <w:tcPr>
            <w:tcBorders/>
            <w:tcW w:w="4427" w:type="dxa"/>
            <w:vAlign w:val="bottom"/>
            <w:textDirection w:val="lrTb"/>
            <w:noWrap w:val="false"/>
          </w:tcPr>
          <w:p w14:paraId="489E177E" w14:textId="77777777">
            <w:pPr>
              <w:pBdr/>
              <w:spacing/>
              <w:ind/>
              <w:jc w:val="center"/>
              <w:rPr>
                <w:b/>
                <w:bCs/>
              </w:rPr>
            </w:pPr>
            <w:r>
              <w:rPr>
                <w:b/>
                <w:bCs/>
              </w:rPr>
            </w:r>
            <w:r>
              <w:rPr>
                <w:b/>
                <w:bCs/>
              </w:rPr>
            </w:r>
            <w:r>
              <w:rPr>
                <w:b/>
                <w:bCs/>
              </w:rPr>
            </w:r>
          </w:p>
        </w:tc>
        <w:tc>
          <w:tcPr>
            <w:tcBorders/>
            <w:tcW w:w="4776" w:type="dxa"/>
            <w:vAlign w:val="center"/>
            <w:textDirection w:val="lrTb"/>
            <w:noWrap/>
          </w:tcPr>
          <w:p w14:paraId="0443F6CE">
            <w:pPr>
              <w:pBdr/>
              <w:spacing/>
              <w:ind/>
              <w:jc w:val="center"/>
              <w:rPr>
                <w:b/>
                <w:bCs/>
              </w:rPr>
            </w:pPr>
            <w:r>
              <w:rPr>
                <w:b/>
                <w:bCs/>
              </w:rPr>
              <w:t xml:space="preserve">Trương Thị Diệp</w:t>
            </w:r>
            <w:r>
              <w:rPr>
                <w:b/>
                <w:bCs/>
              </w:rPr>
            </w:r>
            <w:r>
              <w:rPr>
                <w:b/>
                <w:bCs/>
              </w:rPr>
            </w:r>
          </w:p>
        </w:tc>
      </w:tr>
    </w:tbl>
    <w:p w14:paraId="1EAD3878" w14:textId="77777777">
      <w:pPr>
        <w:pBdr/>
        <w:spacing w:after="200" w:line="276" w:lineRule="auto"/>
        <w:ind/>
        <w:rPr>
          <w:iCs/>
          <w:highlight w:val="none"/>
          <w:lang w:val="pt-BR"/>
        </w:rPr>
      </w:pPr>
      <w:r>
        <w:rPr>
          <w:iCs/>
          <w:lang w:val="pt-BR"/>
        </w:rPr>
      </w:r>
      <w:r>
        <mc:AlternateContent>
          <mc:Choice Requires="wpg">
            <w:drawing>
              <wp:inline xmlns:wp="http://schemas.openxmlformats.org/drawingml/2006/wordprocessingDrawing" distT="0" distB="0" distL="0" distR="0">
                <wp:extent cx="6048375" cy="8837585"/>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9572539" name=""/>
                        <pic:cNvPicPr>
                          <a:picLocks noChangeAspect="1"/>
                        </pic:cNvPicPr>
                        <pic:nvPr/>
                      </pic:nvPicPr>
                      <pic:blipFill rotWithShape="1">
                        <a:blip r:embed="rId26"/>
                        <a:stretch/>
                      </pic:blipFill>
                      <pic:spPr bwMode="auto">
                        <a:xfrm>
                          <a:off x="0" y="0"/>
                          <a:ext cx="6048374" cy="883758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476.25pt;height:695.87pt;mso-wrap-distance-left:0.00pt;mso-wrap-distance-top:0.00pt;mso-wrap-distance-right:0.00pt;mso-wrap-distance-bottom:0.00pt;z-index:1;" stroked="false">
                <v:imagedata r:id="rId26" o:title=""/>
                <o:lock v:ext="edit" rotation="t"/>
              </v:shape>
            </w:pict>
          </mc:Fallback>
        </mc:AlternateContent>
      </w:r>
      <w:r>
        <w:rPr>
          <w:iCs/>
          <w:highlight w:val="none"/>
          <w:lang w:val="pt-BR"/>
        </w:rPr>
      </w:r>
      <w:r>
        <w:rPr>
          <w:iCs/>
          <w:highlight w:val="none"/>
          <w:lang w:val="pt-BR"/>
        </w:rPr>
      </w:r>
    </w:p>
    <w:p w14:paraId="39BC6F22">
      <w:pPr>
        <w:pBdr/>
        <w:spacing w:after="200" w:line="276" w:lineRule="auto"/>
        <w:ind/>
        <w:rPr>
          <w:lang w:val="pt-BR"/>
        </w:rPr>
      </w:pPr>
      <w:r>
        <w:rPr>
          <w:highlight w:val="none"/>
        </w:rPr>
      </w:r>
      <w:r>
        <w:rPr>
          <w:lang w:val="pt-BR"/>
        </w:rPr>
      </w:r>
      <w:r>
        <w:rPr>
          <w:lang w:val="pt-BR"/>
        </w:rPr>
      </w:r>
    </w:p>
    <w:p w14:paraId="1AC8EC82">
      <w:pPr>
        <w:pBdr/>
        <w:spacing w:after="200" w:line="276" w:lineRule="auto"/>
        <w:ind/>
        <w:rPr>
          <w:highlight w:val="none"/>
          <w:lang w:val="pt-BR" w:bidi="pt-BR"/>
        </w:rPr>
      </w:pPr>
      <w:r>
        <w:rPr>
          <w:iCs/>
          <w:highlight w:val="none"/>
          <w:lang w:val="pt-BR" w:bidi="pt-BR"/>
        </w:rPr>
      </w:r>
      <w:r>
        <mc:AlternateContent>
          <mc:Choice Requires="wpg">
            <w:drawing>
              <wp:inline xmlns:wp="http://schemas.openxmlformats.org/drawingml/2006/wordprocessingDrawing" distT="0" distB="0" distL="0" distR="0">
                <wp:extent cx="6048375" cy="8263184"/>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078312" name=""/>
                        <pic:cNvPicPr>
                          <a:picLocks noChangeAspect="1"/>
                        </pic:cNvPicPr>
                        <pic:nvPr/>
                      </pic:nvPicPr>
                      <pic:blipFill rotWithShape="1">
                        <a:blip r:embed="rId27"/>
                        <a:stretch/>
                      </pic:blipFill>
                      <pic:spPr bwMode="auto">
                        <a:xfrm>
                          <a:off x="0" y="0"/>
                          <a:ext cx="6048374" cy="826318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476.25pt;height:650.64pt;mso-wrap-distance-left:0.00pt;mso-wrap-distance-top:0.00pt;mso-wrap-distance-right:0.00pt;mso-wrap-distance-bottom:0.00pt;z-index:1;" stroked="false">
                <v:imagedata r:id="rId27" o:title=""/>
                <o:lock v:ext="edit" rotation="t"/>
              </v:shape>
            </w:pict>
          </mc:Fallback>
        </mc:AlternateContent>
      </w:r>
      <w:r>
        <w:rPr>
          <w:highlight w:val="none"/>
          <w:lang w:val="pt-BR" w:bidi="pt-BR"/>
        </w:rPr>
      </w:r>
      <w:r>
        <w:rPr>
          <w:highlight w:val="none"/>
          <w:lang w:val="pt-BR" w:bidi="pt-BR"/>
        </w:rPr>
      </w:r>
    </w:p>
    <w:p w14:paraId="243448FC">
      <w:pPr>
        <w:pBdr/>
        <w:spacing w:after="200" w:line="276" w:lineRule="auto"/>
        <w:ind/>
        <w:rPr>
          <w:highlight w:val="none"/>
        </w:rPr>
      </w:pPr>
      <w:r>
        <w:rPr>
          <w:highlight w:val="none"/>
        </w:rPr>
      </w:r>
      <w:r>
        <w:rPr>
          <w:highlight w:val="none"/>
        </w:rPr>
      </w:r>
      <w:r>
        <w:rPr>
          <w:highlight w:val="none"/>
        </w:rPr>
      </w:r>
    </w:p>
    <w:p w14:paraId="6BA6F166">
      <w:pPr>
        <w:pBdr/>
        <w:spacing w:after="200" w:line="276" w:lineRule="auto"/>
        <w:ind/>
        <w:rPr>
          <w:highlight w:val="none"/>
        </w:rPr>
      </w:pPr>
      <w:r>
        <w:rPr>
          <w:highlight w:val="none"/>
        </w:rPr>
      </w:r>
      <w:r>
        <w:rPr>
          <w:highlight w:val="none"/>
        </w:rPr>
      </w:r>
      <w:r>
        <w:rPr>
          <w:highlight w:val="none"/>
        </w:rPr>
      </w:r>
    </w:p>
    <w:p w14:paraId="757A3DF4">
      <w:pPr>
        <w:pBdr/>
        <w:spacing w:after="200" w:line="276" w:lineRule="auto"/>
        <w:ind/>
        <w:rPr>
          <w:highlight w:val="none"/>
        </w:rPr>
      </w:pPr>
      <w:r>
        <w:rPr>
          <w:highlight w:val="none"/>
        </w:rPr>
      </w:r>
      <w:r>
        <w:rPr>
          <w:highlight w:val="none"/>
        </w:rPr>
      </w:r>
      <w:r>
        <w:rPr>
          <w:highlight w:val="none"/>
        </w:rPr>
      </w:r>
    </w:p>
    <w:p w14:paraId="4B57FEEF">
      <w:pPr>
        <w:pBdr/>
        <w:spacing w:after="200" w:line="276" w:lineRule="auto"/>
        <w:ind/>
        <w:rPr>
          <w:highlight w:val="none"/>
          <w:lang w:val="pt-BR" w:bidi="pt-BR"/>
        </w:rPr>
      </w:pPr>
      <w:r>
        <w:rPr>
          <w:iCs/>
          <w:highlight w:val="none"/>
          <w:lang w:val="pt-BR" w:bidi="pt-BR"/>
        </w:rPr>
      </w:r>
      <w:r>
        <mc:AlternateContent>
          <mc:Choice Requires="wpg">
            <w:drawing>
              <wp:inline xmlns:wp="http://schemas.openxmlformats.org/drawingml/2006/wordprocessingDrawing" distT="0" distB="0" distL="0" distR="0">
                <wp:extent cx="6048375" cy="8070591"/>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908501" name=""/>
                        <pic:cNvPicPr>
                          <a:picLocks noChangeAspect="1"/>
                        </pic:cNvPicPr>
                        <pic:nvPr/>
                      </pic:nvPicPr>
                      <pic:blipFill rotWithShape="1">
                        <a:blip r:embed="rId28"/>
                        <a:stretch/>
                      </pic:blipFill>
                      <pic:spPr bwMode="auto">
                        <a:xfrm>
                          <a:off x="0" y="0"/>
                          <a:ext cx="6048374" cy="807059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476.25pt;height:635.48pt;mso-wrap-distance-left:0.00pt;mso-wrap-distance-top:0.00pt;mso-wrap-distance-right:0.00pt;mso-wrap-distance-bottom:0.00pt;z-index:1;" stroked="false">
                <v:imagedata r:id="rId28" o:title=""/>
                <o:lock v:ext="edit" rotation="t"/>
              </v:shape>
            </w:pict>
          </mc:Fallback>
        </mc:AlternateContent>
      </w:r>
      <w:r>
        <w:rPr>
          <w:highlight w:val="none"/>
          <w:lang w:val="pt-BR" w:bidi="pt-BR"/>
        </w:rPr>
      </w:r>
      <w:r>
        <w:rPr>
          <w:highlight w:val="none"/>
          <w:lang w:val="pt-BR" w:bidi="pt-BR"/>
        </w:rPr>
      </w:r>
    </w:p>
    <w:p w14:paraId="21E2AFE9">
      <w:pPr>
        <w:pBdr/>
        <w:spacing w:after="200" w:line="276" w:lineRule="auto"/>
        <w:ind/>
        <w:rPr>
          <w:highlight w:val="none"/>
        </w:rPr>
      </w:pPr>
      <w:r>
        <w:rPr>
          <w:highlight w:val="none"/>
        </w:rPr>
      </w:r>
      <w:r>
        <w:rPr>
          <w:highlight w:val="none"/>
        </w:rPr>
      </w:r>
      <w:r>
        <w:rPr>
          <w:highlight w:val="none"/>
        </w:rPr>
      </w:r>
    </w:p>
    <w:p w14:paraId="205A3F7D">
      <w:pPr>
        <w:pBdr/>
        <w:spacing w:after="200" w:line="276" w:lineRule="auto"/>
        <w:ind/>
        <w:rPr>
          <w:highlight w:val="none"/>
        </w:rPr>
      </w:pPr>
      <w:r>
        <w:rPr>
          <w:iCs/>
          <w:highlight w:val="none"/>
          <w:lang w:val="pt-BR" w:bidi="pt-BR"/>
        </w:rPr>
      </w:r>
      <w:r>
        <mc:AlternateContent>
          <mc:Choice Requires="wpg">
            <w:drawing>
              <wp:inline xmlns:wp="http://schemas.openxmlformats.org/drawingml/2006/wordprocessingDrawing" distT="0" distB="0" distL="0" distR="0">
                <wp:extent cx="6048375" cy="8877453"/>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2638397" name=""/>
                        <pic:cNvPicPr>
                          <a:picLocks noChangeAspect="1"/>
                        </pic:cNvPicPr>
                        <pic:nvPr/>
                      </pic:nvPicPr>
                      <pic:blipFill rotWithShape="1">
                        <a:blip r:embed="rId29"/>
                        <a:stretch/>
                      </pic:blipFill>
                      <pic:spPr bwMode="auto">
                        <a:xfrm>
                          <a:off x="0" y="0"/>
                          <a:ext cx="6048374" cy="887745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76.25pt;height:699.01pt;mso-wrap-distance-left:0.00pt;mso-wrap-distance-top:0.00pt;mso-wrap-distance-right:0.00pt;mso-wrap-distance-bottom:0.00pt;z-index:1;" stroked="false">
                <v:imagedata r:id="rId29" o:title=""/>
                <o:lock v:ext="edit" rotation="t"/>
              </v:shape>
            </w:pict>
          </mc:Fallback>
        </mc:AlternateContent>
      </w:r>
      <w:r>
        <w:rPr>
          <w:highlight w:val="none"/>
        </w:rPr>
      </w:r>
      <w:r>
        <w:rPr>
          <w:highlight w:val="none"/>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24BC4516" w14:textId="77777777">
      <w:pPr>
        <w:pBdr/>
        <w:spacing/>
        <w:ind/>
        <w:rPr/>
      </w:pPr>
      <w:r>
        <w:separator/>
      </w:r>
      <w:r/>
    </w:p>
  </w:endnote>
  <w:endnote w:type="continuationSeparator" w:id="0">
    <w:p w14:paraId="2345ED61"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58F6739" w14:textId="0FC9386C">
    <w:pPr>
      <w:pStyle w:val="103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14:paraId="63CB0AED" w14:textId="77777777">
    <w:pPr>
      <w:pStyle w:val="103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57D5A4F" w14:textId="77777777">
    <w:pPr>
      <w:pStyle w:val="103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103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2D043B88" w14:textId="77777777">
      <w:pPr>
        <w:pBdr/>
        <w:spacing/>
        <w:ind/>
        <w:rPr/>
      </w:pPr>
      <w:r>
        <w:separator/>
      </w:r>
      <w:r/>
    </w:p>
  </w:footnote>
  <w:footnote w:type="continuationSeparator" w:id="0">
    <w:p w14:paraId="028007FA"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1487B0D" w14:textId="77777777">
    <w:pPr>
      <w:pStyle w:val="102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0F98955C"/>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38">
    <w:nsid w:val="08DE0FA7"/>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39">
    <w:nsid w:val="0972BC1C"/>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0">
    <w:nsid w:val="7176A2D6"/>
    <w:lvl w:ilvl="0">
      <w:isLgl w:val="false"/>
      <w:lvlJc w:val="left"/>
      <w:lvlText w:val=""/>
      <w:numFmt w:val="bullet"/>
      <w:pPr>
        <w:pBdr/>
        <w:spacing/>
        <w:ind w:hanging="360" w:left="1080"/>
      </w:pPr>
      <w:rPr>
        <w:rFonts w:hint="default" w:ascii="Wingdings" w:hAnsi="Wingdings" w:eastAsia="Wingdings" w:cs="Wingdings"/>
      </w:rPr>
      <w:start w:val="1"/>
      <w:suff w:val="tab"/>
    </w:lvl>
    <w:lvl w:ilvl="1">
      <w:isLgl w:val="false"/>
      <w:lvlJc w:val="left"/>
      <w:lvlText w:val="o"/>
      <w:numFmt w:val="bullet"/>
      <w:pPr>
        <w:pBdr/>
        <w:spacing/>
        <w:ind w:hanging="360" w:left="1800"/>
      </w:pPr>
      <w:rPr>
        <w:rFonts w:hint="default" w:ascii="Courier New" w:hAnsi="Courier New" w:eastAsia="Courier New" w:cs="Courier New"/>
      </w:rPr>
      <w:start w:val="1"/>
      <w:suff w:val="tab"/>
    </w:lvl>
    <w:lvl w:ilvl="2">
      <w:isLgl w:val="false"/>
      <w:lvlJc w:val="left"/>
      <w:lvlText w:val=""/>
      <w:numFmt w:val="bullet"/>
      <w:pPr>
        <w:pBdr/>
        <w:spacing/>
        <w:ind w:hanging="360" w:left="2520"/>
      </w:pPr>
      <w:rPr>
        <w:rFonts w:hint="default" w:ascii="Wingdings" w:hAnsi="Wingdings" w:eastAsia="Wingdings" w:cs="Wingdings"/>
      </w:rPr>
      <w:start w:val="1"/>
      <w:suff w:val="tab"/>
    </w:lvl>
    <w:lvl w:ilvl="3">
      <w:isLgl w:val="false"/>
      <w:lvlJc w:val="left"/>
      <w:lvlText w:val=""/>
      <w:numFmt w:val="bullet"/>
      <w:pPr>
        <w:pBdr/>
        <w:spacing/>
        <w:ind w:hanging="360" w:left="3240"/>
      </w:pPr>
      <w:rPr>
        <w:rFonts w:hint="default" w:ascii="Symbol" w:hAnsi="Symbol" w:eastAsia="Symbol" w:cs="Symbol"/>
      </w:rPr>
      <w:start w:val="1"/>
      <w:suff w:val="tab"/>
    </w:lvl>
    <w:lvl w:ilvl="4">
      <w:isLgl w:val="false"/>
      <w:lvlJc w:val="left"/>
      <w:lvlText w:val="o"/>
      <w:numFmt w:val="bullet"/>
      <w:pPr>
        <w:pBdr/>
        <w:spacing/>
        <w:ind w:hanging="360" w:left="3960"/>
      </w:pPr>
      <w:rPr>
        <w:rFonts w:hint="default" w:ascii="Courier New" w:hAnsi="Courier New" w:eastAsia="Courier New" w:cs="Courier New"/>
      </w:rPr>
      <w:start w:val="1"/>
      <w:suff w:val="tab"/>
    </w:lvl>
    <w:lvl w:ilvl="5">
      <w:isLgl w:val="false"/>
      <w:lvlJc w:val="left"/>
      <w:lvlText w:val=""/>
      <w:numFmt w:val="bullet"/>
      <w:pPr>
        <w:pBdr/>
        <w:spacing/>
        <w:ind w:hanging="360" w:left="4680"/>
      </w:pPr>
      <w:rPr>
        <w:rFonts w:hint="default" w:ascii="Wingdings" w:hAnsi="Wingdings" w:eastAsia="Wingdings" w:cs="Wingdings"/>
      </w:rPr>
      <w:start w:val="1"/>
      <w:suff w:val="tab"/>
    </w:lvl>
    <w:lvl w:ilvl="6">
      <w:isLgl w:val="false"/>
      <w:lvlJc w:val="left"/>
      <w:lvlText w:val=""/>
      <w:numFmt w:val="bullet"/>
      <w:pPr>
        <w:pBdr/>
        <w:spacing/>
        <w:ind w:hanging="360" w:left="5400"/>
      </w:pPr>
      <w:rPr>
        <w:rFonts w:hint="default" w:ascii="Symbol" w:hAnsi="Symbol" w:eastAsia="Symbol" w:cs="Symbol"/>
      </w:rPr>
      <w:start w:val="1"/>
      <w:suff w:val="tab"/>
    </w:lvl>
    <w:lvl w:ilvl="7">
      <w:isLgl w:val="false"/>
      <w:lvlJc w:val="left"/>
      <w:lvlText w:val="o"/>
      <w:numFmt w:val="bullet"/>
      <w:pPr>
        <w:pBdr/>
        <w:spacing/>
        <w:ind w:hanging="360" w:left="6120"/>
      </w:pPr>
      <w:rPr>
        <w:rFonts w:hint="default" w:ascii="Courier New" w:hAnsi="Courier New" w:eastAsia="Courier New" w:cs="Courier New"/>
      </w:rPr>
      <w:start w:val="1"/>
      <w:suff w:val="tab"/>
    </w:lvl>
    <w:lvl w:ilvl="8">
      <w:isLgl w:val="false"/>
      <w:lvlJc w:val="left"/>
      <w:lvlText w:val=""/>
      <w:numFmt w:val="bullet"/>
      <w:pPr>
        <w:pBdr/>
        <w:spacing/>
        <w:ind w:hanging="360" w:left="6840"/>
      </w:pPr>
      <w:rPr>
        <w:rFonts w:hint="default" w:ascii="Wingdings" w:hAnsi="Wingdings" w:eastAsia="Wingdings" w:cs="Wingdings"/>
      </w:rPr>
      <w:start w:val="1"/>
      <w:suff w:val="tab"/>
    </w:lvl>
  </w:abstractNum>
  <w:abstractNum w:abstractNumId="41">
    <w:nsid w:val="51F8C4BE"/>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7">
    <w:name w:val="Table Grid Light"/>
    <w:basedOn w:val="101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1"/>
    <w:basedOn w:val="101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Plain Table 2"/>
    <w:basedOn w:val="101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Plain Table 3"/>
    <w:basedOn w:val="101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Plain Table 4"/>
    <w:basedOn w:val="101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Plain Table 5"/>
    <w:basedOn w:val="101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w:basedOn w:val="101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1"/>
    <w:basedOn w:val="101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2"/>
    <w:basedOn w:val="101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1 Light - Accent 3"/>
    <w:basedOn w:val="101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1 Light - Accent 4"/>
    <w:basedOn w:val="101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1 Light - Accent 5"/>
    <w:basedOn w:val="101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1 Light - Accent 6"/>
    <w:basedOn w:val="101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w:basedOn w:val="101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1"/>
    <w:basedOn w:val="101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2"/>
    <w:basedOn w:val="101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2 - Accent 3"/>
    <w:basedOn w:val="101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2 - Accent 4"/>
    <w:basedOn w:val="101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2 - Accent 5"/>
    <w:basedOn w:val="101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2 - Accent 6"/>
    <w:basedOn w:val="101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w:basedOn w:val="101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1"/>
    <w:basedOn w:val="101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2"/>
    <w:basedOn w:val="101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3 - Accent 3"/>
    <w:basedOn w:val="101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3 - Accent 4"/>
    <w:basedOn w:val="101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3 - Accent 5"/>
    <w:basedOn w:val="101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3 - Accent 6"/>
    <w:basedOn w:val="101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w:basedOn w:val="101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1"/>
    <w:basedOn w:val="101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2"/>
    <w:basedOn w:val="101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4 - Accent 3"/>
    <w:basedOn w:val="101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4 - Accent 4"/>
    <w:basedOn w:val="101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4 - Accent 5"/>
    <w:basedOn w:val="101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4 - Accent 6"/>
    <w:basedOn w:val="101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Accent 1"/>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 Accent 2"/>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5 Dark - Accent 3"/>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5 Dark- Accent 4"/>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5 Dark - Accent 5"/>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5 Dark - Accent 6"/>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6 Colorful"/>
    <w:basedOn w:val="101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9">
    <w:name w:val="Grid Table 6 Colorful - Accent 1"/>
    <w:basedOn w:val="101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90">
    <w:name w:val="Grid Table 6 Colorful - Accent 2"/>
    <w:basedOn w:val="101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91">
    <w:name w:val="Grid Table 6 Colorful - Accent 3"/>
    <w:basedOn w:val="101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2">
    <w:name w:val="Grid Table 6 Colorful - Accent 4"/>
    <w:basedOn w:val="101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3">
    <w:name w:val="Grid Table 6 Colorful - Accent 5"/>
    <w:basedOn w:val="101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4">
    <w:name w:val="Grid Table 6 Colorful - Accent 6"/>
    <w:basedOn w:val="101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5">
    <w:name w:val="Grid Table 7 Colorful"/>
    <w:basedOn w:val="101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1"/>
    <w:basedOn w:val="101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2"/>
    <w:basedOn w:val="101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7 Colorful - Accent 3"/>
    <w:basedOn w:val="101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7 Colorful - Accent 4"/>
    <w:basedOn w:val="101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Grid Table 7 Colorful - Accent 5"/>
    <w:basedOn w:val="101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Grid Table 7 Colorful - Accent 6"/>
    <w:basedOn w:val="101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1"/>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2"/>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1 Light - Accent 3"/>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1 Light - Accent 4"/>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1 Light - Accent 5"/>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1 Light - Accent 6"/>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w:basedOn w:val="101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1"/>
    <w:basedOn w:val="101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2"/>
    <w:basedOn w:val="101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2 - Accent 3"/>
    <w:basedOn w:val="101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2 - Accent 4"/>
    <w:basedOn w:val="101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2 - Accent 5"/>
    <w:basedOn w:val="101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2 - Accent 6"/>
    <w:basedOn w:val="101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w:basedOn w:val="101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1"/>
    <w:basedOn w:val="101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2"/>
    <w:basedOn w:val="101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3 - Accent 3"/>
    <w:basedOn w:val="101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3 - Accent 4"/>
    <w:basedOn w:val="101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3 - Accent 5"/>
    <w:basedOn w:val="101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3 - Accent 6"/>
    <w:basedOn w:val="101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w:basedOn w:val="101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1"/>
    <w:basedOn w:val="101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2"/>
    <w:basedOn w:val="101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4 - Accent 3"/>
    <w:basedOn w:val="101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4 - Accent 4"/>
    <w:basedOn w:val="101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4 - Accent 5"/>
    <w:basedOn w:val="101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4 - Accent 6"/>
    <w:basedOn w:val="101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5 Dark"/>
    <w:basedOn w:val="101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1"/>
    <w:basedOn w:val="101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2"/>
    <w:basedOn w:val="101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5 Dark - Accent 3"/>
    <w:basedOn w:val="101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4">
    <w:name w:val="List Table 5 Dark - Accent 4"/>
    <w:basedOn w:val="101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5">
    <w:name w:val="List Table 5 Dark - Accent 5"/>
    <w:basedOn w:val="101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6">
    <w:name w:val="List Table 5 Dark - Accent 6"/>
    <w:basedOn w:val="101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7">
    <w:name w:val="List Table 6 Colorful"/>
    <w:basedOn w:val="101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1"/>
    <w:basedOn w:val="101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2"/>
    <w:basedOn w:val="101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6 Colorful - Accent 3"/>
    <w:basedOn w:val="101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6 Colorful - Accent 4"/>
    <w:basedOn w:val="101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6 Colorful - Accent 5"/>
    <w:basedOn w:val="101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st Table 6 Colorful - Accent 6"/>
    <w:basedOn w:val="101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st Table 7 Colorful"/>
    <w:basedOn w:val="101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5">
    <w:name w:val="List Table 7 Colorful - Accent 1"/>
    <w:basedOn w:val="101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6">
    <w:name w:val="List Table 7 Colorful - Accent 2"/>
    <w:basedOn w:val="101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7">
    <w:name w:val="List Table 7 Colorful - Accent 3"/>
    <w:basedOn w:val="101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8">
    <w:name w:val="List Table 7 Colorful - Accent 4"/>
    <w:basedOn w:val="101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9">
    <w:name w:val="List Table 7 Colorful - Accent 5"/>
    <w:basedOn w:val="101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50">
    <w:name w:val="List Table 7 Colorful - Accent 6"/>
    <w:basedOn w:val="101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51">
    <w:name w:val="Lined - Accent"/>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1"/>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2"/>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ned - Accent 3"/>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ned - Accent 4"/>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Lined - Accent 5"/>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Lined - Accent 6"/>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w:basedOn w:val="101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1"/>
    <w:basedOn w:val="101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2"/>
    <w:basedOn w:val="101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amp; Lined - Accent 3"/>
    <w:basedOn w:val="101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amp; Lined - Accent 4"/>
    <w:basedOn w:val="101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amp; Lined - Accent 5"/>
    <w:basedOn w:val="101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amp; Lined - Accent 6"/>
    <w:basedOn w:val="101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w:basedOn w:val="101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1"/>
    <w:basedOn w:val="101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2"/>
    <w:basedOn w:val="101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 Accent 3"/>
    <w:basedOn w:val="101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 Accent 4"/>
    <w:basedOn w:val="101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 Accent 5"/>
    <w:basedOn w:val="101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 Accent 6"/>
    <w:basedOn w:val="101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2">
    <w:name w:val="Heading 5"/>
    <w:basedOn w:val="1013"/>
    <w:next w:val="1013"/>
    <w:link w:val="97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3">
    <w:name w:val="Heading 6"/>
    <w:basedOn w:val="1013"/>
    <w:next w:val="1013"/>
    <w:link w:val="97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4">
    <w:name w:val="Heading 7"/>
    <w:basedOn w:val="1013"/>
    <w:next w:val="1013"/>
    <w:link w:val="97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5">
    <w:name w:val="Heading 8"/>
    <w:basedOn w:val="1013"/>
    <w:next w:val="1013"/>
    <w:link w:val="98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6">
    <w:name w:val="Heading 9"/>
    <w:basedOn w:val="1013"/>
    <w:next w:val="1013"/>
    <w:link w:val="98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7">
    <w:name w:val="Heading 5 Char"/>
    <w:basedOn w:val="1018"/>
    <w:link w:val="972"/>
    <w:uiPriority w:val="9"/>
    <w:pPr>
      <w:pBdr/>
      <w:spacing/>
      <w:ind/>
    </w:pPr>
    <w:rPr>
      <w:rFonts w:ascii="Arial" w:hAnsi="Arial" w:eastAsia="Arial" w:cs="Arial"/>
      <w:color w:val="0f4761" w:themeColor="accent1" w:themeShade="BF"/>
    </w:rPr>
  </w:style>
  <w:style w:type="character" w:styleId="978">
    <w:name w:val="Heading 6 Char"/>
    <w:basedOn w:val="1018"/>
    <w:link w:val="973"/>
    <w:uiPriority w:val="9"/>
    <w:pPr>
      <w:pBdr/>
      <w:spacing/>
      <w:ind/>
    </w:pPr>
    <w:rPr>
      <w:rFonts w:ascii="Arial" w:hAnsi="Arial" w:eastAsia="Arial" w:cs="Arial"/>
      <w:i/>
      <w:iCs/>
      <w:color w:val="595959" w:themeColor="text1" w:themeTint="A6"/>
    </w:rPr>
  </w:style>
  <w:style w:type="character" w:styleId="979">
    <w:name w:val="Heading 7 Char"/>
    <w:basedOn w:val="1018"/>
    <w:link w:val="974"/>
    <w:uiPriority w:val="9"/>
    <w:pPr>
      <w:pBdr/>
      <w:spacing/>
      <w:ind/>
    </w:pPr>
    <w:rPr>
      <w:rFonts w:ascii="Arial" w:hAnsi="Arial" w:eastAsia="Arial" w:cs="Arial"/>
      <w:color w:val="595959" w:themeColor="text1" w:themeTint="A6"/>
    </w:rPr>
  </w:style>
  <w:style w:type="character" w:styleId="980">
    <w:name w:val="Heading 8 Char"/>
    <w:basedOn w:val="1018"/>
    <w:link w:val="975"/>
    <w:uiPriority w:val="9"/>
    <w:pPr>
      <w:pBdr/>
      <w:spacing/>
      <w:ind/>
    </w:pPr>
    <w:rPr>
      <w:rFonts w:ascii="Arial" w:hAnsi="Arial" w:eastAsia="Arial" w:cs="Arial"/>
      <w:i/>
      <w:iCs/>
      <w:color w:val="272727" w:themeColor="text1" w:themeTint="D8"/>
    </w:rPr>
  </w:style>
  <w:style w:type="character" w:styleId="981">
    <w:name w:val="Heading 9 Char"/>
    <w:basedOn w:val="1018"/>
    <w:link w:val="976"/>
    <w:uiPriority w:val="9"/>
    <w:pPr>
      <w:pBdr/>
      <w:spacing/>
      <w:ind/>
    </w:pPr>
    <w:rPr>
      <w:rFonts w:ascii="Arial" w:hAnsi="Arial" w:eastAsia="Arial" w:cs="Arial"/>
      <w:i/>
      <w:iCs/>
      <w:color w:val="272727" w:themeColor="text1" w:themeTint="D8"/>
    </w:rPr>
  </w:style>
  <w:style w:type="paragraph" w:styleId="982">
    <w:name w:val="Subtitle"/>
    <w:basedOn w:val="1013"/>
    <w:next w:val="1013"/>
    <w:link w:val="983"/>
    <w:uiPriority w:val="11"/>
    <w:qFormat/>
    <w:pPr>
      <w:numPr>
        <w:ilvl w:val="1"/>
      </w:numPr>
      <w:pBdr/>
      <w:spacing/>
      <w:ind/>
    </w:pPr>
    <w:rPr>
      <w:color w:val="595959" w:themeColor="text1" w:themeTint="A6"/>
      <w:spacing w:val="15"/>
      <w:sz w:val="28"/>
      <w:szCs w:val="28"/>
    </w:rPr>
  </w:style>
  <w:style w:type="character" w:styleId="983">
    <w:name w:val="Subtitle Char"/>
    <w:basedOn w:val="1018"/>
    <w:link w:val="982"/>
    <w:uiPriority w:val="11"/>
    <w:pPr>
      <w:pBdr/>
      <w:spacing/>
      <w:ind/>
    </w:pPr>
    <w:rPr>
      <w:color w:val="595959" w:themeColor="text1" w:themeTint="A6"/>
      <w:spacing w:val="15"/>
      <w:sz w:val="28"/>
      <w:szCs w:val="28"/>
    </w:rPr>
  </w:style>
  <w:style w:type="paragraph" w:styleId="984">
    <w:name w:val="Quote"/>
    <w:basedOn w:val="1013"/>
    <w:next w:val="1013"/>
    <w:link w:val="985"/>
    <w:uiPriority w:val="29"/>
    <w:qFormat/>
    <w:pPr>
      <w:pBdr/>
      <w:spacing w:before="160"/>
      <w:ind/>
      <w:jc w:val="center"/>
    </w:pPr>
    <w:rPr>
      <w:i/>
      <w:iCs/>
      <w:color w:val="404040" w:themeColor="text1" w:themeTint="BF"/>
    </w:rPr>
  </w:style>
  <w:style w:type="character" w:styleId="985">
    <w:name w:val="Quote Char"/>
    <w:basedOn w:val="1018"/>
    <w:link w:val="984"/>
    <w:uiPriority w:val="29"/>
    <w:pPr>
      <w:pBdr/>
      <w:spacing/>
      <w:ind/>
    </w:pPr>
    <w:rPr>
      <w:i/>
      <w:iCs/>
      <w:color w:val="404040" w:themeColor="text1" w:themeTint="BF"/>
    </w:rPr>
  </w:style>
  <w:style w:type="character" w:styleId="986">
    <w:name w:val="Intense Emphasis"/>
    <w:basedOn w:val="1018"/>
    <w:uiPriority w:val="21"/>
    <w:qFormat/>
    <w:pPr>
      <w:pBdr/>
      <w:spacing/>
      <w:ind/>
    </w:pPr>
    <w:rPr>
      <w:i/>
      <w:iCs/>
      <w:color w:val="0f4761" w:themeColor="accent1" w:themeShade="BF"/>
    </w:rPr>
  </w:style>
  <w:style w:type="paragraph" w:styleId="987">
    <w:name w:val="Intense Quote"/>
    <w:basedOn w:val="1013"/>
    <w:next w:val="1013"/>
    <w:link w:val="98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8">
    <w:name w:val="Intense Quote Char"/>
    <w:basedOn w:val="1018"/>
    <w:link w:val="987"/>
    <w:uiPriority w:val="30"/>
    <w:pPr>
      <w:pBdr/>
      <w:spacing/>
      <w:ind/>
    </w:pPr>
    <w:rPr>
      <w:i/>
      <w:iCs/>
      <w:color w:val="0f4761" w:themeColor="accent1" w:themeShade="BF"/>
    </w:rPr>
  </w:style>
  <w:style w:type="character" w:styleId="989">
    <w:name w:val="Intense Reference"/>
    <w:basedOn w:val="1018"/>
    <w:uiPriority w:val="32"/>
    <w:qFormat/>
    <w:pPr>
      <w:pBdr/>
      <w:spacing/>
      <w:ind/>
    </w:pPr>
    <w:rPr>
      <w:b/>
      <w:bCs/>
      <w:smallCaps/>
      <w:color w:val="0f4761" w:themeColor="accent1" w:themeShade="BF"/>
      <w:spacing w:val="5"/>
    </w:rPr>
  </w:style>
  <w:style w:type="paragraph" w:styleId="990">
    <w:name w:val="No Spacing"/>
    <w:basedOn w:val="1013"/>
    <w:uiPriority w:val="1"/>
    <w:qFormat/>
    <w:pPr>
      <w:pBdr/>
      <w:spacing w:after="0" w:line="240" w:lineRule="auto"/>
      <w:ind/>
    </w:pPr>
  </w:style>
  <w:style w:type="character" w:styleId="991">
    <w:name w:val="Subtle Emphasis"/>
    <w:basedOn w:val="1018"/>
    <w:uiPriority w:val="19"/>
    <w:qFormat/>
    <w:pPr>
      <w:pBdr/>
      <w:spacing/>
      <w:ind/>
    </w:pPr>
    <w:rPr>
      <w:i/>
      <w:iCs/>
      <w:color w:val="404040" w:themeColor="text1" w:themeTint="BF"/>
    </w:rPr>
  </w:style>
  <w:style w:type="character" w:styleId="992">
    <w:name w:val="Subtle Reference"/>
    <w:basedOn w:val="1018"/>
    <w:uiPriority w:val="31"/>
    <w:qFormat/>
    <w:pPr>
      <w:pBdr/>
      <w:spacing/>
      <w:ind/>
    </w:pPr>
    <w:rPr>
      <w:smallCaps/>
      <w:color w:val="5a5a5a" w:themeColor="text1" w:themeTint="A5"/>
    </w:rPr>
  </w:style>
  <w:style w:type="character" w:styleId="993">
    <w:name w:val="Book Title"/>
    <w:basedOn w:val="1018"/>
    <w:uiPriority w:val="33"/>
    <w:qFormat/>
    <w:pPr>
      <w:pBdr/>
      <w:spacing/>
      <w:ind/>
    </w:pPr>
    <w:rPr>
      <w:b/>
      <w:bCs/>
      <w:i/>
      <w:iCs/>
      <w:spacing w:val="5"/>
    </w:rPr>
  </w:style>
  <w:style w:type="paragraph" w:styleId="994">
    <w:name w:val="Caption"/>
    <w:basedOn w:val="1013"/>
    <w:next w:val="1013"/>
    <w:uiPriority w:val="35"/>
    <w:unhideWhenUsed/>
    <w:qFormat/>
    <w:pPr>
      <w:pBdr/>
      <w:spacing w:after="200" w:line="240" w:lineRule="auto"/>
      <w:ind/>
    </w:pPr>
    <w:rPr>
      <w:i/>
      <w:iCs/>
      <w:color w:val="0e2841" w:themeColor="text2"/>
      <w:sz w:val="18"/>
      <w:szCs w:val="18"/>
    </w:rPr>
  </w:style>
  <w:style w:type="paragraph" w:styleId="995">
    <w:name w:val="footnote text"/>
    <w:basedOn w:val="1013"/>
    <w:link w:val="996"/>
    <w:uiPriority w:val="99"/>
    <w:semiHidden/>
    <w:unhideWhenUsed/>
    <w:pPr>
      <w:pBdr/>
      <w:spacing w:after="0" w:line="240" w:lineRule="auto"/>
      <w:ind/>
    </w:pPr>
    <w:rPr>
      <w:sz w:val="20"/>
      <w:szCs w:val="20"/>
    </w:rPr>
  </w:style>
  <w:style w:type="character" w:styleId="996">
    <w:name w:val="Footnote Text Char"/>
    <w:basedOn w:val="1018"/>
    <w:link w:val="995"/>
    <w:uiPriority w:val="99"/>
    <w:semiHidden/>
    <w:pPr>
      <w:pBdr/>
      <w:spacing/>
      <w:ind/>
    </w:pPr>
    <w:rPr>
      <w:sz w:val="20"/>
      <w:szCs w:val="20"/>
    </w:rPr>
  </w:style>
  <w:style w:type="character" w:styleId="997">
    <w:name w:val="footnote reference"/>
    <w:basedOn w:val="1018"/>
    <w:uiPriority w:val="99"/>
    <w:semiHidden/>
    <w:unhideWhenUsed/>
    <w:pPr>
      <w:pBdr/>
      <w:spacing/>
      <w:ind/>
    </w:pPr>
    <w:rPr>
      <w:vertAlign w:val="superscript"/>
    </w:rPr>
  </w:style>
  <w:style w:type="paragraph" w:styleId="998">
    <w:name w:val="endnote text"/>
    <w:basedOn w:val="1013"/>
    <w:link w:val="999"/>
    <w:uiPriority w:val="99"/>
    <w:semiHidden/>
    <w:unhideWhenUsed/>
    <w:pPr>
      <w:pBdr/>
      <w:spacing w:after="0" w:line="240" w:lineRule="auto"/>
      <w:ind/>
    </w:pPr>
    <w:rPr>
      <w:sz w:val="20"/>
      <w:szCs w:val="20"/>
    </w:rPr>
  </w:style>
  <w:style w:type="character" w:styleId="999">
    <w:name w:val="Endnote Text Char"/>
    <w:basedOn w:val="1018"/>
    <w:link w:val="998"/>
    <w:uiPriority w:val="99"/>
    <w:semiHidden/>
    <w:pPr>
      <w:pBdr/>
      <w:spacing/>
      <w:ind/>
    </w:pPr>
    <w:rPr>
      <w:sz w:val="20"/>
      <w:szCs w:val="20"/>
    </w:rPr>
  </w:style>
  <w:style w:type="character" w:styleId="1000">
    <w:name w:val="endnote reference"/>
    <w:basedOn w:val="1018"/>
    <w:uiPriority w:val="99"/>
    <w:semiHidden/>
    <w:unhideWhenUsed/>
    <w:pPr>
      <w:pBdr/>
      <w:spacing/>
      <w:ind/>
    </w:pPr>
    <w:rPr>
      <w:vertAlign w:val="superscript"/>
    </w:rPr>
  </w:style>
  <w:style w:type="paragraph" w:styleId="1001">
    <w:name w:val="toc 1"/>
    <w:basedOn w:val="1013"/>
    <w:next w:val="1013"/>
    <w:uiPriority w:val="39"/>
    <w:unhideWhenUsed/>
    <w:pPr>
      <w:pBdr/>
      <w:spacing w:after="100"/>
      <w:ind/>
    </w:pPr>
  </w:style>
  <w:style w:type="paragraph" w:styleId="1002">
    <w:name w:val="toc 2"/>
    <w:basedOn w:val="1013"/>
    <w:next w:val="1013"/>
    <w:uiPriority w:val="39"/>
    <w:unhideWhenUsed/>
    <w:pPr>
      <w:pBdr/>
      <w:spacing w:after="100"/>
      <w:ind w:left="220"/>
    </w:pPr>
  </w:style>
  <w:style w:type="paragraph" w:styleId="1003">
    <w:name w:val="toc 3"/>
    <w:basedOn w:val="1013"/>
    <w:next w:val="1013"/>
    <w:uiPriority w:val="39"/>
    <w:unhideWhenUsed/>
    <w:pPr>
      <w:pBdr/>
      <w:spacing w:after="100"/>
      <w:ind w:left="440"/>
    </w:pPr>
  </w:style>
  <w:style w:type="paragraph" w:styleId="1004">
    <w:name w:val="toc 4"/>
    <w:basedOn w:val="1013"/>
    <w:next w:val="1013"/>
    <w:uiPriority w:val="39"/>
    <w:unhideWhenUsed/>
    <w:pPr>
      <w:pBdr/>
      <w:spacing w:after="100"/>
      <w:ind w:left="660"/>
    </w:pPr>
  </w:style>
  <w:style w:type="paragraph" w:styleId="1005">
    <w:name w:val="toc 5"/>
    <w:basedOn w:val="1013"/>
    <w:next w:val="1013"/>
    <w:uiPriority w:val="39"/>
    <w:unhideWhenUsed/>
    <w:pPr>
      <w:pBdr/>
      <w:spacing w:after="100"/>
      <w:ind w:left="880"/>
    </w:pPr>
  </w:style>
  <w:style w:type="paragraph" w:styleId="1006">
    <w:name w:val="toc 6"/>
    <w:basedOn w:val="1013"/>
    <w:next w:val="1013"/>
    <w:uiPriority w:val="39"/>
    <w:unhideWhenUsed/>
    <w:pPr>
      <w:pBdr/>
      <w:spacing w:after="100"/>
      <w:ind w:left="1100"/>
    </w:pPr>
  </w:style>
  <w:style w:type="paragraph" w:styleId="1007">
    <w:name w:val="toc 7"/>
    <w:basedOn w:val="1013"/>
    <w:next w:val="1013"/>
    <w:uiPriority w:val="39"/>
    <w:unhideWhenUsed/>
    <w:pPr>
      <w:pBdr/>
      <w:spacing w:after="100"/>
      <w:ind w:left="1320"/>
    </w:pPr>
  </w:style>
  <w:style w:type="paragraph" w:styleId="1008">
    <w:name w:val="toc 8"/>
    <w:basedOn w:val="1013"/>
    <w:next w:val="1013"/>
    <w:uiPriority w:val="39"/>
    <w:unhideWhenUsed/>
    <w:pPr>
      <w:pBdr/>
      <w:spacing w:after="100"/>
      <w:ind w:left="1540"/>
    </w:pPr>
  </w:style>
  <w:style w:type="paragraph" w:styleId="1009">
    <w:name w:val="toc 9"/>
    <w:basedOn w:val="1013"/>
    <w:next w:val="1013"/>
    <w:uiPriority w:val="39"/>
    <w:unhideWhenUsed/>
    <w:pPr>
      <w:pBdr/>
      <w:spacing w:after="100"/>
      <w:ind w:left="1760"/>
    </w:pPr>
  </w:style>
  <w:style w:type="character" w:styleId="1010">
    <w:name w:val="Placeholder Text"/>
    <w:basedOn w:val="1018"/>
    <w:uiPriority w:val="99"/>
    <w:semiHidden/>
    <w:pPr>
      <w:pBdr/>
      <w:spacing/>
      <w:ind/>
    </w:pPr>
    <w:rPr>
      <w:color w:val="666666"/>
    </w:rPr>
  </w:style>
  <w:style w:type="paragraph" w:styleId="1011">
    <w:name w:val="TOC Heading"/>
    <w:uiPriority w:val="39"/>
    <w:unhideWhenUsed/>
    <w:pPr>
      <w:pBdr/>
      <w:spacing/>
      <w:ind/>
    </w:pPr>
  </w:style>
  <w:style w:type="paragraph" w:styleId="1012">
    <w:name w:val="table of figures"/>
    <w:basedOn w:val="1013"/>
    <w:next w:val="1013"/>
    <w:uiPriority w:val="99"/>
    <w:unhideWhenUsed/>
    <w:pPr>
      <w:pBdr/>
      <w:spacing w:after="0" w:afterAutospacing="0"/>
      <w:ind/>
    </w:pPr>
  </w:style>
  <w:style w:type="paragraph" w:styleId="1013" w:default="1">
    <w:name w:val="Normal"/>
    <w:qFormat/>
    <w:pPr>
      <w:pBdr/>
      <w:spacing w:after="0" w:line="240" w:lineRule="auto"/>
      <w:ind/>
    </w:pPr>
    <w:rPr>
      <w:rFonts w:ascii="Times New Roman" w:hAnsi="Times New Roman" w:eastAsia="Times New Roman" w:cs="Times New Roman"/>
      <w:sz w:val="24"/>
      <w:szCs w:val="24"/>
    </w:rPr>
  </w:style>
  <w:style w:type="paragraph" w:styleId="1014">
    <w:name w:val="Heading 1"/>
    <w:basedOn w:val="1013"/>
    <w:next w:val="1013"/>
    <w:link w:val="1021"/>
    <w:qFormat/>
    <w:pPr>
      <w:keepNext w:val="true"/>
      <w:pBdr/>
      <w:spacing w:after="120" w:before="120"/>
      <w:ind/>
      <w:jc w:val="center"/>
      <w:outlineLvl w:val="0"/>
    </w:pPr>
    <w:rPr>
      <w:b/>
      <w:bCs/>
      <w:sz w:val="27"/>
      <w:szCs w:val="27"/>
    </w:rPr>
  </w:style>
  <w:style w:type="paragraph" w:styleId="1015">
    <w:name w:val="Heading 2"/>
    <w:basedOn w:val="1013"/>
    <w:next w:val="1013"/>
    <w:link w:val="102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6">
    <w:name w:val="Heading 3"/>
    <w:basedOn w:val="1013"/>
    <w:next w:val="1013"/>
    <w:link w:val="1023"/>
    <w:qFormat/>
    <w:pPr>
      <w:keepNext w:val="true"/>
      <w:pBdr/>
      <w:spacing w:before="60"/>
      <w:ind/>
      <w:outlineLvl w:val="2"/>
    </w:pPr>
    <w:rPr>
      <w:sz w:val="28"/>
      <w:szCs w:val="28"/>
    </w:rPr>
  </w:style>
  <w:style w:type="paragraph" w:styleId="1017">
    <w:name w:val="Heading 4"/>
    <w:basedOn w:val="1013"/>
    <w:next w:val="1013"/>
    <w:link w:val="1024"/>
    <w:qFormat/>
    <w:pPr>
      <w:keepNext w:val="true"/>
      <w:pBdr/>
      <w:spacing/>
      <w:ind/>
      <w:jc w:val="center"/>
      <w:outlineLvl w:val="3"/>
    </w:pPr>
    <w:rPr>
      <w:b/>
      <w:bCs/>
    </w:rPr>
  </w:style>
  <w:style w:type="character" w:styleId="1018" w:default="1">
    <w:name w:val="Default Paragraph Font"/>
    <w:uiPriority w:val="1"/>
    <w:semiHidden/>
    <w:unhideWhenUsed/>
    <w:pPr>
      <w:pBdr/>
      <w:spacing/>
      <w:ind/>
    </w:pPr>
  </w:style>
  <w:style w:type="table" w:styleId="101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20" w:default="1">
    <w:name w:val="No List"/>
    <w:uiPriority w:val="99"/>
    <w:semiHidden/>
    <w:unhideWhenUsed/>
    <w:pPr>
      <w:pBdr/>
      <w:spacing/>
      <w:ind/>
    </w:pPr>
  </w:style>
  <w:style w:type="character" w:styleId="1021" w:customStyle="1">
    <w:name w:val="Heading 1 Char"/>
    <w:basedOn w:val="1018"/>
    <w:link w:val="1014"/>
    <w:pPr>
      <w:pBdr/>
      <w:spacing/>
      <w:ind/>
    </w:pPr>
    <w:rPr>
      <w:rFonts w:ascii="Times New Roman" w:hAnsi="Times New Roman" w:eastAsia="Times New Roman" w:cs="Times New Roman"/>
      <w:b/>
      <w:bCs/>
      <w:sz w:val="27"/>
      <w:szCs w:val="27"/>
    </w:rPr>
  </w:style>
  <w:style w:type="character" w:styleId="1022" w:customStyle="1">
    <w:name w:val="Heading 2 Char"/>
    <w:basedOn w:val="1018"/>
    <w:link w:val="1015"/>
    <w:uiPriority w:val="9"/>
    <w:pPr>
      <w:pBdr/>
      <w:spacing/>
      <w:ind/>
    </w:pPr>
    <w:rPr>
      <w:rFonts w:asciiTheme="majorHAnsi" w:hAnsiTheme="majorHAnsi" w:eastAsiaTheme="majorEastAsia" w:cstheme="majorBidi"/>
      <w:color w:val="365f91" w:themeColor="accent1" w:themeShade="BF"/>
      <w:sz w:val="26"/>
      <w:szCs w:val="26"/>
    </w:rPr>
  </w:style>
  <w:style w:type="character" w:styleId="1023" w:customStyle="1">
    <w:name w:val="Heading 3 Char"/>
    <w:basedOn w:val="1018"/>
    <w:link w:val="1016"/>
    <w:pPr>
      <w:pBdr/>
      <w:spacing/>
      <w:ind/>
    </w:pPr>
    <w:rPr>
      <w:rFonts w:ascii="Times New Roman" w:hAnsi="Times New Roman" w:eastAsia="Times New Roman" w:cs="Times New Roman"/>
      <w:sz w:val="28"/>
      <w:szCs w:val="28"/>
    </w:rPr>
  </w:style>
  <w:style w:type="character" w:styleId="1024" w:customStyle="1">
    <w:name w:val="Heading 4 Char"/>
    <w:basedOn w:val="1018"/>
    <w:link w:val="1017"/>
    <w:pPr>
      <w:pBdr/>
      <w:spacing/>
      <w:ind/>
    </w:pPr>
    <w:rPr>
      <w:rFonts w:ascii="Times New Roman" w:hAnsi="Times New Roman" w:eastAsia="Times New Roman" w:cs="Times New Roman"/>
      <w:b/>
      <w:bCs/>
      <w:sz w:val="24"/>
      <w:szCs w:val="24"/>
    </w:rPr>
  </w:style>
  <w:style w:type="character" w:styleId="1025">
    <w:name w:val="Hyperlink"/>
    <w:uiPriority w:val="99"/>
    <w:pPr>
      <w:pBdr/>
      <w:spacing/>
      <w:ind/>
    </w:pPr>
    <w:rPr>
      <w:color w:val="000000"/>
      <w:u w:val="single"/>
    </w:rPr>
  </w:style>
  <w:style w:type="character" w:styleId="1026">
    <w:name w:val="Strong"/>
    <w:uiPriority w:val="22"/>
    <w:qFormat/>
    <w:pPr>
      <w:pBdr/>
      <w:spacing/>
      <w:ind/>
    </w:pPr>
    <w:rPr>
      <w:b/>
      <w:bCs/>
    </w:rPr>
  </w:style>
  <w:style w:type="paragraph" w:styleId="1027">
    <w:name w:val="Balloon Text"/>
    <w:basedOn w:val="1013"/>
    <w:link w:val="1028"/>
    <w:uiPriority w:val="99"/>
    <w:semiHidden/>
    <w:unhideWhenUsed/>
    <w:pPr>
      <w:pBdr/>
      <w:spacing/>
      <w:ind/>
    </w:pPr>
    <w:rPr>
      <w:rFonts w:ascii="Tahoma" w:hAnsi="Tahoma" w:cs="Tahoma"/>
      <w:sz w:val="16"/>
      <w:szCs w:val="16"/>
    </w:rPr>
  </w:style>
  <w:style w:type="character" w:styleId="1028" w:customStyle="1">
    <w:name w:val="Balloon Text Char"/>
    <w:basedOn w:val="1018"/>
    <w:link w:val="1027"/>
    <w:uiPriority w:val="99"/>
    <w:semiHidden/>
    <w:pPr>
      <w:pBdr/>
      <w:spacing/>
      <w:ind/>
    </w:pPr>
    <w:rPr>
      <w:rFonts w:ascii="Tahoma" w:hAnsi="Tahoma" w:eastAsia="Times New Roman" w:cs="Tahoma"/>
      <w:sz w:val="16"/>
      <w:szCs w:val="16"/>
    </w:rPr>
  </w:style>
  <w:style w:type="paragraph" w:styleId="1029">
    <w:name w:val="Header"/>
    <w:basedOn w:val="1013"/>
    <w:link w:val="1030"/>
    <w:unhideWhenUsed/>
    <w:pPr>
      <w:pBdr/>
      <w:tabs>
        <w:tab w:val="center" w:leader="none" w:pos="4680"/>
        <w:tab w:val="right" w:leader="none" w:pos="9360"/>
      </w:tabs>
      <w:spacing/>
      <w:ind/>
    </w:pPr>
  </w:style>
  <w:style w:type="character" w:styleId="1030" w:customStyle="1">
    <w:name w:val="Header Char"/>
    <w:basedOn w:val="1018"/>
    <w:link w:val="1029"/>
    <w:pPr>
      <w:pBdr/>
      <w:spacing/>
      <w:ind/>
    </w:pPr>
    <w:rPr>
      <w:rFonts w:ascii="Times New Roman" w:hAnsi="Times New Roman" w:eastAsia="Times New Roman" w:cs="Times New Roman"/>
      <w:sz w:val="24"/>
      <w:szCs w:val="24"/>
    </w:rPr>
  </w:style>
  <w:style w:type="paragraph" w:styleId="1031">
    <w:name w:val="Footer"/>
    <w:basedOn w:val="1013"/>
    <w:link w:val="1032"/>
    <w:uiPriority w:val="99"/>
    <w:unhideWhenUsed/>
    <w:pPr>
      <w:pBdr/>
      <w:tabs>
        <w:tab w:val="center" w:leader="none" w:pos="4680"/>
        <w:tab w:val="right" w:leader="none" w:pos="9360"/>
      </w:tabs>
      <w:spacing/>
      <w:ind/>
    </w:pPr>
  </w:style>
  <w:style w:type="character" w:styleId="1032" w:customStyle="1">
    <w:name w:val="Footer Char"/>
    <w:basedOn w:val="1018"/>
    <w:link w:val="1031"/>
    <w:uiPriority w:val="99"/>
    <w:pPr>
      <w:pBdr/>
      <w:spacing/>
      <w:ind/>
    </w:pPr>
    <w:rPr>
      <w:rFonts w:ascii="Times New Roman" w:hAnsi="Times New Roman" w:eastAsia="Times New Roman" w:cs="Times New Roman"/>
      <w:sz w:val="24"/>
      <w:szCs w:val="24"/>
    </w:rPr>
  </w:style>
  <w:style w:type="character" w:styleId="1033" w:customStyle="1">
    <w:name w:val="normal-h1"/>
    <w:pPr>
      <w:pBdr/>
      <w:spacing/>
      <w:ind/>
    </w:pPr>
    <w:rPr>
      <w:rFonts w:hint="default" w:ascii=".VnTime" w:hAnsi=".VnTime"/>
      <w:color w:val="0000ff"/>
      <w:sz w:val="24"/>
      <w:szCs w:val="24"/>
    </w:rPr>
  </w:style>
  <w:style w:type="paragraph" w:styleId="1034" w:customStyle="1">
    <w:name w:val="normal-p"/>
    <w:basedOn w:val="1013"/>
    <w:pPr>
      <w:pBdr/>
      <w:spacing/>
      <w:ind/>
      <w:jc w:val="both"/>
    </w:pPr>
    <w:rPr>
      <w:sz w:val="20"/>
      <w:szCs w:val="20"/>
    </w:rPr>
  </w:style>
  <w:style w:type="paragraph" w:styleId="1035">
    <w:name w:val="List Paragraph"/>
    <w:basedOn w:val="1013"/>
    <w:link w:val="1122"/>
    <w:uiPriority w:val="34"/>
    <w:qFormat/>
    <w:pPr>
      <w:pBdr/>
      <w:spacing/>
      <w:ind w:left="720"/>
    </w:pPr>
  </w:style>
  <w:style w:type="paragraph" w:styleId="1036">
    <w:name w:val="Normal (Web)"/>
    <w:basedOn w:val="1013"/>
    <w:uiPriority w:val="99"/>
    <w:pPr>
      <w:pBdr/>
      <w:spacing w:after="100" w:afterAutospacing="1" w:before="100" w:beforeAutospacing="1"/>
      <w:ind/>
    </w:pPr>
  </w:style>
  <w:style w:type="paragraph" w:styleId="1037">
    <w:name w:val="Body Text"/>
    <w:basedOn w:val="1013"/>
    <w:link w:val="1038"/>
    <w:pPr>
      <w:pBdr/>
      <w:spacing w:after="120"/>
      <w:ind/>
      <w:jc w:val="both"/>
    </w:pPr>
  </w:style>
  <w:style w:type="character" w:styleId="1038" w:customStyle="1">
    <w:name w:val="Body Text Char"/>
    <w:basedOn w:val="1018"/>
    <w:link w:val="1037"/>
    <w:pPr>
      <w:pBdr/>
      <w:spacing/>
      <w:ind/>
    </w:pPr>
    <w:rPr>
      <w:rFonts w:ascii="Times New Roman" w:hAnsi="Times New Roman" w:eastAsia="Times New Roman" w:cs="Times New Roman"/>
      <w:sz w:val="24"/>
      <w:szCs w:val="24"/>
    </w:rPr>
  </w:style>
  <w:style w:type="table" w:styleId="1039">
    <w:name w:val="Table Grid"/>
    <w:basedOn w:val="101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4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41">
    <w:name w:val="annotation reference"/>
    <w:basedOn w:val="1018"/>
    <w:uiPriority w:val="99"/>
    <w:semiHidden/>
    <w:unhideWhenUsed/>
    <w:pPr>
      <w:pBdr/>
      <w:spacing/>
      <w:ind/>
    </w:pPr>
    <w:rPr>
      <w:sz w:val="16"/>
      <w:szCs w:val="16"/>
    </w:rPr>
  </w:style>
  <w:style w:type="paragraph" w:styleId="1042">
    <w:name w:val="annotation text"/>
    <w:basedOn w:val="1013"/>
    <w:link w:val="1043"/>
    <w:uiPriority w:val="99"/>
    <w:unhideWhenUsed/>
    <w:pPr>
      <w:pBdr/>
      <w:spacing/>
      <w:ind/>
    </w:pPr>
    <w:rPr>
      <w:sz w:val="20"/>
      <w:szCs w:val="20"/>
    </w:rPr>
  </w:style>
  <w:style w:type="character" w:styleId="1043" w:customStyle="1">
    <w:name w:val="Comment Text Char"/>
    <w:basedOn w:val="1018"/>
    <w:link w:val="1042"/>
    <w:uiPriority w:val="99"/>
    <w:pPr>
      <w:pBdr/>
      <w:spacing/>
      <w:ind/>
    </w:pPr>
    <w:rPr>
      <w:rFonts w:ascii="Times New Roman" w:hAnsi="Times New Roman" w:eastAsia="Times New Roman" w:cs="Times New Roman"/>
      <w:sz w:val="20"/>
      <w:szCs w:val="20"/>
    </w:rPr>
  </w:style>
  <w:style w:type="paragraph" w:styleId="1044">
    <w:name w:val="annotation subject"/>
    <w:basedOn w:val="1042"/>
    <w:next w:val="1042"/>
    <w:link w:val="1045"/>
    <w:uiPriority w:val="99"/>
    <w:semiHidden/>
    <w:unhideWhenUsed/>
    <w:pPr>
      <w:pBdr/>
      <w:spacing/>
      <w:ind/>
    </w:pPr>
    <w:rPr>
      <w:b/>
      <w:bCs/>
    </w:rPr>
  </w:style>
  <w:style w:type="character" w:styleId="1045" w:customStyle="1">
    <w:name w:val="Comment Subject Char"/>
    <w:basedOn w:val="1043"/>
    <w:link w:val="1044"/>
    <w:uiPriority w:val="99"/>
    <w:semiHidden/>
    <w:pPr>
      <w:pBdr/>
      <w:spacing/>
      <w:ind/>
    </w:pPr>
    <w:rPr>
      <w:rFonts w:ascii="Times New Roman" w:hAnsi="Times New Roman" w:eastAsia="Times New Roman" w:cs="Times New Roman"/>
      <w:b/>
      <w:bCs/>
      <w:sz w:val="20"/>
      <w:szCs w:val="20"/>
    </w:rPr>
  </w:style>
  <w:style w:type="paragraph" w:styleId="1046" w:customStyle="1">
    <w:name w:val="font5"/>
    <w:basedOn w:val="1013"/>
    <w:pPr>
      <w:pBdr/>
      <w:spacing w:after="100" w:afterAutospacing="1" w:before="100" w:beforeAutospacing="1"/>
      <w:ind/>
    </w:pPr>
    <w:rPr>
      <w:rFonts w:ascii="Tahoma" w:hAnsi="Tahoma" w:cs="Tahoma"/>
      <w:color w:val="000000"/>
      <w:sz w:val="18"/>
      <w:szCs w:val="18"/>
    </w:rPr>
  </w:style>
  <w:style w:type="paragraph" w:styleId="1047" w:customStyle="1">
    <w:name w:val="font6"/>
    <w:basedOn w:val="1013"/>
    <w:pPr>
      <w:pBdr/>
      <w:spacing w:after="100" w:afterAutospacing="1" w:before="100" w:beforeAutospacing="1"/>
      <w:ind/>
    </w:pPr>
    <w:rPr>
      <w:rFonts w:ascii="Tahoma" w:hAnsi="Tahoma" w:cs="Tahoma"/>
      <w:b/>
      <w:bCs/>
      <w:color w:val="000000"/>
      <w:sz w:val="18"/>
      <w:szCs w:val="18"/>
    </w:rPr>
  </w:style>
  <w:style w:type="paragraph" w:styleId="1048" w:customStyle="1">
    <w:name w:val="xl233"/>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9" w:customStyle="1">
    <w:name w:val="xl234"/>
    <w:basedOn w:val="1013"/>
    <w:pPr>
      <w:pBdr/>
      <w:spacing w:after="100" w:afterAutospacing="1" w:before="100" w:beforeAutospacing="1"/>
      <w:ind/>
      <w:jc w:val="center"/>
    </w:pPr>
  </w:style>
  <w:style w:type="paragraph" w:styleId="1050" w:customStyle="1">
    <w:name w:val="xl235"/>
    <w:basedOn w:val="1013"/>
    <w:pPr>
      <w:pBdr/>
      <w:spacing w:after="100" w:afterAutospacing="1" w:before="100" w:beforeAutospacing="1"/>
      <w:ind/>
      <w:jc w:val="center"/>
    </w:pPr>
    <w:rPr>
      <w:b/>
      <w:bCs/>
    </w:rPr>
  </w:style>
  <w:style w:type="paragraph" w:styleId="1051" w:customStyle="1">
    <w:name w:val="xl236"/>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2" w:customStyle="1">
    <w:name w:val="xl237"/>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3" w:customStyle="1">
    <w:name w:val="xl238"/>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4" w:customStyle="1">
    <w:name w:val="xl23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5" w:customStyle="1">
    <w:name w:val="xl240"/>
    <w:basedOn w:val="1013"/>
    <w:pPr>
      <w:pBdr/>
      <w:spacing w:after="100" w:afterAutospacing="1" w:before="100" w:beforeAutospacing="1"/>
      <w:ind/>
    </w:pPr>
  </w:style>
  <w:style w:type="paragraph" w:styleId="1056" w:customStyle="1">
    <w:name w:val="xl241"/>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7" w:customStyle="1">
    <w:name w:val="xl242"/>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8" w:customStyle="1">
    <w:name w:val="xl243"/>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44"/>
    <w:basedOn w:val="1013"/>
    <w:pPr>
      <w:pBdr/>
      <w:spacing w:after="100" w:afterAutospacing="1" w:before="100" w:beforeAutospacing="1"/>
      <w:ind/>
    </w:pPr>
    <w:rPr>
      <w:b/>
      <w:bCs/>
    </w:rPr>
  </w:style>
  <w:style w:type="paragraph" w:styleId="1060" w:customStyle="1">
    <w:name w:val="xl245"/>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1" w:customStyle="1">
    <w:name w:val="xl246"/>
    <w:basedOn w:val="101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47"/>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3" w:customStyle="1">
    <w:name w:val="xl248"/>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4" w:customStyle="1">
    <w:name w:val="xl24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5" w:customStyle="1">
    <w:name w:val="xl250"/>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6" w:customStyle="1">
    <w:name w:val="xl251"/>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7" w:customStyle="1">
    <w:name w:val="xl252"/>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8" w:customStyle="1">
    <w:name w:val="xl253"/>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9" w:customStyle="1">
    <w:name w:val="xl254"/>
    <w:basedOn w:val="101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0" w:customStyle="1">
    <w:name w:val="xl255"/>
    <w:basedOn w:val="101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71" w:customStyle="1">
    <w:name w:val="xl256"/>
    <w:basedOn w:val="101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2" w:customStyle="1">
    <w:name w:val="xl257"/>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58"/>
    <w:basedOn w:val="101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4" w:customStyle="1">
    <w:name w:val="xl25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5" w:customStyle="1">
    <w:name w:val="xl260"/>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6" w:customStyle="1">
    <w:name w:val="xl261"/>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7" w:customStyle="1">
    <w:name w:val="xl262"/>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8" w:customStyle="1">
    <w:name w:val="xl263"/>
    <w:basedOn w:val="1013"/>
    <w:pPr>
      <w:pBdr/>
      <w:shd w:val="clear" w:color="000000" w:fill="ffffff"/>
      <w:spacing w:after="100" w:afterAutospacing="1" w:before="100" w:beforeAutospacing="1"/>
      <w:ind/>
    </w:pPr>
  </w:style>
  <w:style w:type="paragraph" w:styleId="1079" w:customStyle="1">
    <w:name w:val="xl264"/>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0" w:customStyle="1">
    <w:name w:val="xl265"/>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1" w:customStyle="1">
    <w:name w:val="xl266"/>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2" w:customStyle="1">
    <w:name w:val="xl267"/>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3" w:customStyle="1">
    <w:name w:val="xl268"/>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4" w:customStyle="1">
    <w:name w:val="xl269"/>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5" w:customStyle="1">
    <w:name w:val="xl270"/>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6" w:customStyle="1">
    <w:name w:val="xl271"/>
    <w:basedOn w:val="101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7" w:customStyle="1">
    <w:name w:val="xl272"/>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8" w:customStyle="1">
    <w:name w:val="xl273"/>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9" w:customStyle="1">
    <w:name w:val="xl274"/>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75"/>
    <w:basedOn w:val="1013"/>
    <w:pPr>
      <w:pBdr/>
      <w:spacing w:after="100" w:afterAutospacing="1" w:before="100" w:beforeAutospacing="1"/>
      <w:ind/>
    </w:pPr>
  </w:style>
  <w:style w:type="paragraph" w:styleId="1091" w:customStyle="1">
    <w:name w:val="xl276"/>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2" w:customStyle="1">
    <w:name w:val="xl277"/>
    <w:basedOn w:val="101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3" w:customStyle="1">
    <w:name w:val="xl278"/>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4" w:customStyle="1">
    <w:name w:val="xl27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5" w:customStyle="1">
    <w:name w:val="xl280"/>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6" w:customStyle="1">
    <w:name w:val="xl281"/>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7" w:customStyle="1">
    <w:name w:val="xl282"/>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8" w:customStyle="1">
    <w:name w:val="xl283"/>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84"/>
    <w:basedOn w:val="1013"/>
    <w:pPr>
      <w:pBdr>
        <w:left w:val="single" w:color="000000" w:sz="4" w:space="0"/>
        <w:bottom w:val="single" w:color="000000" w:sz="4" w:space="0"/>
        <w:right w:val="single" w:color="000000" w:sz="4" w:space="0"/>
      </w:pBdr>
      <w:spacing w:after="100" w:afterAutospacing="1" w:before="100" w:beforeAutospacing="1"/>
      <w:ind/>
    </w:pPr>
  </w:style>
  <w:style w:type="paragraph" w:styleId="1100" w:customStyle="1">
    <w:name w:val="xl285"/>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1" w:customStyle="1">
    <w:name w:val="xl286"/>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2" w:customStyle="1">
    <w:name w:val="xl287"/>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3" w:customStyle="1">
    <w:name w:val="xl288"/>
    <w:basedOn w:val="1013"/>
    <w:pPr>
      <w:pBdr>
        <w:top w:val="single" w:color="000000" w:sz="4" w:space="0"/>
        <w:left w:val="single" w:color="000000" w:sz="4" w:space="0"/>
        <w:right w:val="single" w:color="000000" w:sz="4" w:space="0"/>
      </w:pBdr>
      <w:spacing w:after="100" w:afterAutospacing="1" w:before="100" w:beforeAutospacing="1"/>
      <w:ind/>
    </w:pPr>
  </w:style>
  <w:style w:type="paragraph" w:styleId="1104" w:customStyle="1">
    <w:name w:val="xl289"/>
    <w:basedOn w:val="1013"/>
    <w:pPr>
      <w:pBdr>
        <w:left w:val="single" w:color="000000" w:sz="4" w:space="0"/>
        <w:right w:val="single" w:color="000000" w:sz="4" w:space="0"/>
      </w:pBdr>
      <w:spacing w:after="100" w:afterAutospacing="1" w:before="100" w:beforeAutospacing="1"/>
      <w:ind/>
    </w:pPr>
    <w:rPr>
      <w:b/>
      <w:bCs/>
    </w:rPr>
  </w:style>
  <w:style w:type="paragraph" w:styleId="1105" w:customStyle="1">
    <w:name w:val="xl290"/>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6" w:customStyle="1">
    <w:name w:val="xl291"/>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7" w:customStyle="1">
    <w:name w:val="xl292"/>
    <w:basedOn w:val="1013"/>
    <w:pPr>
      <w:pBdr>
        <w:top w:val="single" w:color="000000" w:sz="4" w:space="0"/>
        <w:left w:val="single" w:color="000000" w:sz="4" w:space="0"/>
        <w:right w:val="single" w:color="000000" w:sz="4" w:space="0"/>
      </w:pBdr>
      <w:spacing w:after="100" w:afterAutospacing="1" w:before="100" w:beforeAutospacing="1"/>
      <w:ind/>
    </w:pPr>
  </w:style>
  <w:style w:type="paragraph" w:styleId="1108" w:customStyle="1">
    <w:name w:val="xl293"/>
    <w:basedOn w:val="1013"/>
    <w:pPr>
      <w:pBdr>
        <w:left w:val="single" w:color="000000" w:sz="4" w:space="0"/>
        <w:bottom w:val="single" w:color="000000" w:sz="4" w:space="0"/>
        <w:right w:val="single" w:color="000000" w:sz="4" w:space="0"/>
      </w:pBdr>
      <w:spacing w:after="100" w:afterAutospacing="1" w:before="100" w:beforeAutospacing="1"/>
      <w:ind/>
    </w:pPr>
  </w:style>
  <w:style w:type="paragraph" w:styleId="1109" w:customStyle="1">
    <w:name w:val="xl294"/>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0">
    <w:name w:val="Title"/>
    <w:basedOn w:val="1013"/>
    <w:link w:val="1111"/>
    <w:qFormat/>
    <w:pPr>
      <w:pBdr/>
      <w:spacing/>
      <w:ind/>
      <w:jc w:val="center"/>
    </w:pPr>
    <w:rPr>
      <w:b/>
      <w:bCs/>
      <w:sz w:val="32"/>
      <w:szCs w:val="26"/>
    </w:rPr>
  </w:style>
  <w:style w:type="character" w:styleId="1111" w:customStyle="1">
    <w:name w:val="Title Char"/>
    <w:basedOn w:val="1018"/>
    <w:link w:val="1110"/>
    <w:pPr>
      <w:pBdr/>
      <w:spacing/>
      <w:ind/>
    </w:pPr>
    <w:rPr>
      <w:rFonts w:ascii="Times New Roman" w:hAnsi="Times New Roman" w:eastAsia="Times New Roman" w:cs="Times New Roman"/>
      <w:b/>
      <w:bCs/>
      <w:sz w:val="32"/>
      <w:szCs w:val="26"/>
    </w:rPr>
  </w:style>
  <w:style w:type="character" w:styleId="1112" w:customStyle="1">
    <w:name w:val="Unresolved Mention1"/>
    <w:basedOn w:val="1018"/>
    <w:uiPriority w:val="99"/>
    <w:semiHidden/>
    <w:unhideWhenUsed/>
    <w:pPr>
      <w:pBdr/>
      <w:spacing/>
      <w:ind/>
    </w:pPr>
    <w:rPr>
      <w:color w:val="605e5c"/>
      <w:shd w:val="clear" w:color="auto" w:fill="e1dfdd"/>
    </w:rPr>
  </w:style>
  <w:style w:type="character" w:styleId="1113" w:customStyle="1">
    <w:name w:val="Body text (3)_"/>
    <w:link w:val="1114"/>
    <w:pPr>
      <w:pBdr/>
      <w:spacing/>
      <w:ind/>
    </w:pPr>
    <w:rPr>
      <w:rFonts w:ascii="Times New Roman" w:hAnsi="Times New Roman" w:cs="Times New Roman"/>
      <w:i/>
      <w:iCs/>
      <w:spacing w:val="4"/>
      <w:shd w:val="clear" w:color="auto" w:fill="ffffff"/>
    </w:rPr>
  </w:style>
  <w:style w:type="paragraph" w:styleId="1114" w:customStyle="1">
    <w:name w:val="Body text (3)1"/>
    <w:basedOn w:val="1013"/>
    <w:link w:val="111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5" w:customStyle="1">
    <w:name w:val="t-j"/>
    <w:basedOn w:val="1013"/>
    <w:pPr>
      <w:pBdr/>
      <w:spacing w:after="100" w:afterAutospacing="1" w:before="100" w:beforeAutospacing="1"/>
      <w:ind/>
    </w:pPr>
  </w:style>
  <w:style w:type="character" w:styleId="1116" w:customStyle="1">
    <w:name w:val="Unresolved Mention2"/>
    <w:basedOn w:val="1018"/>
    <w:uiPriority w:val="99"/>
    <w:semiHidden/>
    <w:unhideWhenUsed/>
    <w:pPr>
      <w:pBdr/>
      <w:spacing/>
      <w:ind/>
    </w:pPr>
    <w:rPr>
      <w:color w:val="605e5c"/>
      <w:shd w:val="clear" w:color="auto" w:fill="e1dfdd"/>
    </w:rPr>
  </w:style>
  <w:style w:type="character" w:styleId="1117">
    <w:name w:val="FollowedHyperlink"/>
    <w:basedOn w:val="1018"/>
    <w:uiPriority w:val="99"/>
    <w:semiHidden/>
    <w:unhideWhenUsed/>
    <w:pPr>
      <w:pBdr/>
      <w:spacing/>
      <w:ind/>
    </w:pPr>
    <w:rPr>
      <w:color w:val="800080" w:themeColor="followedHyperlink"/>
      <w:u w:val="single"/>
    </w:rPr>
  </w:style>
  <w:style w:type="character" w:styleId="1118" w:customStyle="1">
    <w:name w:val="text"/>
    <w:basedOn w:val="1018"/>
    <w:pPr>
      <w:pBdr/>
      <w:spacing/>
      <w:ind/>
    </w:pPr>
  </w:style>
  <w:style w:type="character" w:styleId="1119" w:customStyle="1">
    <w:name w:val="card-send-time__sendtime"/>
    <w:basedOn w:val="1018"/>
    <w:pPr>
      <w:pBdr/>
      <w:spacing/>
      <w:ind/>
    </w:pPr>
  </w:style>
  <w:style w:type="character" w:styleId="1120" w:customStyle="1">
    <w:name w:val="Đề cập Chưa giải quyết1"/>
    <w:basedOn w:val="1018"/>
    <w:uiPriority w:val="99"/>
    <w:semiHidden/>
    <w:unhideWhenUsed/>
    <w:pPr>
      <w:pBdr/>
      <w:spacing/>
      <w:ind/>
    </w:pPr>
    <w:rPr>
      <w:color w:val="605e5c"/>
      <w:shd w:val="clear" w:color="auto" w:fill="e1dfdd"/>
    </w:rPr>
  </w:style>
  <w:style w:type="paragraph" w:styleId="1121" w:customStyle="1">
    <w:name w:val="nqtitle"/>
    <w:basedOn w:val="1013"/>
    <w:pPr>
      <w:pBdr/>
      <w:spacing w:after="100" w:afterAutospacing="1" w:before="100" w:beforeAutospacing="1"/>
      <w:ind/>
    </w:pPr>
    <w:rPr>
      <w:lang w:val="vi-VN" w:eastAsia="vi-VN"/>
    </w:rPr>
  </w:style>
  <w:style w:type="character" w:styleId="1122" w:customStyle="1">
    <w:name w:val="List Paragraph Char"/>
    <w:link w:val="1035"/>
    <w:uiPriority w:val="34"/>
    <w:qFormat/>
    <w:pPr>
      <w:pBdr/>
      <w:spacing/>
      <w:ind/>
    </w:pPr>
    <w:rPr>
      <w:rFonts w:ascii="Times New Roman" w:hAnsi="Times New Roman" w:eastAsia="Times New Roman" w:cs="Times New Roman"/>
      <w:sz w:val="24"/>
      <w:szCs w:val="24"/>
    </w:rPr>
  </w:style>
  <w:style w:type="character" w:styleId="1123" w:customStyle="1">
    <w:name w:val="Đề cập Chưa giải quyết2"/>
    <w:basedOn w:val="1018"/>
    <w:uiPriority w:val="99"/>
    <w:semiHidden/>
    <w:unhideWhenUsed/>
    <w:pPr>
      <w:pBdr/>
      <w:spacing/>
      <w:ind/>
    </w:pPr>
    <w:rPr>
      <w:color w:val="605e5c"/>
      <w:shd w:val="clear" w:color="auto" w:fill="e1dfdd"/>
    </w:rPr>
  </w:style>
  <w:style w:type="character" w:styleId="1124" w:customStyle="1">
    <w:name w:val="Unresolved Mention3"/>
    <w:basedOn w:val="1018"/>
    <w:uiPriority w:val="99"/>
    <w:semiHidden/>
    <w:unhideWhenUsed/>
    <w:pPr>
      <w:pBdr/>
      <w:spacing/>
      <w:ind/>
    </w:pPr>
    <w:rPr>
      <w:color w:val="605e5c"/>
      <w:shd w:val="clear" w:color="auto" w:fill="e1dfdd"/>
    </w:rPr>
  </w:style>
  <w:style w:type="character" w:styleId="1125" w:customStyle="1">
    <w:name w:val="copy"/>
    <w:basedOn w:val="1018"/>
    <w:pPr>
      <w:pBdr/>
      <w:spacing/>
      <w:ind/>
    </w:pPr>
  </w:style>
  <w:style w:type="paragraph" w:styleId="1126" w:customStyle="1">
    <w:name w:val="align-justify"/>
    <w:basedOn w:val="1013"/>
    <w:pPr>
      <w:pBdr/>
      <w:spacing w:after="100" w:afterAutospacing="1" w:before="100" w:beforeAutospacing="1"/>
      <w:ind/>
    </w:pPr>
  </w:style>
  <w:style w:type="character" w:styleId="1127" w:customStyle="1">
    <w:name w:val="btn"/>
    <w:basedOn w:val="1018"/>
    <w:pPr>
      <w:pBdr/>
      <w:spacing/>
      <w:ind/>
    </w:pPr>
  </w:style>
  <w:style w:type="character" w:styleId="1128" w:customStyle="1">
    <w:name w:val="hide_mobile"/>
    <w:basedOn w:val="1018"/>
    <w:pPr>
      <w:pBdr/>
      <w:spacing/>
      <w:ind/>
    </w:pPr>
  </w:style>
  <w:style w:type="character" w:styleId="1129">
    <w:name w:val="Emphasis"/>
    <w:basedOn w:val="1018"/>
    <w:uiPriority w:val="20"/>
    <w:qFormat/>
    <w:pPr>
      <w:pBdr/>
      <w:spacing/>
      <w:ind/>
    </w:pPr>
    <w:rPr>
      <w:i/>
      <w:iCs/>
    </w:rPr>
  </w:style>
  <w:style w:type="character" w:styleId="1130" w:customStyle="1">
    <w:name w:val="t1"/>
    <w:basedOn w:val="1018"/>
    <w:pPr>
      <w:pBdr/>
      <w:spacing/>
      <w:ind/>
    </w:pPr>
  </w:style>
  <w:style w:type="character" w:styleId="1131" w:customStyle="1">
    <w:name w:val="Unresolved Mention4"/>
    <w:basedOn w:val="1018"/>
    <w:uiPriority w:val="99"/>
    <w:semiHidden/>
    <w:unhideWhenUsed/>
    <w:pPr>
      <w:pBdr/>
      <w:spacing/>
      <w:ind/>
    </w:pPr>
    <w:rPr>
      <w:color w:val="605e5c"/>
      <w:shd w:val="clear" w:color="auto" w:fill="e1dfdd"/>
    </w:rPr>
  </w:style>
  <w:style w:type="character" w:styleId="1132">
    <w:name w:val="Unresolved Mention"/>
    <w:basedOn w:val="101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image" Target="media/image3.png"/><Relationship Id="rId16" Type="http://schemas.openxmlformats.org/officeDocument/2006/relationships/image" Target="media/image4.png"/><Relationship Id="rId17" Type="http://schemas.openxmlformats.org/officeDocument/2006/relationships/image" Target="media/image5.jpg"/><Relationship Id="rId18" Type="http://schemas.openxmlformats.org/officeDocument/2006/relationships/image" Target="media/image6.png"/><Relationship Id="rId19" Type="http://schemas.openxmlformats.org/officeDocument/2006/relationships/image" Target="media/image7.jpg"/><Relationship Id="rId20" Type="http://schemas.openxmlformats.org/officeDocument/2006/relationships/image" Target="media/image8.png"/><Relationship Id="rId21" Type="http://schemas.openxmlformats.org/officeDocument/2006/relationships/image" Target="media/image9.png"/><Relationship Id="rId22" Type="http://schemas.openxmlformats.org/officeDocument/2006/relationships/image" Target="media/image10.png"/><Relationship Id="rId23" Type="http://schemas.openxmlformats.org/officeDocument/2006/relationships/image" Target="media/image11.png"/><Relationship Id="rId24" Type="http://schemas.openxmlformats.org/officeDocument/2006/relationships/image" Target="media/image12.png"/><Relationship Id="rId25" Type="http://schemas.openxmlformats.org/officeDocument/2006/relationships/image" Target="media/image13.png"/><Relationship Id="rId26" Type="http://schemas.openxmlformats.org/officeDocument/2006/relationships/image" Target="media/image14.png"/><Relationship Id="rId27" Type="http://schemas.openxmlformats.org/officeDocument/2006/relationships/image" Target="media/image15.png"/><Relationship Id="rId28" Type="http://schemas.openxmlformats.org/officeDocument/2006/relationships/image" Target="media/image16.png"/><Relationship Id="rId29" Type="http://schemas.openxmlformats.org/officeDocument/2006/relationships/image" Target="media/image17.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Thùy</cp:lastModifiedBy>
  <cp:revision>271</cp:revision>
  <dcterms:created xsi:type="dcterms:W3CDTF">2025-09-15T09:58:00Z</dcterms:created>
  <dcterms:modified xsi:type="dcterms:W3CDTF">2025-12-13T07:52:32Z</dcterms:modified>
</cp:coreProperties>
</file>