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4202020"/>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4202020"/>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275/2025/1720/VFI-CT.53.A</w:t>
                            </w:r>
                            <w:r>
                              <w:rPr>
                                <w:b/>
                              </w:rPr>
                            </w:r>
                            <w:r>
                              <w:rPr>
                                <w:b/>
                              </w:rPr>
                            </w:r>
                          </w:p>
                          <w:p w14:paraId="1E00851B" w14:textId="332D65B6">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ĐINH THỊ THIÊN LÝ</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 w:val="0"/>
                                <w:bCs w:val="0"/>
                                <w:i/>
                                <w:iCs/>
                              </w:rPr>
                            </w:pPr>
                            <w:r>
                              <w:rPr>
                                <w:b/>
                              </w:rPr>
                              <w:t xml:space="preserve">Tài sản thẩm </w:t>
                            </w:r>
                            <w:r>
                              <w:rPr>
                                <w:b/>
                              </w:rPr>
                              <w:t xml:space="preserve">định: </w:t>
                            </w:r>
                            <w:r>
                              <w:rPr>
                                <w:rFonts w:ascii="Times New Roman" w:hAnsi="Times New Roman" w:eastAsia="Times New Roman" w:cs="Times New Roman"/>
                                <w:b w:val="0"/>
                                <w:bCs w:val="0"/>
                                <w:color w:val="000000"/>
                                <w:sz w:val="24"/>
                              </w:rPr>
                              <w:t xml:space="preserve">Q</w:t>
                            </w:r>
                            <w:r>
                              <w:rPr>
                                <w:rFonts w:ascii="Times New Roman" w:hAnsi="Times New Roman" w:eastAsia="Times New Roman" w:cs="Times New Roman"/>
                                <w:b w:val="0"/>
                                <w:bCs w:val="0"/>
                                <w:color w:val="000000"/>
                                <w:sz w:val="24"/>
                              </w:rPr>
                              <w:t xml:space="preserve">uyền sử dụng đất và tài sản gắn liền với đất tại thửa đất số: 40, tờ bản đồ số: 110 có địa chỉ: 72/42/2/7 Đường số 4, phường Hiệp Bình Phước, Thành phố Thủ Đức, Thành phố Hồ Chí Minh (Nay là Phường Hiệp Bình, Thành phố Hồ Chí Minh) theo Giấy chứng nhận q</w:t>
                            </w:r>
                            <w:r>
                              <w:rPr>
                                <w:rFonts w:ascii="Times New Roman" w:hAnsi="Times New Roman" w:eastAsia="Times New Roman" w:cs="Times New Roman"/>
                                <w:b w:val="0"/>
                                <w:bCs w:val="0"/>
                                <w:color w:val="000000"/>
                                <w:sz w:val="24"/>
                              </w:rPr>
                              <w:t xml:space="preserve">uyền sử dụng đất, quyền sở hữu nhà ở và tài sản khác gắn liền với đất số: AA 01480295, số vào sổ cấp GCN: CN 10163 do Chi nhánh Văn phòng Đăng ký đất đai - Thành phố Thủ Đức cấp ngày 21/05/2025 cho Ông Nguyễn Tùng Lâm và Bà Nguyễn Thị Minh Thư.</w:t>
                            </w:r>
                            <w:r>
                              <w:rPr>
                                <w:b w:val="0"/>
                                <w:bCs w:val="0"/>
                                <w:i/>
                                <w:iCs/>
                              </w:rPr>
                            </w:r>
                            <w:r>
                              <w:rPr>
                                <w:b w:val="0"/>
                                <w:bCs w:val="0"/>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30.87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275/2025/1720/VFI-CT.53.A</w:t>
                      </w:r>
                      <w:r>
                        <w:rPr>
                          <w:b/>
                        </w:rPr>
                      </w:r>
                      <w:r>
                        <w:rPr>
                          <w:b/>
                        </w:rPr>
                      </w:r>
                    </w:p>
                    <w:p w14:paraId="1E00851B" w14:textId="332D65B6">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ĐINH THỊ THIÊN LÝ</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 w:val="0"/>
                          <w:bCs w:val="0"/>
                          <w:i/>
                          <w:iCs/>
                        </w:rPr>
                      </w:pPr>
                      <w:r>
                        <w:rPr>
                          <w:b/>
                        </w:rPr>
                        <w:t xml:space="preserve">Tài sản thẩm </w:t>
                      </w:r>
                      <w:r>
                        <w:rPr>
                          <w:b/>
                        </w:rPr>
                        <w:t xml:space="preserve">định: </w:t>
                      </w:r>
                      <w:r>
                        <w:rPr>
                          <w:rFonts w:ascii="Times New Roman" w:hAnsi="Times New Roman" w:eastAsia="Times New Roman" w:cs="Times New Roman"/>
                          <w:b w:val="0"/>
                          <w:bCs w:val="0"/>
                          <w:color w:val="000000"/>
                          <w:sz w:val="24"/>
                        </w:rPr>
                        <w:t xml:space="preserve">Q</w:t>
                      </w:r>
                      <w:r>
                        <w:rPr>
                          <w:rFonts w:ascii="Times New Roman" w:hAnsi="Times New Roman" w:eastAsia="Times New Roman" w:cs="Times New Roman"/>
                          <w:b w:val="0"/>
                          <w:bCs w:val="0"/>
                          <w:color w:val="000000"/>
                          <w:sz w:val="24"/>
                        </w:rPr>
                        <w:t xml:space="preserve">uyền sử dụng đất và tài sản gắn liền với đất tại thửa đất số: 40, tờ bản đồ số: 110 có địa chỉ: 72/42/2/7 Đường số 4, phường Hiệp Bình Phước, Thành phố Thủ Đức, Thành phố Hồ Chí Minh (Nay là Phường Hiệp Bình, Thành phố Hồ Chí Minh) theo Giấy chứng nhận q</w:t>
                      </w:r>
                      <w:r>
                        <w:rPr>
                          <w:rFonts w:ascii="Times New Roman" w:hAnsi="Times New Roman" w:eastAsia="Times New Roman" w:cs="Times New Roman"/>
                          <w:b w:val="0"/>
                          <w:bCs w:val="0"/>
                          <w:color w:val="000000"/>
                          <w:sz w:val="24"/>
                        </w:rPr>
                        <w:t xml:space="preserve">uyền sử dụng đất, quyền sở hữu nhà ở và tài sản khác gắn liền với đất số: AA 01480295, số vào sổ cấp GCN: CN 10163 do Chi nhánh Văn phòng Đăng ký đất đai - Thành phố Thủ Đức cấp ngày 21/05/2025 cho Ông Nguyễn Tùng Lâm và Bà Nguyễn Thị Minh Thư.</w:t>
                      </w:r>
                      <w:r>
                        <w:rPr>
                          <w:b w:val="0"/>
                          <w:bCs w:val="0"/>
                          <w:i/>
                          <w:iCs/>
                        </w:rPr>
                      </w:r>
                      <w:r>
                        <w:rPr>
                          <w:b w:val="0"/>
                          <w:bCs w:val="0"/>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right"/>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Style w:val="1034"/>
        <w:tblInd w:w="93" w:type="dxa"/>
        <w:tblW w:w="0" w:type="auto"/>
        <w:tblCellMar>
          <w:left w:w="10" w:type="dxa"/>
          <w:top w:w="0" w:type="dxa"/>
          <w:right w:w="1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280"/>
        <w:gridCol w:w="1520"/>
      </w:tblGrid>
      <w:tr>
        <w:trPr/>
        <w:tc>
          <w:tcPr>
            <w:tcBorders/>
            <w:tcMar>
              <w:left w:w="108" w:type="dxa"/>
              <w:top w:w="0" w:type="dxa"/>
              <w:right w:w="108" w:type="dxa"/>
              <w:bottom w:w="0" w:type="dxa"/>
            </w:tcMar>
            <w:tcW w:w="7280" w:type="dxa"/>
            <w:vAlign w:val="center"/>
            <w:textDirection w:val="lrTb"/>
            <w:noWrap w:val="false"/>
          </w:tcPr>
          <w:p w14:paraId="02DF8BBC">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u w:val="single"/>
              </w:rPr>
              <w:t xml:space="preserve">NỘI DUNG</w:t>
            </w:r>
            <w:r/>
          </w:p>
        </w:tc>
        <w:tc>
          <w:tcPr>
            <w:tcBorders/>
            <w:tcMar>
              <w:left w:w="108" w:type="dxa"/>
              <w:top w:w="0" w:type="dxa"/>
              <w:right w:w="108" w:type="dxa"/>
              <w:bottom w:w="0" w:type="dxa"/>
            </w:tcMar>
            <w:tcW w:w="1520" w:type="dxa"/>
            <w:vAlign w:val="center"/>
            <w:textDirection w:val="lrTb"/>
            <w:noWrap w:val="false"/>
          </w:tcPr>
          <w:p w14:paraId="38D4DDC6">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u w:val="single"/>
              </w:rPr>
              <w:t xml:space="preserve">TRANG</w:t>
            </w:r>
            <w:r/>
          </w:p>
        </w:tc>
      </w:tr>
      <w:tr>
        <w:trPr/>
        <w:tc>
          <w:tcPr>
            <w:tcBorders/>
            <w:tcMar>
              <w:left w:w="108" w:type="dxa"/>
              <w:top w:w="0" w:type="dxa"/>
              <w:right w:w="108" w:type="dxa"/>
              <w:bottom w:w="0" w:type="dxa"/>
            </w:tcMar>
            <w:tcW w:w="7280" w:type="dxa"/>
            <w:vAlign w:val="center"/>
            <w:textDirection w:val="lrTb"/>
            <w:noWrap w:val="false"/>
          </w:tcPr>
          <w:p w14:paraId="2CAFEBD9">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1520" w:type="dxa"/>
            <w:vAlign w:val="center"/>
            <w:textDirection w:val="lrTb"/>
            <w:noWrap w:val="false"/>
          </w:tcPr>
          <w:p w14:paraId="38D81DA5">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 </w:t>
            </w:r>
            <w:r/>
          </w:p>
        </w:tc>
      </w:tr>
      <w:tr>
        <w:trPr/>
        <w:tc>
          <w:tcPr>
            <w:tcBorders/>
            <w:tcMar>
              <w:left w:w="108" w:type="dxa"/>
              <w:top w:w="0" w:type="dxa"/>
              <w:right w:w="108" w:type="dxa"/>
              <w:bottom w:w="0" w:type="dxa"/>
            </w:tcMar>
            <w:tcW w:w="7280" w:type="dxa"/>
            <w:vAlign w:val="center"/>
            <w:textDirection w:val="lrTb"/>
            <w:noWrap w:val="false"/>
          </w:tcPr>
          <w:p w14:paraId="356C7D56">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Chứng thư thẩm định giá</w:t>
            </w:r>
            <w:r/>
          </w:p>
        </w:tc>
        <w:tc>
          <w:tcPr>
            <w:tcBorders/>
            <w:tcMar>
              <w:left w:w="108" w:type="dxa"/>
              <w:top w:w="0" w:type="dxa"/>
              <w:right w:w="108" w:type="dxa"/>
              <w:bottom w:w="0" w:type="dxa"/>
            </w:tcMar>
            <w:tcW w:w="1520" w:type="dxa"/>
            <w:vAlign w:val="center"/>
            <w:textDirection w:val="lrTb"/>
            <w:noWrap w:val="false"/>
          </w:tcPr>
          <w:p w14:paraId="5E4A78BB">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1 - 3</w:t>
            </w:r>
            <w:r/>
          </w:p>
        </w:tc>
      </w:tr>
      <w:tr>
        <w:trPr/>
        <w:tc>
          <w:tcPr>
            <w:tcBorders/>
            <w:tcMar>
              <w:left w:w="108" w:type="dxa"/>
              <w:top w:w="0" w:type="dxa"/>
              <w:right w:w="108" w:type="dxa"/>
              <w:bottom w:w="0" w:type="dxa"/>
            </w:tcMar>
            <w:tcW w:w="7280" w:type="dxa"/>
            <w:vAlign w:val="center"/>
            <w:textDirection w:val="lrTb"/>
            <w:noWrap w:val="false"/>
          </w:tcPr>
          <w:p w14:paraId="00B1BC5D">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Báo cáo thẩm định giá</w:t>
            </w:r>
            <w:r/>
          </w:p>
        </w:tc>
        <w:tc>
          <w:tcPr>
            <w:tcBorders/>
            <w:tcMar>
              <w:left w:w="108" w:type="dxa"/>
              <w:top w:w="0" w:type="dxa"/>
              <w:right w:w="108" w:type="dxa"/>
              <w:bottom w:w="0" w:type="dxa"/>
            </w:tcMar>
            <w:tcW w:w="1520" w:type="dxa"/>
            <w:vAlign w:val="center"/>
            <w:textDirection w:val="lrTb"/>
            <w:noWrap w:val="false"/>
          </w:tcPr>
          <w:p w14:paraId="4B953C04">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4 - 21</w:t>
            </w:r>
            <w:r/>
          </w:p>
        </w:tc>
      </w:tr>
      <w:tr>
        <w:trPr>
          <w:trHeight w:val="345"/>
        </w:trPr>
        <w:tc>
          <w:tcPr>
            <w:tcBorders/>
            <w:tcMar>
              <w:left w:w="108" w:type="dxa"/>
              <w:top w:w="0" w:type="dxa"/>
              <w:right w:w="108" w:type="dxa"/>
              <w:bottom w:w="0" w:type="dxa"/>
            </w:tcMar>
            <w:tcW w:w="7280" w:type="dxa"/>
            <w:vAlign w:val="center"/>
            <w:textDirection w:val="lrTb"/>
            <w:noWrap w:val="false"/>
          </w:tcPr>
          <w:p w14:paraId="5E222BB2">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Các phụ lục chi tiết kèm theo</w:t>
            </w:r>
            <w:r/>
          </w:p>
        </w:tc>
        <w:tc>
          <w:tcPr>
            <w:tcBorders/>
            <w:tcMar>
              <w:left w:w="108" w:type="dxa"/>
              <w:top w:w="0" w:type="dxa"/>
              <w:right w:w="108" w:type="dxa"/>
              <w:bottom w:w="0" w:type="dxa"/>
            </w:tcMar>
            <w:tcW w:w="1520" w:type="dxa"/>
            <w:vAlign w:val="center"/>
            <w:textDirection w:val="lrTb"/>
            <w:noWrap w:val="false"/>
          </w:tcPr>
          <w:p w14:paraId="5EDC48A1">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22 - 28</w:t>
            </w:r>
            <w:r/>
          </w:p>
        </w:tc>
      </w:tr>
    </w:tbl>
    <w:p w14:paraId="65E81109" w14:textId="77777777">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9"/>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29"/>
              <w:pBdr/>
              <w:spacing w:after="60" w:before="200"/>
              <w:ind/>
              <w:rPr>
                <w:rStyle w:val="1028"/>
                <w:rFonts w:ascii="Times New Roman" w:hAnsi="Times New Roman"/>
                <w:color w:val="auto"/>
                <w:lang w:val="pt-BR"/>
              </w:rPr>
            </w:pPr>
            <w:r>
              <w:rPr>
                <w:rFonts w:ascii="Times New Roman" w:hAnsi="Times New Roman"/>
                <w:color w:val="auto"/>
                <w:lang w:val="pt-BR"/>
              </w:rPr>
            </w:r>
            <w:r>
              <w:rPr>
                <w:rStyle w:val="1028"/>
                <w:rFonts w:ascii="Times New Roman" w:hAnsi="Times New Roman"/>
                <w:color w:val="auto"/>
                <w:lang w:val="pt-BR"/>
              </w:rPr>
            </w:r>
            <w:r>
              <w:rPr>
                <w:rStyle w:val="1028"/>
                <w:rFonts w:ascii="Times New Roman" w:hAnsi="Times New Roman"/>
                <w:color w:val="auto"/>
                <w:lang w:val="pt-BR"/>
              </w:rPr>
            </w:r>
          </w:p>
          <w:p w14:paraId="189019A0" w14:textId="50D2DFCA">
            <w:pPr>
              <w:pStyle w:val="1029"/>
              <w:pBdr/>
              <w:spacing w:after="60" w:before="200"/>
              <w:ind/>
              <w:rPr>
                <w:sz w:val="24"/>
                <w:szCs w:val="24"/>
              </w:rPr>
            </w:pPr>
            <w:r>
              <w:rPr>
                <w:rStyle w:val="1028"/>
                <w:rFonts w:ascii="Times New Roman" w:hAnsi="Times New Roman"/>
                <w:color w:val="auto"/>
                <w:lang w:val="pt-BR"/>
              </w:rPr>
              <w:t xml:space="preserve">Số:</w:t>
            </w:r>
            <w:r>
              <w:rPr>
                <w:rStyle w:val="1028"/>
                <w:rFonts w:ascii="Times New Roman" w:hAnsi="Times New Roman"/>
                <w:color w:val="auto"/>
                <w:lang w:val="pt-BR"/>
              </w:rPr>
              <w:t xml:space="preserve"> </w:t>
            </w:r>
            <w:r>
              <w:rPr>
                <w:rStyle w:val="1028"/>
                <w:rFonts w:ascii="Times New Roman" w:hAnsi="Times New Roman"/>
                <w:color w:val="000000" w:themeColor="text1"/>
                <w:lang w:val="pt-BR"/>
              </w:rPr>
              <w:t xml:space="preserve">275/2025/1720/VFI-CT.53.A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29"/>
              <w:pBdr/>
              <w:spacing w:after="60" w:before="200"/>
              <w:ind w:right="-56"/>
              <w:rPr>
                <w:rStyle w:val="1028"/>
                <w:rFonts w:ascii="Times New Roman" w:hAnsi="Times New Roman"/>
                <w:i/>
                <w:color w:val="auto"/>
              </w:rPr>
            </w:pPr>
            <w:r>
              <w:rPr>
                <w:rFonts w:ascii="Times New Roman" w:hAnsi="Times New Roman"/>
                <w:i/>
                <w:color w:val="auto"/>
              </w:rPr>
            </w:r>
            <w:r>
              <w:rPr>
                <w:rStyle w:val="1028"/>
                <w:rFonts w:ascii="Times New Roman" w:hAnsi="Times New Roman"/>
                <w:i/>
                <w:color w:val="auto"/>
              </w:rPr>
            </w:r>
            <w:r>
              <w:rPr>
                <w:rStyle w:val="1028"/>
                <w:rFonts w:ascii="Times New Roman" w:hAnsi="Times New Roman"/>
                <w:i/>
                <w:color w:val="auto"/>
              </w:rPr>
            </w:r>
          </w:p>
          <w:p w14:paraId="6B33CD77" w14:textId="29BAA06D">
            <w:pPr>
              <w:pStyle w:val="1029"/>
              <w:pBdr/>
              <w:spacing w:after="60" w:before="200"/>
              <w:ind w:right="-56"/>
              <w:jc w:val="right"/>
              <w:rPr>
                <w:sz w:val="24"/>
                <w:szCs w:val="24"/>
                <w:lang w:val="vi-VN"/>
              </w:rPr>
            </w:pPr>
            <w:r>
              <w:rPr>
                <w:rStyle w:val="1028"/>
                <w:rFonts w:ascii="Times New Roman" w:hAnsi="Times New Roman"/>
                <w:i/>
                <w:color w:val="auto"/>
              </w:rPr>
              <w:t xml:space="preserve">TP. </w:t>
            </w:r>
            <w:r>
              <w:rPr>
                <w:rStyle w:val="1028"/>
                <w:rFonts w:ascii="Times New Roman" w:hAnsi="Times New Roman"/>
                <w:i/>
                <w:color w:val="auto"/>
              </w:rPr>
              <w:t xml:space="preserve">Hà Nội</w:t>
            </w:r>
            <w:r>
              <w:rPr>
                <w:rStyle w:val="1028"/>
                <w:rFonts w:ascii="Times New Roman" w:hAnsi="Times New Roman"/>
                <w:i/>
                <w:color w:val="auto"/>
                <w:lang w:val="vi-VN"/>
              </w:rPr>
              <w:t xml:space="preserve">, </w:t>
            </w:r>
            <w:r>
              <w:rPr>
                <w:rStyle w:val="1028"/>
                <w:rFonts w:ascii="Times New Roman" w:hAnsi="Times New Roman"/>
                <w:i/>
                <w:color w:val="000000" w:themeColor="text1"/>
                <w:lang w:val="vi-VN"/>
              </w:rPr>
              <w:t xml:space="preserve">ngày 04 tháng 12 năm 2025</w:t>
            </w:r>
            <w:r>
              <w:rPr>
                <w:rStyle w:val="1028"/>
                <w:rFonts w:ascii="Times New Roman" w:hAnsi="Times New Roman"/>
                <w:i/>
                <w:color w:val="auto"/>
                <w:lang w:val="vi-VN"/>
              </w:rPr>
              <w:t xml:space="preserve">   </w:t>
            </w:r>
            <w:r>
              <w:rPr>
                <w:rStyle w:val="1028"/>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29"/>
        <w:pBdr/>
        <w:spacing w:after="120" w:before="200" w:line="288" w:lineRule="auto"/>
        <w:ind/>
        <w:jc w:val="center"/>
        <w:rPr>
          <w:rStyle w:val="1028"/>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28"/>
          <w:rFonts w:ascii="Times New Roman" w:hAnsi="Times New Roman"/>
          <w:b/>
          <w:bCs/>
          <w:color w:val="auto"/>
          <w:sz w:val="30"/>
          <w:szCs w:val="30"/>
          <w:lang w:val="vi-VN"/>
        </w:rPr>
        <w:t xml:space="preserve">CHỨNG THƯ THẨM ĐỊNH GIÁ</w:t>
      </w:r>
      <w:r>
        <w:rPr>
          <w:rStyle w:val="1028"/>
          <w:rFonts w:ascii="Times New Roman" w:hAnsi="Times New Roman"/>
          <w:b/>
          <w:bCs/>
          <w:color w:val="auto"/>
          <w:sz w:val="30"/>
          <w:szCs w:val="30"/>
          <w:lang w:val="vi-VN"/>
        </w:rPr>
      </w:r>
      <w:r>
        <w:rPr>
          <w:rStyle w:val="1028"/>
          <w:rFonts w:ascii="Times New Roman" w:hAnsi="Times New Roman"/>
          <w:b/>
          <w:bCs/>
          <w:color w:val="auto"/>
          <w:sz w:val="30"/>
          <w:szCs w:val="30"/>
          <w:lang w:val="vi-VN"/>
        </w:rPr>
      </w:r>
    </w:p>
    <w:p w14:paraId="5BCBE7A1" w14:textId="6F71F4D0">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BÀ </w:t>
      </w:r>
      <w:r>
        <w:rPr>
          <w:rFonts w:ascii="Times New Roman Bold" w:hAnsi="Times New Roman Bold"/>
          <w:b/>
          <w:color w:val="000000" w:themeColor="text1"/>
          <w:lang w:val="pt-BR"/>
        </w:rPr>
        <w:t xml:space="preserve">ĐINH THỊ THIÊN LÝ</w:t>
      </w:r>
      <w:r>
        <w:rPr>
          <w:rFonts w:ascii="Times New Roman Bold" w:hAnsi="Times New Roman Bold"/>
          <w:b/>
          <w:lang w:val="pt-BR"/>
        </w:rPr>
      </w:r>
      <w:r>
        <w:rPr>
          <w:rFonts w:ascii="Times New Roman Bold" w:hAnsi="Times New Roman Bold"/>
          <w:b/>
          <w:lang w:val="pt-BR"/>
        </w:rPr>
      </w:r>
    </w:p>
    <w:p w14:paraId="38828AD2" w14:textId="5F857398">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275/2025/1720/VFI-HĐTĐ.53.A</w:t>
      </w:r>
      <w:r>
        <w:rPr>
          <w:spacing w:val="-4"/>
          <w:lang w:val="vi-VN"/>
        </w:rPr>
        <w:t xml:space="preserve"> ký ngày </w:t>
      </w:r>
      <w:r>
        <w:rPr>
          <w:color w:val="000000" w:themeColor="text1"/>
          <w:spacing w:val="-4"/>
        </w:rPr>
        <w:t xml:space="preserve">25 tháng 11 năm 2025</w:t>
      </w:r>
      <w:r>
        <w:rPr>
          <w:spacing w:val="-4"/>
          <w:lang w:val="vi-VN"/>
        </w:rPr>
        <w:t xml:space="preserve"> </w:t>
      </w:r>
      <w:r>
        <w:rPr>
          <w:spacing w:val="-4"/>
          <w:lang w:val="vi-VN"/>
        </w:rPr>
        <w:t xml:space="preserve">giữa Bà Đinh Thị Thiên Lý </w:t>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275/2025/1720/VFI-BC.53.A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04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BT5-23 Khu đô thị mới Văn Phú, phường Kiến Hưng,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r>
            <w:r>
              <w:rPr>
                <w:rFonts w:ascii="Times New Roman" w:hAnsi="Times New Roman" w:eastAsia="Times New Roman" w:cs="Times New Roman"/>
                <w:color w:val="000000"/>
                <w:sz w:val="24"/>
              </w:rPr>
              <w:t xml:space="preserve">Số 275/TĐG của Bộ Tài Chính cấp lần đầu ngày 22/01/2018, cấp lại lần thứ 6 ngày 01/8/2024</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086A9374">
            <w:pPr>
              <w:pBdr/>
              <w:spacing w:after="40" w:before="4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và tài sản gắn liền với đất tại thửa đất số: 40, tờ bản đồ số: 110 có địa chỉ: 72/42/2/7 Đường số 4, phường Hiệp Bình Phước, Thành phố Thủ Đức, Thành phố Hồ Chí Minh ( Nay là Phường Hiệp Bình, Thành phố Hồ Chí Minh) theo Giấy chứng nhận q</w:t>
      </w:r>
      <w:r>
        <w:rPr>
          <w:rFonts w:ascii="Times New Roman" w:hAnsi="Times New Roman" w:eastAsia="Times New Roman" w:cs="Times New Roman"/>
          <w:color w:val="000000"/>
          <w:sz w:val="24"/>
        </w:rPr>
        <w:t xml:space="preserve">uyền sử dụng đất, quyền sở hữu nhà ở và tài sản khác gắn liền với đất  số: AA 01480295, số vào sổ cấp GCN: CN 10163 do Chi nhánh Văn phòng Đăng ký đất đai - Thành phố Thủ Đức cấp ngày 21/05/2025 cho Ông Nguyễn Tùng Lâm và Bà Nguyễn Thị Minh Thư</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rPr>
          <w:highlight w:val="none"/>
          <w:lang w:val="vi-VN"/>
        </w:rPr>
      </w:r>
    </w:p>
    <w:tbl>
      <w:tblPr>
        <w:tblStyle w:val="1034"/>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3"/>
        <w:gridCol w:w="2261"/>
        <w:gridCol w:w="1234"/>
        <w:gridCol w:w="1767"/>
        <w:gridCol w:w="1175"/>
        <w:gridCol w:w="1443"/>
      </w:tblGrid>
      <w:tr>
        <w:trPr>
          <w:trHeight w:val="624"/>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473" w:type="dxa"/>
            <w:vAlign w:val="center"/>
            <w:textDirection w:val="lrTb"/>
            <w:noWrap w:val="false"/>
          </w:tcPr>
          <w:p w14:paraId="685D343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261" w:type="dxa"/>
            <w:vAlign w:val="center"/>
            <w:textDirection w:val="lrTb"/>
            <w:noWrap w:val="false"/>
          </w:tcPr>
          <w:p w14:paraId="666C994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34" w:type="dxa"/>
            <w:vAlign w:val="center"/>
            <w:textDirection w:val="lrTb"/>
            <w:noWrap w:val="false"/>
          </w:tcPr>
          <w:p w14:paraId="6CB00BB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67" w:type="dxa"/>
            <w:vAlign w:val="center"/>
            <w:textDirection w:val="lrTb"/>
            <w:noWrap w:val="false"/>
          </w:tcPr>
          <w:p w14:paraId="2B441E3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75" w:type="dxa"/>
            <w:vAlign w:val="center"/>
            <w:textDirection w:val="lrTb"/>
            <w:noWrap w:val="false"/>
          </w:tcPr>
          <w:p w14:paraId="14CAE1E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Hệ số/</w:t>
              <w:br/>
              <w:t xml:space="preserve"> CLCL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43" w:type="dxa"/>
            <w:vAlign w:val="center"/>
            <w:textDirection w:val="lrTb"/>
            <w:noWrap w:val="false"/>
          </w:tcPr>
          <w:p w14:paraId="2790C3B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44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73" w:type="dxa"/>
            <w:vAlign w:val="center"/>
            <w:textDirection w:val="lrTb"/>
            <w:noWrap w:val="false"/>
          </w:tcPr>
          <w:p w14:paraId="43277CE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1</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6437" w:type="dxa"/>
            <w:vAlign w:val="center"/>
            <w:textDirection w:val="lrTb"/>
            <w:noWrap w:val="false"/>
          </w:tcPr>
          <w:p w14:paraId="13B21D9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40, tờ bản đồ số: 110 có địa chỉ: 72/42/2/7 Đường số 4, phường Hiệp Bình Phước, Thành phố Thủ Đức, Thành phố Hồ Chí Minh ( Nay là Phường Hiệp Bình, Thành phố Hồ Chí Minh) theo Giấy chứng nhận q</w:t>
            </w:r>
            <w:r>
              <w:rPr>
                <w:rFonts w:ascii="Times New Roman" w:hAnsi="Times New Roman" w:eastAsia="Times New Roman" w:cs="Times New Roman"/>
                <w:b/>
                <w:color w:val="000000"/>
                <w:sz w:val="24"/>
              </w:rPr>
              <w:t xml:space="preserve">uyền sử dụng đất, quyền sở hữu nhà ở và tài sản khác gắn liền với đất  số: AA 01480295, số vào sổ cấp GCN: CN 10163 do Chi nhánh Văn phòng Đăng ký đất đai - Thành phố Thủ Đức cấp ngày 21/05/2025 cho Ông Nguyễn Tùng Lâm và Bà Nguyễn Thị Minh Thư.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3" w:type="dxa"/>
            <w:vAlign w:val="center"/>
            <w:textDirection w:val="lrTb"/>
            <w:noWrap w:val="false"/>
          </w:tcPr>
          <w:p w14:paraId="677D6225">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73" w:type="dxa"/>
            <w:vAlign w:val="center"/>
            <w:textDirection w:val="lrTb"/>
            <w:noWrap w:val="false"/>
          </w:tcPr>
          <w:p w14:paraId="7994061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1" w:type="dxa"/>
            <w:vAlign w:val="center"/>
            <w:textDirection w:val="lrTb"/>
            <w:noWrap w:val="false"/>
          </w:tcPr>
          <w:p w14:paraId="4EFCAC1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Quyền sử dụng đất ở tại đô thị </w:t>
            </w:r>
            <w:r/>
          </w:p>
        </w:tc>
        <w:tc>
          <w:tcPr>
            <w:tcBorders>
              <w:bottom w:val="single" w:color="000000" w:sz="8" w:space="0"/>
              <w:right w:val="single" w:color="000000" w:sz="8" w:space="0"/>
            </w:tcBorders>
            <w:tcMar>
              <w:left w:w="108" w:type="dxa"/>
              <w:top w:w="0" w:type="dxa"/>
              <w:right w:w="108" w:type="dxa"/>
              <w:bottom w:w="0" w:type="dxa"/>
            </w:tcMar>
            <w:tcW w:w="1234" w:type="dxa"/>
            <w:vAlign w:val="center"/>
            <w:textDirection w:val="lrTb"/>
            <w:noWrap/>
          </w:tcPr>
          <w:p w14:paraId="0B2C648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38,1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7" w:type="dxa"/>
            <w:vAlign w:val="center"/>
            <w:textDirection w:val="lrTb"/>
            <w:noWrap w:val="false"/>
          </w:tcPr>
          <w:p w14:paraId="33F69F0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60.000.000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75" w:type="dxa"/>
            <w:vAlign w:val="center"/>
            <w:textDirection w:val="lrTb"/>
            <w:noWrap w:val="false"/>
          </w:tcPr>
          <w:p w14:paraId="27DEB560">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3" w:type="dxa"/>
            <w:vAlign w:val="center"/>
            <w:textDirection w:val="lrTb"/>
            <w:noWrap w:val="false"/>
          </w:tcPr>
          <w:p w14:paraId="328DC48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2.286.000.000</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73" w:type="dxa"/>
            <w:vAlign w:val="center"/>
            <w:textDirection w:val="lrTb"/>
            <w:noWrap w:val="false"/>
          </w:tcPr>
          <w:p w14:paraId="5A7C7EA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1" w:type="dxa"/>
            <w:vAlign w:val="center"/>
            <w:textDirection w:val="lrTb"/>
            <w:noWrap w:val="false"/>
          </w:tcPr>
          <w:p w14:paraId="29F6074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Nhà 1 tẩng</w:t>
            </w:r>
            <w:r/>
          </w:p>
        </w:tc>
        <w:tc>
          <w:tcPr>
            <w:tcBorders>
              <w:bottom w:val="single" w:color="000000" w:sz="8" w:space="0"/>
              <w:right w:val="single" w:color="000000" w:sz="8" w:space="0"/>
            </w:tcBorders>
            <w:tcMar>
              <w:left w:w="108" w:type="dxa"/>
              <w:top w:w="0" w:type="dxa"/>
              <w:right w:w="108" w:type="dxa"/>
              <w:bottom w:w="0" w:type="dxa"/>
            </w:tcMar>
            <w:tcW w:w="1234" w:type="dxa"/>
            <w:vAlign w:val="top"/>
            <w:textDirection w:val="lrTb"/>
            <w:noWrap/>
          </w:tcPr>
          <w:p w14:paraId="5E5CD2C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35,4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7" w:type="dxa"/>
            <w:vAlign w:val="top"/>
            <w:textDirection w:val="lrTb"/>
            <w:noWrap w:val="false"/>
          </w:tcPr>
          <w:p w14:paraId="7E508BE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5.706.232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75" w:type="dxa"/>
            <w:vAlign w:val="top"/>
            <w:textDirection w:val="lrTb"/>
            <w:noWrap w:val="false"/>
          </w:tcPr>
          <w:p w14:paraId="3BF93D1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60%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3" w:type="dxa"/>
            <w:vAlign w:val="top"/>
            <w:textDirection w:val="lrTb"/>
            <w:noWrap w:val="false"/>
          </w:tcPr>
          <w:p w14:paraId="770A85F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121.200.368</w:t>
            </w:r>
            <w:r/>
          </w:p>
        </w:tc>
      </w:tr>
      <w:tr>
        <w:trPr>
          <w:trHeight w:val="339"/>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73" w:type="dxa"/>
            <w:vAlign w:val="center"/>
            <w:textDirection w:val="lrTb"/>
            <w:noWrap w:val="false"/>
          </w:tcPr>
          <w:p w14:paraId="1F284C0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5262" w:type="dxa"/>
            <w:vAlign w:val="center"/>
            <w:textDirection w:val="lrTb"/>
            <w:noWrap w:val="false"/>
          </w:tcPr>
          <w:p w14:paraId="05B3822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Tổng cộng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75" w:type="dxa"/>
            <w:vAlign w:val="center"/>
            <w:textDirection w:val="lrTb"/>
            <w:noWrap w:val="false"/>
          </w:tcPr>
          <w:p w14:paraId="62C5705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3" w:type="dxa"/>
            <w:vAlign w:val="center"/>
            <w:textDirection w:val="lrTb"/>
            <w:noWrap w:val="false"/>
          </w:tcPr>
          <w:p w14:paraId="627E4ADD">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2.407.200.368</w:t>
            </w:r>
            <w:r/>
          </w:p>
        </w:tc>
      </w:tr>
      <w:tr>
        <w:trPr>
          <w:trHeight w:val="339"/>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73" w:type="dxa"/>
            <w:vAlign w:val="center"/>
            <w:textDirection w:val="lrTb"/>
            <w:noWrap w:val="false"/>
          </w:tcPr>
          <w:p w14:paraId="0AC783C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5262" w:type="dxa"/>
            <w:vAlign w:val="center"/>
            <w:textDirection w:val="lrTb"/>
            <w:noWrap w:val="false"/>
          </w:tcPr>
          <w:p w14:paraId="2AC2CA4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Làm tròn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75" w:type="dxa"/>
            <w:vAlign w:val="center"/>
            <w:textDirection w:val="lrTb"/>
            <w:noWrap w:val="false"/>
          </w:tcPr>
          <w:p w14:paraId="2D30889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3" w:type="dxa"/>
            <w:vAlign w:val="center"/>
            <w:textDirection w:val="lrTb"/>
            <w:noWrap w:val="false"/>
          </w:tcPr>
          <w:p w14:paraId="2C6FA277">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2.407.000.000</w:t>
            </w:r>
            <w:r/>
          </w:p>
        </w:tc>
      </w:tr>
      <w:tr>
        <w:trPr>
          <w:trHeight w:val="309"/>
        </w:trPr>
        <w:tc>
          <w:tcPr>
            <w:gridSpan w:val="6"/>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8353" w:type="dxa"/>
            <w:vAlign w:val="center"/>
            <w:textDirection w:val="lrTb"/>
            <w:noWrap w:val="false"/>
          </w:tcPr>
          <w:p w14:paraId="1473CC8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i/>
                <w:color w:val="000000"/>
                <w:sz w:val="24"/>
              </w:rPr>
              <w:t xml:space="preserve">(Bằng chữ: Hai tỷ, bốn trăm linh bảy triệu đồng chẵn ./.)</w:t>
            </w: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C78ACE6" w14:textId="77777777">
      <w:pPr>
        <w:pBdr/>
        <w:spacing w:after="120" w:before="120" w:line="312" w:lineRule="auto"/>
        <w:ind w:firstLine="360"/>
        <w:rPr>
          <w:rFonts w:eastAsia="Calibri"/>
          <w:b/>
          <w:spacing w:val="-4"/>
          <w:lang w:val="pt-BR"/>
        </w:rPr>
      </w:pPr>
      <w:r>
        <w:rPr>
          <w:lang w:val="pt-BR"/>
        </w:rPr>
        <w:t xml:space="preserve">- </w:t>
      </w:r>
      <w:r>
        <w:rPr>
          <w:lang w:val="pt-BR"/>
        </w:rPr>
        <w:t xml:space="preserve">Chi tiết như Báo cáo kèm theo.</w:t>
      </w:r>
      <w:r>
        <w:rPr>
          <w:rFonts w:eastAsia="Calibri"/>
          <w:b/>
          <w:spacing w:val="-4"/>
          <w:lang w:val="pt-BR"/>
        </w:rPr>
      </w:r>
      <w:r>
        <w:rPr>
          <w:rFonts w:eastAsia="Calibri"/>
          <w:b/>
          <w:spacing w:val="-4"/>
          <w:lang w:val="pt-BR"/>
        </w:rPr>
      </w:r>
    </w:p>
    <w:p w14:paraId="75472359" w14:textId="0571DEB0">
      <w:pPr>
        <w:pBdr/>
        <w:spacing w:after="120" w:before="120" w:line="312" w:lineRule="auto"/>
        <w:ind/>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0FB87F66">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54"/>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ascii="Times New Roman" w:hAnsi="Times New Roman" w:eastAsia="Times New Roman" w:cs="Times New Roman"/>
                <w:color w:val="000000"/>
                <w:sz w:val="24"/>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1FA3C13A" w14:textId="4BE7B509">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14:paraId="6838A117" w14:textId="7F5289E7">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29"/>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29"/>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275/2025/1720/VFI-BC.53.A</w:t>
            </w:r>
            <w:r>
              <w:rPr>
                <w:sz w:val="24"/>
                <w:szCs w:val="24"/>
              </w:rPr>
            </w:r>
            <w:r>
              <w:rPr>
                <w:sz w:val="24"/>
                <w:szCs w:val="24"/>
              </w:rPr>
            </w:r>
          </w:p>
        </w:tc>
        <w:tc>
          <w:tcPr>
            <w:tcBorders/>
            <w:tcW w:w="4781" w:type="dxa"/>
            <w:textDirection w:val="lrTb"/>
            <w:noWrap w:val="false"/>
          </w:tcPr>
          <w:p w14:paraId="4E249833" w14:textId="77777777">
            <w:pPr>
              <w:pStyle w:val="1029"/>
              <w:pBdr/>
              <w:tabs>
                <w:tab w:val="left" w:leader="none" w:pos="5103"/>
              </w:tabs>
              <w:spacing w:before="100" w:line="360" w:lineRule="auto"/>
              <w:ind/>
              <w:jc w:val="right"/>
              <w:rPr>
                <w:rStyle w:val="1028"/>
                <w:rFonts w:ascii="Times New Roman" w:hAnsi="Times New Roman"/>
                <w:i/>
                <w:color w:val="auto"/>
              </w:rPr>
            </w:pPr>
            <w:r>
              <w:rPr>
                <w:rFonts w:ascii="Times New Roman" w:hAnsi="Times New Roman"/>
                <w:i/>
                <w:color w:val="auto"/>
              </w:rPr>
            </w:r>
            <w:r>
              <w:rPr>
                <w:rStyle w:val="1028"/>
                <w:rFonts w:ascii="Times New Roman" w:hAnsi="Times New Roman"/>
                <w:i/>
                <w:color w:val="auto"/>
              </w:rPr>
            </w:r>
            <w:r>
              <w:rPr>
                <w:rStyle w:val="1028"/>
                <w:rFonts w:ascii="Times New Roman" w:hAnsi="Times New Roman"/>
                <w:i/>
                <w:color w:val="auto"/>
              </w:rPr>
            </w:r>
          </w:p>
          <w:p w14:paraId="1C1E2870" w14:textId="207F25D6">
            <w:pPr>
              <w:pStyle w:val="1029"/>
              <w:pBdr/>
              <w:tabs>
                <w:tab w:val="left" w:leader="none" w:pos="5103"/>
              </w:tabs>
              <w:spacing w:before="100" w:line="360" w:lineRule="auto"/>
              <w:ind/>
              <w:jc w:val="right"/>
              <w:rPr>
                <w:i/>
                <w:iCs/>
                <w:sz w:val="24"/>
                <w:szCs w:val="24"/>
              </w:rPr>
            </w:pPr>
            <w:r>
              <w:rPr>
                <w:rStyle w:val="1028"/>
                <w:rFonts w:ascii="Times New Roman" w:hAnsi="Times New Roman"/>
                <w:i/>
                <w:color w:val="auto"/>
              </w:rPr>
              <w:t xml:space="preserve">TP</w:t>
            </w:r>
            <w:r>
              <w:rPr>
                <w:rStyle w:val="1028"/>
                <w:rFonts w:ascii="Times New Roman" w:hAnsi="Times New Roman"/>
                <w:color w:val="auto"/>
              </w:rPr>
              <w:t xml:space="preserve">. </w:t>
            </w:r>
            <w:r>
              <w:rPr>
                <w:rStyle w:val="1028"/>
                <w:rFonts w:ascii="Times New Roman" w:hAnsi="Times New Roman"/>
                <w:i/>
                <w:color w:val="auto"/>
              </w:rPr>
              <w:t xml:space="preserve">Hà Nội</w:t>
            </w:r>
            <w:r>
              <w:rPr>
                <w:rStyle w:val="1028"/>
                <w:rFonts w:ascii="Times New Roman" w:hAnsi="Times New Roman"/>
                <w:i/>
                <w:color w:val="auto"/>
                <w:lang w:val="vi-VN"/>
              </w:rPr>
              <w:t xml:space="preserve">, </w:t>
            </w:r>
            <w:r>
              <w:rPr>
                <w:i/>
                <w:iCs/>
                <w:color w:val="000000" w:themeColor="text1"/>
                <w:sz w:val="24"/>
                <w:szCs w:val="24"/>
                <w:lang w:val="pt-BR"/>
              </w:rPr>
              <w:t xml:space="preserve">ngà</w:t>
            </w:r>
            <w:r>
              <w:rPr>
                <w:i/>
                <w:iCs/>
                <w:color w:val="000000" w:themeColor="text1"/>
                <w:sz w:val="24"/>
                <w:szCs w:val="24"/>
                <w:lang w:val="pt-BR"/>
              </w:rPr>
              <w:t xml:space="preserve">y 04 tháng 12 năm 20</w:t>
            </w:r>
            <w:r>
              <w:rPr>
                <w:i/>
                <w:iCs/>
                <w:color w:val="000000" w:themeColor="text1"/>
                <w:sz w:val="24"/>
                <w:szCs w:val="24"/>
                <w:lang w:val="pt-BR"/>
              </w:rPr>
              <w:t xml:space="preserve">25</w:t>
            </w:r>
            <w:r>
              <w:rPr>
                <w:rStyle w:val="1028"/>
                <w:rFonts w:ascii="Times New Roman" w:hAnsi="Times New Roman"/>
                <w:i/>
                <w:color w:val="auto"/>
                <w:lang w:val="vi-VN"/>
              </w:rPr>
              <w:t xml:space="preserve">   </w:t>
            </w:r>
            <w:r>
              <w:rPr>
                <w:rStyle w:val="1028"/>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29"/>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9"/>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275/2025/1720/VFI-CT.53.A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04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9"/>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BT5-23 Khu đô thị mới Văn Phú, phường Kiến Hưng, TP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r>
            <w:r>
              <w:rPr>
                <w:rFonts w:ascii="Times New Roman" w:hAnsi="Times New Roman" w:eastAsia="Times New Roman" w:cs="Times New Roman"/>
                <w:color w:val="000000"/>
                <w:sz w:val="24"/>
              </w:rPr>
              <w:t xml:space="preserve">Số 275/TĐG của Bộ Tài Chính cấp lần đầu ngày 22/01/2018, cấp lại lần thứ 6 ngày 01/8/2024</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C2B7856">
            <w:pPr>
              <w:pBdr/>
              <w:spacing w:after="60" w:before="60" w:line="276" w:lineRule="auto"/>
              <w:ind/>
              <w:rPr>
                <w:spacing w:val="-4"/>
              </w:rPr>
            </w:pPr>
            <w:r>
              <w:rPr>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4BFE574D">
            <w:pPr>
              <w:pBdr/>
              <w:spacing w:after="60" w:before="6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w:t>
            </w:r>
            <w:r>
              <w:rPr>
                <w:b/>
                <w:bCs/>
                <w:lang w:val="vi-VN"/>
              </w:rPr>
            </w:r>
            <w:r>
              <w:rPr>
                <w:b/>
                <w:bCs/>
                <w:lang w:val="vi-VN"/>
              </w:rPr>
            </w:r>
          </w:p>
        </w:tc>
      </w:tr>
    </w:tbl>
    <w:p w14:paraId="621972A2" w14:textId="7EAC10D2">
      <w:pPr>
        <w:pStyle w:val="1030"/>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3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color w:val="000000"/>
                <w:sz w:val="24"/>
              </w:rPr>
              <w:t xml:space="preserve">Quyền sử dụng đất và tài sản gắn liền với đất tại thửa đất số: 40, tờ bản đồ số: 110 có địa chỉ: 72/42/2/7 Đường số 4, phường Hiệp Bình Phước, Thành phố Thủ Đức, Thành phố Hồ Chí Minh ( Nay là Phường Hiệp Bình, Thành phố Hồ Chí Minh) theo Giấy chứng nhận q</w:t>
            </w:r>
            <w:r>
              <w:rPr>
                <w:rFonts w:ascii="Times New Roman" w:hAnsi="Times New Roman" w:eastAsia="Times New Roman" w:cs="Times New Roman"/>
                <w:color w:val="000000"/>
                <w:sz w:val="24"/>
              </w:rPr>
              <w:t xml:space="preserve">uyền sử dụng đất, quyền sở hữu nhà ở và tài sản khác gắn liền với đất  số: AA 01480295, số vào sổ cấp GCN: CN 10163 do Chi nhánh Văn phòng Đăng ký đất đai - Thành phố Thủ Đức cấp ngày 21/05/2025 cho Ông Nguyễn Tùng Lâm và Bà Nguyễn Thị Minh Thư</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3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3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3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3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Phường Hiệp Bình, Thành phố Hồ Chí Minh </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3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10"/>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10.838611111111, 106.72158333333</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3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30"/>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30"/>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30"/>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30"/>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30"/>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2DF5CA0E">
      <w:pPr>
        <w:pStyle w:val="1030"/>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30"/>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30"/>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30"/>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30"/>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30"/>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30"/>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30"/>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30"/>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30"/>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30"/>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30"/>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30"/>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30"/>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30"/>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30"/>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30"/>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1030"/>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3EA7852B" w14:textId="76B7682B">
      <w:pPr>
        <w:pStyle w:val="1030"/>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14:paraId="7494B17B" w14:textId="41F9AB61">
      <w:pPr>
        <w:pStyle w:val="1030"/>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30"/>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30"/>
        <w:pBdr/>
        <w:tabs>
          <w:tab w:val="left" w:leader="none" w:pos="993"/>
        </w:tabs>
        <w:spacing w:after="120" w:before="120" w:line="276" w:lineRule="auto"/>
        <w:ind w:left="0"/>
        <w:jc w:val="both"/>
        <w:rPr>
          <w:b/>
          <w:bCs/>
          <w:highlight w:val="none"/>
          <w:lang w:val="pt-BR"/>
        </w:rPr>
      </w:pPr>
      <w:r>
        <w:rPr>
          <w:b/>
          <w:lang w:val="pt-BR"/>
        </w:rPr>
        <w:t xml:space="preserve">a. </w:t>
      </w:r>
      <w:r>
        <w:rPr>
          <w:b/>
          <w:lang w:val="pt-BR"/>
        </w:rPr>
        <w:t xml:space="preserve">Hồ sơ pháp lý của tài sản</w:t>
      </w:r>
      <w:r>
        <w:rPr>
          <w:b/>
          <w:lang w:val="pt-BR"/>
        </w:rPr>
        <w:t xml:space="preserve">: </w:t>
      </w:r>
      <w:r>
        <w:rPr>
          <w:b/>
          <w:lang w:val="pt-BR"/>
        </w:rPr>
      </w:r>
      <w:r>
        <w:rPr>
          <w:b/>
          <w:bCs/>
          <w:highlight w:val="none"/>
          <w:lang w:val="pt-BR"/>
        </w:rPr>
      </w:r>
    </w:p>
    <w:p w14:paraId="1416FE09">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hanging="426" w:left="426"/>
        <w:jc w:val="both"/>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  - Giấy chứng nhận quyền sử dụng đất, quyền sở hữu nhà ở và tài sản khác gắn liền với đất số: AA 01480295, số vào sổ cấp GCN: CN 10163 do Chi nhánh Văn phòng Đăng ký đất đai - Thành phố Thủ Đức cấp ngày 21/05/2025 cho Ông Nguyễn Tùng Lâm và Bà Nguyễn Thị </w:t>
      </w:r>
      <w:r>
        <w:rPr>
          <w:rFonts w:ascii="Times New Roman" w:hAnsi="Times New Roman" w:eastAsia="Times New Roman" w:cs="Times New Roman"/>
          <w:color w:val="000000"/>
          <w:sz w:val="24"/>
        </w:rPr>
        <w:t xml:space="preserve">Minh Thư.</w:t>
        <w:tab/>
      </w:r>
      <w:r>
        <w:rPr>
          <w:rFonts w:ascii="Times New Roman" w:hAnsi="Times New Roman" w:eastAsia="Times New Roman" w:cs="Times New Roman"/>
          <w:sz w:val="24"/>
        </w:rPr>
      </w: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7092E665">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Hợp đồng dịch vụ thẩm định giá số: 275/2025/1720/VFI-BC.53.A ký ngày 25/11/2025 giữa Bà Đinh Thị Thiên Lý </w:t>
      </w:r>
      <w:r>
        <w:rPr>
          <w:rFonts w:ascii="Times New Roman" w:hAnsi="Times New Roman" w:eastAsia="Times New Roman" w:cs="Times New Roman"/>
          <w:color w:val="000000"/>
          <w:spacing w:val="-6"/>
          <w:sz w:val="24"/>
        </w:rPr>
        <w:t xml:space="preserve">với Công ty Cổ phần Thẩm định và Đầu tư Tài chính Hoa Sen</w:t>
      </w: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p>
    <w:p w14:paraId="7BDC3A25" w14:textId="77D2CF95">
      <w:pPr>
        <w:pStyle w:val="1030"/>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4E04ADF7">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720" w:left="0"/>
        <w:jc w:val="both"/>
        <w:rPr/>
      </w:pPr>
      <w:r>
        <w:rPr>
          <w:rFonts w:ascii="Times New Roman" w:hAnsi="Times New Roman" w:eastAsia="Times New Roman" w:cs="Times New Roman"/>
          <w:color w:val="000000"/>
          <w:sz w:val="24"/>
        </w:rPr>
        <w:t xml:space="preserve">Với vị trí địa lý tiếp giáp trực tiếp TP. HCM và được bao quanh bởi các trục giao thông chiến lược như Quốc lộ 13, đường Vành đai 3, Vành đai 4, đường sắt đô thị và các tuyến cao tốc kết nối vùng kinh tế trọng điểm phía Nam, Bình Dương trở thành điểm trung</w:t>
      </w:r>
      <w:r>
        <w:rPr>
          <w:rFonts w:ascii="Times New Roman" w:hAnsi="Times New Roman" w:eastAsia="Times New Roman" w:cs="Times New Roman"/>
          <w:color w:val="000000"/>
          <w:sz w:val="24"/>
        </w:rPr>
        <w:t xml:space="preserve"> chuyển quan trọng giữa TP. HCM và các tỉnh phía Bắc Đông Nam Bộ. Chính sự kết nối thuận lợi này đã giúp bất động sản công nghiệp Bình Dương phát triển mạnh mẽ trong hơn một thập kỷ qua.</w:t>
      </w:r>
      <w:r/>
    </w:p>
    <w:p w14:paraId="13C099CD">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720" w:left="0"/>
        <w:jc w:val="both"/>
        <w:rPr/>
      </w:pPr>
      <w:r>
        <w:rPr>
          <w:rFonts w:ascii="Times New Roman" w:hAnsi="Times New Roman" w:eastAsia="Times New Roman" w:cs="Times New Roman"/>
          <w:color w:val="000000"/>
          <w:sz w:val="24"/>
        </w:rPr>
        <w:t xml:space="preserve">Việc đẩy mạnh hợp tác vùng, đặc biệt là thông tin đề xuất sáp nhập Bình Dương - TP. HCM, nếu thành hiện thực, sẽ làm mờ ranh giới hành chính, tăng cường liên thông hạ tầng và giúp các khu công nghiệp tại Bình Dương tiếp cận nguồn lực đô thị lớn hơn như cản</w:t>
      </w:r>
      <w:r>
        <w:rPr>
          <w:rFonts w:ascii="Times New Roman" w:hAnsi="Times New Roman" w:eastAsia="Times New Roman" w:cs="Times New Roman"/>
          <w:color w:val="000000"/>
          <w:sz w:val="24"/>
        </w:rPr>
        <w:t xml:space="preserve">g biển, logistics TP. HCM, nguồn nhân lực và các chính sách kinh tế vùng.</w:t>
      </w:r>
      <w:r/>
    </w:p>
    <w:p w14:paraId="6CAEC562">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Bình Dương đã trở thành điểm sáng về thu hút vốn đầu tư nước ngoài (FDI) của cả nước, đứng thứ hai sau TP. HCM. Tính đến nay, tỉnh đã thu hút được gần 4.400 dự án FDI với tổng số vốn đăng ký trên 42,4 tỷ USD.</w:t>
      </w:r>
      <w:r/>
    </w:p>
    <w:p w14:paraId="3CA85787">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 xml:space="preserve">            Đặc biệt, Bình Dương đã chuyển hướng mạnh mẽ sang việc ưu tiên thu hút các dự án thuộc lĩnh vực công nghệ cao, công nghiệp hỗ trợ và logistics. Điển hình là dự án Nhà máy Lego trung hòa carbon đầu tiên tại Việt Nam của Đan Mạch tại Khu công ngh</w:t>
      </w:r>
      <w:r>
        <w:rPr>
          <w:rFonts w:ascii="Times New Roman" w:hAnsi="Times New Roman" w:eastAsia="Times New Roman" w:cs="Times New Roman"/>
          <w:color w:val="000000"/>
          <w:sz w:val="24"/>
        </w:rPr>
        <w:t xml:space="preserve">iệp Việt Nam - Singapore III, với vốn đầu tư hơn 1 tỷ USD.</w:t>
      </w:r>
      <w:r/>
    </w:p>
    <w:p w14:paraId="74452948">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 xml:space="preserve">           Trong bối cảnh đứng trước những thay đổi lớn về hành chính và chiến lược phát triển liên kết vùng với TP. HCM, bất động sản công nghiệp Bình Dương đang bước vào một giai đoạn mới nhiều cơ hội song hành với không ít thách thức. Việc sáp nhập Bình</w:t>
      </w:r>
      <w:r>
        <w:rPr>
          <w:rFonts w:ascii="Times New Roman" w:hAnsi="Times New Roman" w:eastAsia="Times New Roman" w:cs="Times New Roman"/>
          <w:color w:val="000000"/>
          <w:sz w:val="24"/>
        </w:rPr>
        <w:t xml:space="preserve"> Dương - TP. HCM không chỉ tạo tiền đề cho sự đồng bộ về quy hoạch, hạ tầng và quản lý, mà còn mở ra triển vọng phát triển các khu công nghiệp hiện đại, thân thiện với môi trường và gắn liền với hệ sinh thái logistics toàn vùng Đông Nam Bộ.</w:t>
      </w:r>
      <w:r/>
    </w:p>
    <w:p w14:paraId="1A2CF9A5">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u w:val="single"/>
        </w:rPr>
        <w:t xml:space="preserve">   </w:t>
      </w:r>
      <w:r>
        <w:rPr>
          <w:rFonts w:ascii="Times New Roman" w:hAnsi="Times New Roman" w:eastAsia="Times New Roman" w:cs="Times New Roman"/>
          <w:i/>
          <w:color w:val="000000"/>
          <w:sz w:val="24"/>
          <w:u w:val="single"/>
        </w:rPr>
        <w:t xml:space="preserve">(Nguồn tham khảo:</w:t>
      </w:r>
      <w:r>
        <w:rPr>
          <w:rFonts w:ascii="Times New Roman" w:hAnsi="Times New Roman" w:eastAsia="Times New Roman" w:cs="Times New Roman"/>
          <w:color w:val="000000"/>
          <w:sz w:val="24"/>
          <w:u w:val="single"/>
        </w:rPr>
        <w:t xml:space="preserve"> </w:t>
      </w:r>
      <w:r>
        <w:rPr>
          <w:rFonts w:ascii="Times New Roman" w:hAnsi="Times New Roman" w:eastAsia="Times New Roman" w:cs="Times New Roman"/>
          <w:i/>
          <w:color w:val="000000"/>
          <w:sz w:val="24"/>
          <w:u w:val="single"/>
        </w:rPr>
        <w:t xml:space="preserve">https://onehousing.vn/blog/bat-dong-san-cong-nghiep-binh-duong-truoc-thong-tin-sap-nhap-voi-tp-hcm-n17t)</w:t>
      </w:r>
      <w:r/>
    </w:p>
    <w:p w14:paraId="6DD843B4" w14:textId="5FC944B2">
      <w:pPr>
        <w:pBdr/>
        <w:tabs>
          <w:tab w:val="left" w:leader="none" w:pos="426"/>
        </w:tabs>
        <w:spacing w:after="120" w:before="120" w:line="276" w:lineRule="auto"/>
        <w:ind/>
        <w:rPr>
          <w:i/>
          <w:iCs/>
          <w:lang w:val="pt-BR"/>
        </w:rPr>
      </w:pPr>
      <w:r>
        <w:rPr>
          <w:shd w:val="clear" w:color="auto" w:fill="ffffff"/>
        </w:rPr>
      </w:r>
      <w:r>
        <w:rPr>
          <w:i/>
          <w:iCs/>
          <w:lang w:val="pt-BR"/>
        </w:rPr>
      </w:r>
      <w:r>
        <w:rPr>
          <w:i/>
          <w:iCs/>
          <w:lang w:val="pt-BR"/>
        </w:rPr>
      </w:r>
    </w:p>
    <w:p w14:paraId="20BF0D54" w14:textId="312C63AB">
      <w:pPr>
        <w:pStyle w:val="1030"/>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4"/>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20"/>
        <w:gridCol w:w="2342"/>
        <w:gridCol w:w="2144"/>
        <w:gridCol w:w="2518"/>
        <w:gridCol w:w="1631"/>
      </w:tblGrid>
      <w:tr>
        <w:trPr>
          <w:trHeight w:val="1824"/>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20" w:type="dxa"/>
            <w:vAlign w:val="center"/>
            <w:textDirection w:val="lrTb"/>
            <w:noWrap w:val="false"/>
          </w:tcPr>
          <w:p w14:paraId="22574C4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635" w:type="dxa"/>
            <w:vAlign w:val="center"/>
            <w:textDirection w:val="lrTb"/>
            <w:noWrap w:val="false"/>
          </w:tcPr>
          <w:p w14:paraId="3705D27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40, tờ bản đồ số: 110 có địa chỉ: 72/42/2/7 Đường số 4, phường Hiệp Bình Phước, Thành phố Thủ Đức, Thành phố Hà Nội  theo Giấy chứng nhận quyền sử dụng đất, quyền sở hữu nhà ở và tài sản khác g</w:t>
            </w:r>
            <w:r>
              <w:rPr>
                <w:rFonts w:ascii="Times New Roman" w:hAnsi="Times New Roman" w:eastAsia="Times New Roman" w:cs="Times New Roman"/>
                <w:b/>
                <w:color w:val="000000"/>
                <w:sz w:val="24"/>
              </w:rPr>
              <w:t xml:space="preserve">ắn liền với đất  số: AA 01480295, số vào sổ cấp GCN: CN 10163 do Chi nhánh Văn phòng Đăng ký đất đai - Thành phố Thủ Đức cấp ngày 21/05/2025 cho Ông Nguyễn Tùng Lâm và Bà Nguyễn Thị Minh Thư</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20" w:type="dxa"/>
            <w:vAlign w:val="center"/>
            <w:textDirection w:val="lrTb"/>
            <w:noWrap w:val="false"/>
          </w:tcPr>
          <w:p w14:paraId="08A3532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635" w:type="dxa"/>
            <w:vAlign w:val="center"/>
            <w:textDirection w:val="lrTb"/>
            <w:noWrap w:val="false"/>
          </w:tcPr>
          <w:p w14:paraId="161C32C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20" w:type="dxa"/>
            <w:vAlign w:val="center"/>
            <w:textDirection w:val="lrTb"/>
            <w:noWrap w:val="false"/>
          </w:tcPr>
          <w:p w14:paraId="337637D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1.1</w:t>
            </w:r>
            <w:r/>
          </w:p>
        </w:tc>
        <w:tc>
          <w:tcPr>
            <w:gridSpan w:val="4"/>
            <w:tcBorders>
              <w:bottom w:val="single" w:color="000000" w:sz="8" w:space="0"/>
              <w:right w:val="single" w:color="000000" w:sz="8" w:space="0"/>
            </w:tcBorders>
            <w:tcMar>
              <w:left w:w="108" w:type="dxa"/>
              <w:top w:w="0" w:type="dxa"/>
              <w:right w:w="108" w:type="dxa"/>
              <w:bottom w:w="0" w:type="dxa"/>
            </w:tcMar>
            <w:tcW w:w="8635" w:type="dxa"/>
            <w:vAlign w:val="center"/>
            <w:textDirection w:val="lrTb"/>
            <w:noWrap w:val="false"/>
          </w:tcPr>
          <w:p w14:paraId="6FD63D6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Thửa đất: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20" w:type="dxa"/>
            <w:vAlign w:val="center"/>
            <w:textDirection w:val="lrTb"/>
            <w:noWrap w:val="false"/>
          </w:tcPr>
          <w:p w14:paraId="4C3BE2B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42" w:type="dxa"/>
            <w:vAlign w:val="center"/>
            <w:textDirection w:val="lrTb"/>
            <w:noWrap w:val="false"/>
          </w:tcPr>
          <w:p w14:paraId="496C304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144" w:type="dxa"/>
            <w:vAlign w:val="center"/>
            <w:textDirection w:val="lrTb"/>
            <w:noWrap w:val="false"/>
          </w:tcPr>
          <w:p w14:paraId="174F543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40</w:t>
            </w:r>
            <w:r/>
          </w:p>
        </w:tc>
        <w:tc>
          <w:tcPr>
            <w:tcBorders>
              <w:bottom w:val="single" w:color="000000" w:sz="8" w:space="0"/>
              <w:right w:val="single" w:color="000000" w:sz="8" w:space="0"/>
            </w:tcBorders>
            <w:tcMar>
              <w:left w:w="108" w:type="dxa"/>
              <w:top w:w="0" w:type="dxa"/>
              <w:right w:w="108" w:type="dxa"/>
              <w:bottom w:w="0" w:type="dxa"/>
            </w:tcMar>
            <w:tcW w:w="2518" w:type="dxa"/>
            <w:vAlign w:val="center"/>
            <w:textDirection w:val="lrTb"/>
            <w:noWrap w:val="false"/>
          </w:tcPr>
          <w:p w14:paraId="398CDB0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1631" w:type="dxa"/>
            <w:vAlign w:val="center"/>
            <w:textDirection w:val="lrTb"/>
            <w:noWrap w:val="false"/>
          </w:tcPr>
          <w:p w14:paraId="6B081C0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110</w:t>
            </w:r>
            <w:r/>
          </w:p>
        </w:tc>
      </w:tr>
      <w:tr>
        <w:trPr>
          <w:trHeight w:val="732"/>
        </w:trPr>
        <w:tc>
          <w:tcPr>
            <w:tcBorders>
              <w:left w:val="single" w:color="000000" w:sz="8" w:space="0"/>
              <w:bottom w:val="single" w:color="000000" w:sz="8" w:space="0"/>
              <w:right w:val="single" w:color="000000" w:sz="8" w:space="0"/>
            </w:tcBorders>
            <w:tcMar>
              <w:left w:w="108" w:type="dxa"/>
              <w:top w:w="0" w:type="dxa"/>
              <w:right w:w="108" w:type="dxa"/>
              <w:bottom w:w="0" w:type="dxa"/>
            </w:tcMar>
            <w:tcW w:w="720" w:type="dxa"/>
            <w:vAlign w:val="center"/>
            <w:textDirection w:val="lrTb"/>
            <w:noWrap w:val="false"/>
          </w:tcPr>
          <w:p w14:paraId="15B9249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42" w:type="dxa"/>
            <w:vAlign w:val="center"/>
            <w:textDirection w:val="lrTb"/>
            <w:noWrap w:val="false"/>
          </w:tcPr>
          <w:p w14:paraId="3D52D8D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293" w:type="dxa"/>
            <w:vAlign w:val="center"/>
            <w:textDirection w:val="lrTb"/>
            <w:noWrap w:val="false"/>
          </w:tcPr>
          <w:p w14:paraId="1160383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72/42/2/7 Đường số 4, phường Hiệp Bình Phước, Thành phố Thủ Đức, Thành phố Hà Nội </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20" w:type="dxa"/>
            <w:vAlign w:val="center"/>
            <w:textDirection w:val="lrTb"/>
            <w:noWrap w:val="false"/>
          </w:tcPr>
          <w:p w14:paraId="3CF0394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42" w:type="dxa"/>
            <w:vAlign w:val="center"/>
            <w:textDirection w:val="lrTb"/>
            <w:noWrap w:val="false"/>
          </w:tcPr>
          <w:p w14:paraId="7A6BEC4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144" w:type="dxa"/>
            <w:vAlign w:val="center"/>
            <w:textDirection w:val="lrTb"/>
            <w:noWrap w:val="false"/>
          </w:tcPr>
          <w:p w14:paraId="6EE9423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38,1 </w:t>
            </w:r>
            <w:r/>
          </w:p>
        </w:tc>
        <w:tc>
          <w:tcPr>
            <w:tcBorders>
              <w:bottom w:val="single" w:color="000000" w:sz="8" w:space="0"/>
              <w:right w:val="single" w:color="000000" w:sz="8" w:space="0"/>
            </w:tcBorders>
            <w:tcMar>
              <w:left w:w="108" w:type="dxa"/>
              <w:top w:w="0" w:type="dxa"/>
              <w:right w:w="108" w:type="dxa"/>
              <w:bottom w:w="0" w:type="dxa"/>
            </w:tcMar>
            <w:tcW w:w="2518" w:type="dxa"/>
            <w:vAlign w:val="center"/>
            <w:textDirection w:val="lrTb"/>
            <w:noWrap w:val="false"/>
          </w:tcPr>
          <w:p w14:paraId="1BBC996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1631" w:type="dxa"/>
            <w:vAlign w:val="center"/>
            <w:textDirection w:val="lrTb"/>
            <w:noWrap w:val="false"/>
          </w:tcPr>
          <w:p w14:paraId="7CEFD30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Sử dụng riêng </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20" w:type="dxa"/>
            <w:vAlign w:val="center"/>
            <w:textDirection w:val="lrTb"/>
            <w:noWrap w:val="false"/>
          </w:tcPr>
          <w:p w14:paraId="6AC2F6F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42" w:type="dxa"/>
            <w:vAlign w:val="center"/>
            <w:textDirection w:val="lrTb"/>
            <w:noWrap w:val="false"/>
          </w:tcPr>
          <w:p w14:paraId="26514AA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144" w:type="dxa"/>
            <w:vAlign w:val="center"/>
            <w:textDirection w:val="lrTb"/>
            <w:noWrap w:val="false"/>
          </w:tcPr>
          <w:p w14:paraId="53EE79E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Đất ở tại đô thị  </w:t>
            </w:r>
            <w:r/>
          </w:p>
        </w:tc>
        <w:tc>
          <w:tcPr>
            <w:tcBorders>
              <w:bottom w:val="single" w:color="000000" w:sz="8" w:space="0"/>
              <w:right w:val="single" w:color="000000" w:sz="8" w:space="0"/>
            </w:tcBorders>
            <w:tcMar>
              <w:left w:w="108" w:type="dxa"/>
              <w:top w:w="0" w:type="dxa"/>
              <w:right w:w="108" w:type="dxa"/>
              <w:bottom w:w="0" w:type="dxa"/>
            </w:tcMar>
            <w:tcW w:w="2518" w:type="dxa"/>
            <w:vAlign w:val="center"/>
            <w:textDirection w:val="lrTb"/>
            <w:noWrap w:val="false"/>
          </w:tcPr>
          <w:p w14:paraId="402F822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1631" w:type="dxa"/>
            <w:vAlign w:val="center"/>
            <w:textDirection w:val="lrTb"/>
            <w:noWrap w:val="false"/>
          </w:tcPr>
          <w:p w14:paraId="2DC6A97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Lâu dài </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20" w:type="dxa"/>
            <w:vAlign w:val="center"/>
            <w:textDirection w:val="lrTb"/>
            <w:noWrap w:val="false"/>
          </w:tcPr>
          <w:p w14:paraId="2E0AFA0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42" w:type="dxa"/>
            <w:vAlign w:val="center"/>
            <w:textDirection w:val="lrTb"/>
            <w:noWrap w:val="false"/>
          </w:tcPr>
          <w:p w14:paraId="59D9FB0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quy hoạch </w:t>
            </w:r>
            <w:r/>
          </w:p>
        </w:tc>
        <w:tc>
          <w:tcPr>
            <w:gridSpan w:val="3"/>
            <w:tcBorders>
              <w:bottom w:val="single" w:color="000000" w:sz="8" w:space="0"/>
              <w:right w:val="single" w:color="000000" w:sz="8" w:space="0"/>
            </w:tcBorders>
            <w:tcMar>
              <w:left w:w="108" w:type="dxa"/>
              <w:top w:w="0" w:type="dxa"/>
              <w:right w:w="108" w:type="dxa"/>
              <w:bottom w:w="0" w:type="dxa"/>
            </w:tcMar>
            <w:tcW w:w="6293" w:type="dxa"/>
            <w:vAlign w:val="center"/>
            <w:textDirection w:val="lrTb"/>
            <w:noWrap w:val="false"/>
          </w:tcPr>
          <w:p w14:paraId="177CCB0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đất ở 9,6m2 thuộc lộ giới được công nhận</w:t>
            </w:r>
            <w:r/>
          </w:p>
        </w:tc>
      </w:tr>
      <w:tr>
        <w:trPr>
          <w:trHeight w:val="468"/>
        </w:trPr>
        <w:tc>
          <w:tcPr>
            <w:tcBorders>
              <w:left w:val="single" w:color="000000" w:sz="8" w:space="0"/>
              <w:bottom w:val="single" w:color="000000" w:sz="8" w:space="0"/>
              <w:right w:val="single" w:color="000000" w:sz="8" w:space="0"/>
            </w:tcBorders>
            <w:tcMar>
              <w:left w:w="108" w:type="dxa"/>
              <w:top w:w="0" w:type="dxa"/>
              <w:right w:w="108" w:type="dxa"/>
              <w:bottom w:w="0" w:type="dxa"/>
            </w:tcMar>
            <w:tcW w:w="720" w:type="dxa"/>
            <w:vAlign w:val="center"/>
            <w:textDirection w:val="lrTb"/>
            <w:noWrap w:val="false"/>
          </w:tcPr>
          <w:p w14:paraId="3EC2780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635" w:type="dxa"/>
            <w:vAlign w:val="center"/>
            <w:textDirection w:val="lrTb"/>
            <w:noWrap w:val="false"/>
          </w:tcPr>
          <w:p w14:paraId="596BCE5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20" w:type="dxa"/>
            <w:vAlign w:val="center"/>
            <w:textDirection w:val="lrTb"/>
            <w:noWrap w:val="false"/>
          </w:tcPr>
          <w:p w14:paraId="54F69C4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635" w:type="dxa"/>
            <w:vAlign w:val="center"/>
            <w:textDirection w:val="lrTb"/>
            <w:noWrap w:val="false"/>
          </w:tcPr>
          <w:p w14:paraId="6E8311E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648"/>
        </w:trPr>
        <w:tc>
          <w:tcPr>
            <w:tcBorders>
              <w:left w:val="single" w:color="000000" w:sz="8" w:space="0"/>
              <w:bottom w:val="single" w:color="000000" w:sz="8" w:space="0"/>
              <w:right w:val="single" w:color="000000" w:sz="8" w:space="0"/>
            </w:tcBorders>
            <w:tcMar>
              <w:left w:w="108" w:type="dxa"/>
              <w:top w:w="0" w:type="dxa"/>
              <w:right w:w="108" w:type="dxa"/>
              <w:bottom w:w="0" w:type="dxa"/>
            </w:tcMar>
            <w:tcW w:w="720" w:type="dxa"/>
            <w:vAlign w:val="center"/>
            <w:textDirection w:val="lrTb"/>
            <w:noWrap w:val="false"/>
          </w:tcPr>
          <w:p w14:paraId="3C41ADC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42" w:type="dxa"/>
            <w:vAlign w:val="center"/>
            <w:textDirection w:val="lrTb"/>
            <w:noWrap w:val="false"/>
          </w:tcPr>
          <w:p w14:paraId="323E2A9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293" w:type="dxa"/>
            <w:vAlign w:val="center"/>
            <w:textDirection w:val="lrTb"/>
            <w:noWrap w:val="false"/>
          </w:tcPr>
          <w:p w14:paraId="0B67607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72/42/2/7 Đường số 4, phường Hiệp Bình Phước, Thành phố Thủ Đức, Thành phố Hà Nội </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20" w:type="dxa"/>
            <w:vAlign w:val="center"/>
            <w:textDirection w:val="lrTb"/>
            <w:noWrap w:val="false"/>
          </w:tcPr>
          <w:p w14:paraId="59454C4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42" w:type="dxa"/>
            <w:vAlign w:val="center"/>
            <w:textDirection w:val="lrTb"/>
            <w:noWrap w:val="false"/>
          </w:tcPr>
          <w:p w14:paraId="43ED4BA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144" w:type="dxa"/>
            <w:vAlign w:val="center"/>
            <w:textDirection w:val="lrTb"/>
            <w:noWrap w:val="false"/>
          </w:tcPr>
          <w:p w14:paraId="2A4A278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bê tông </w:t>
            </w:r>
            <w:r/>
          </w:p>
        </w:tc>
        <w:tc>
          <w:tcPr>
            <w:tcBorders>
              <w:bottom w:val="single" w:color="000000" w:sz="8" w:space="0"/>
              <w:right w:val="single" w:color="000000" w:sz="8" w:space="0"/>
            </w:tcBorders>
            <w:tcMar>
              <w:left w:w="108" w:type="dxa"/>
              <w:top w:w="0" w:type="dxa"/>
              <w:right w:w="108" w:type="dxa"/>
              <w:bottom w:w="0" w:type="dxa"/>
            </w:tcMar>
            <w:tcW w:w="2518" w:type="dxa"/>
            <w:vAlign w:val="center"/>
            <w:textDirection w:val="lrTb"/>
            <w:noWrap w:val="false"/>
          </w:tcPr>
          <w:p w14:paraId="23B954B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1631" w:type="dxa"/>
            <w:vAlign w:val="center"/>
            <w:textDirection w:val="lrTb"/>
            <w:noWrap/>
          </w:tcPr>
          <w:p w14:paraId="42768E1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1 mặt tiền</w:t>
            </w:r>
            <w:r/>
          </w:p>
        </w:tc>
      </w:tr>
      <w:tr>
        <w:trPr>
          <w:trHeight w:val="1470"/>
        </w:trPr>
        <w:tc>
          <w:tcPr>
            <w:tcBorders>
              <w:left w:val="single" w:color="000000" w:sz="8" w:space="0"/>
              <w:bottom w:val="single" w:color="000000" w:sz="8" w:space="0"/>
              <w:right w:val="single" w:color="000000" w:sz="8" w:space="0"/>
            </w:tcBorders>
            <w:tcMar>
              <w:left w:w="108" w:type="dxa"/>
              <w:top w:w="0" w:type="dxa"/>
              <w:right w:w="108" w:type="dxa"/>
              <w:bottom w:w="0" w:type="dxa"/>
            </w:tcMar>
            <w:tcW w:w="720" w:type="dxa"/>
            <w:vAlign w:val="center"/>
            <w:textDirection w:val="lrTb"/>
            <w:noWrap w:val="false"/>
          </w:tcPr>
          <w:p w14:paraId="0570748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42" w:type="dxa"/>
            <w:vAlign w:val="center"/>
            <w:textDirection w:val="lrTb"/>
            <w:noWrap w:val="false"/>
          </w:tcPr>
          <w:p w14:paraId="50586617">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2144" w:type="dxa"/>
            <w:vAlign w:val="center"/>
            <w:textDirection w:val="lrTb"/>
            <w:noWrap w:val="false"/>
          </w:tcPr>
          <w:p w14:paraId="02F601B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1,47m</w:t>
            </w:r>
            <w:r/>
          </w:p>
        </w:tc>
        <w:tc>
          <w:tcPr>
            <w:tcBorders>
              <w:bottom w:val="single" w:color="000000" w:sz="8" w:space="0"/>
              <w:right w:val="single" w:color="000000" w:sz="8" w:space="0"/>
            </w:tcBorders>
            <w:tcMar>
              <w:left w:w="108" w:type="dxa"/>
              <w:top w:w="0" w:type="dxa"/>
              <w:right w:w="108" w:type="dxa"/>
              <w:bottom w:w="0" w:type="dxa"/>
            </w:tcMar>
            <w:tcW w:w="2518" w:type="dxa"/>
            <w:vAlign w:val="center"/>
            <w:textDirection w:val="lrTb"/>
            <w:noWrap w:val="false"/>
          </w:tcPr>
          <w:p w14:paraId="2E6938E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1631" w:type="dxa"/>
            <w:vAlign w:val="center"/>
            <w:textDirection w:val="lrTb"/>
            <w:noWrap w:val="false"/>
          </w:tcPr>
          <w:p w14:paraId="45A0051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1,57m</w:t>
            </w:r>
            <w:r/>
          </w:p>
        </w:tc>
      </w:tr>
      <w:tr>
        <w:trPr>
          <w:trHeight w:val="936"/>
        </w:trPr>
        <w:tc>
          <w:tcPr>
            <w:tcBorders>
              <w:left w:val="single" w:color="000000" w:sz="8" w:space="0"/>
              <w:bottom w:val="single" w:color="000000" w:sz="8" w:space="0"/>
              <w:right w:val="single" w:color="000000" w:sz="8" w:space="0"/>
            </w:tcBorders>
            <w:tcMar>
              <w:left w:w="108" w:type="dxa"/>
              <w:top w:w="0" w:type="dxa"/>
              <w:right w:w="108" w:type="dxa"/>
              <w:bottom w:w="0" w:type="dxa"/>
            </w:tcMar>
            <w:tcW w:w="720" w:type="dxa"/>
            <w:vAlign w:val="center"/>
            <w:textDirection w:val="lrTb"/>
            <w:noWrap w:val="false"/>
          </w:tcPr>
          <w:p w14:paraId="635605B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42" w:type="dxa"/>
            <w:vAlign w:val="center"/>
            <w:textDirection w:val="lrTb"/>
            <w:noWrap w:val="false"/>
          </w:tcPr>
          <w:p w14:paraId="37CA02B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w:t>
            </w:r>
            <w:r/>
          </w:p>
        </w:tc>
        <w:tc>
          <w:tcPr>
            <w:gridSpan w:val="3"/>
            <w:tcBorders>
              <w:bottom w:val="single" w:color="000000" w:sz="8" w:space="0"/>
              <w:right w:val="single" w:color="000000" w:sz="8" w:space="0"/>
            </w:tcBorders>
            <w:tcMar>
              <w:left w:w="108" w:type="dxa"/>
              <w:top w:w="0" w:type="dxa"/>
              <w:right w:w="108" w:type="dxa"/>
              <w:bottom w:w="0" w:type="dxa"/>
            </w:tcMar>
            <w:tcW w:w="6293" w:type="dxa"/>
            <w:vAlign w:val="center"/>
            <w:textDirection w:val="lrTb"/>
            <w:noWrap w:val="false"/>
          </w:tcPr>
          <w:p w14:paraId="7F82664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Tài sản nằm trong hẻm 72, cách đường số 16 khoảng 130m,</w:t>
            </w:r>
            <w:r/>
          </w:p>
        </w:tc>
      </w:tr>
      <w:tr>
        <w:trPr>
          <w:trHeight w:val="660"/>
        </w:trPr>
        <w:tc>
          <w:tcPr>
            <w:tcBorders>
              <w:left w:val="single" w:color="000000" w:sz="8" w:space="0"/>
              <w:bottom w:val="single" w:color="000000" w:sz="8" w:space="0"/>
              <w:right w:val="single" w:color="000000" w:sz="8" w:space="0"/>
            </w:tcBorders>
            <w:tcMar>
              <w:left w:w="108" w:type="dxa"/>
              <w:top w:w="0" w:type="dxa"/>
              <w:right w:w="108" w:type="dxa"/>
              <w:bottom w:w="0" w:type="dxa"/>
            </w:tcMar>
            <w:tcW w:w="720" w:type="dxa"/>
            <w:vAlign w:val="center"/>
            <w:textDirection w:val="lrTb"/>
            <w:noWrap w:val="false"/>
          </w:tcPr>
          <w:p w14:paraId="140D0CF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42" w:type="dxa"/>
            <w:vAlign w:val="center"/>
            <w:textDirection w:val="lrTb"/>
            <w:noWrap w:val="false"/>
          </w:tcPr>
          <w:p w14:paraId="1055909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Giao thông:</w:t>
            </w:r>
            <w:r/>
          </w:p>
        </w:tc>
        <w:tc>
          <w:tcPr>
            <w:gridSpan w:val="3"/>
            <w:tcBorders>
              <w:bottom w:val="single" w:color="000000" w:sz="8" w:space="0"/>
              <w:right w:val="single" w:color="000000" w:sz="8" w:space="0"/>
            </w:tcBorders>
            <w:tcMar>
              <w:left w:w="108" w:type="dxa"/>
              <w:top w:w="0" w:type="dxa"/>
              <w:right w:w="108" w:type="dxa"/>
              <w:bottom w:w="0" w:type="dxa"/>
            </w:tcMar>
            <w:tcW w:w="6293" w:type="dxa"/>
            <w:vAlign w:val="center"/>
            <w:textDirection w:val="lrTb"/>
            <w:noWrap w:val="false"/>
          </w:tcPr>
          <w:p w14:paraId="62547A4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trước đất rộng khoảng 1,57m, đầu ngõ đi vào rộng khoảng 1,47m.</w:t>
            </w:r>
            <w:r/>
          </w:p>
        </w:tc>
      </w:tr>
      <w:tr>
        <w:trPr>
          <w:trHeight w:val="864"/>
        </w:trPr>
        <w:tc>
          <w:tcPr>
            <w:tcBorders>
              <w:left w:val="single" w:color="000000" w:sz="8" w:space="0"/>
              <w:bottom w:val="single" w:color="000000" w:sz="8" w:space="0"/>
              <w:right w:val="single" w:color="000000" w:sz="8" w:space="0"/>
            </w:tcBorders>
            <w:tcMar>
              <w:left w:w="108" w:type="dxa"/>
              <w:top w:w="0" w:type="dxa"/>
              <w:right w:w="108" w:type="dxa"/>
              <w:bottom w:w="0" w:type="dxa"/>
            </w:tcMar>
            <w:tcW w:w="720" w:type="dxa"/>
            <w:vAlign w:val="center"/>
            <w:textDirection w:val="lrTb"/>
            <w:noWrap w:val="false"/>
          </w:tcPr>
          <w:p w14:paraId="396C3A3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42" w:type="dxa"/>
            <w:vAlign w:val="center"/>
            <w:textDirection w:val="lrTb"/>
            <w:noWrap w:val="false"/>
          </w:tcPr>
          <w:p w14:paraId="5B926E6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w:t>
            </w:r>
            <w:r/>
          </w:p>
        </w:tc>
        <w:tc>
          <w:tcPr>
            <w:gridSpan w:val="3"/>
            <w:tcBorders>
              <w:bottom w:val="single" w:color="000000" w:sz="8" w:space="0"/>
              <w:right w:val="single" w:color="000000" w:sz="8" w:space="0"/>
            </w:tcBorders>
            <w:tcMar>
              <w:left w:w="108" w:type="dxa"/>
              <w:top w:w="0" w:type="dxa"/>
              <w:right w:w="108" w:type="dxa"/>
              <w:bottom w:w="0" w:type="dxa"/>
            </w:tcMar>
            <w:tcW w:w="6293" w:type="dxa"/>
            <w:vAlign w:val="center"/>
            <w:textDirection w:val="lrTb"/>
            <w:noWrap w:val="false"/>
          </w:tcPr>
          <w:p w14:paraId="5EF4F10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Hướng Đông Bắc: Tiếp</w:t>
            </w:r>
            <w:r>
              <w:rPr>
                <w:rFonts w:ascii="Times New Roman" w:hAnsi="Times New Roman" w:eastAsia="Times New Roman" w:cs="Times New Roman"/>
                <w:color w:val="000000"/>
                <w:sz w:val="24"/>
              </w:rPr>
              <w:t xml:space="preserve"> giáp đường có độ rộng nhỏ nhất khoảng 1,47m</w:t>
              <w:br/>
              <w:t xml:space="preserve">- Các hướng khác: Tiếp giáp thửa đ</w:t>
            </w:r>
            <w:r>
              <w:rPr>
                <w:rFonts w:ascii="Times New Roman" w:hAnsi="Times New Roman" w:eastAsia="Times New Roman" w:cs="Times New Roman"/>
                <w:color w:val="000000"/>
                <w:sz w:val="24"/>
              </w:rPr>
              <w:t xml:space="preserve">ất khác</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20" w:type="dxa"/>
            <w:vAlign w:val="center"/>
            <w:textDirection w:val="lrTb"/>
            <w:noWrap w:val="false"/>
          </w:tcPr>
          <w:p w14:paraId="47399E6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635" w:type="dxa"/>
            <w:vAlign w:val="center"/>
            <w:textDirection w:val="lrTb"/>
            <w:noWrap w:val="false"/>
          </w:tcPr>
          <w:p w14:paraId="1E381DF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w:t>
            </w:r>
            <w:r/>
          </w:p>
        </w:tc>
      </w:tr>
      <w:tr>
        <w:trPr>
          <w:trHeight w:val="2652"/>
        </w:trPr>
        <w:tc>
          <w:tcPr>
            <w:tcBorders>
              <w:left w:val="single" w:color="000000" w:sz="8" w:space="0"/>
              <w:bottom w:val="single" w:color="000000" w:sz="8" w:space="0"/>
              <w:right w:val="single" w:color="000000" w:sz="8" w:space="0"/>
            </w:tcBorders>
            <w:tcMar>
              <w:left w:w="108" w:type="dxa"/>
              <w:top w:w="0" w:type="dxa"/>
              <w:right w:w="108" w:type="dxa"/>
              <w:bottom w:w="0" w:type="dxa"/>
            </w:tcMar>
            <w:tcW w:w="720" w:type="dxa"/>
            <w:vAlign w:val="center"/>
            <w:textDirection w:val="lrTb"/>
            <w:noWrap w:val="false"/>
          </w:tcPr>
          <w:p w14:paraId="380261A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635" w:type="dxa"/>
            <w:vAlign w:val="bottom"/>
            <w:textDirection w:val="lrTb"/>
            <w:noWrap/>
          </w:tcPr>
          <w:tbl>
            <w:tblPr>
              <w:tblStyle w:val="1034"/>
              <w:tblInd w:w="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8277"/>
            </w:tblGrid>
            <w:tr>
              <w:trPr>
                <w:trHeight w:val="2652"/>
              </w:trPr>
              <w:tc>
                <w:tcPr>
                  <w:tcBorders>
                    <w:top w:val="single" w:color="000000" w:sz="8" w:space="0"/>
                    <w:bottom w:val="single" w:color="000000" w:sz="8" w:space="0"/>
                    <w:right w:val="single" w:color="000000" w:sz="8" w:space="0"/>
                  </w:tcBorders>
                  <w:tcMar>
                    <w:left w:w="0" w:type="dxa"/>
                    <w:top w:w="0" w:type="dxa"/>
                    <w:right w:w="0" w:type="dxa"/>
                    <w:bottom w:w="0" w:type="dxa"/>
                  </w:tcMar>
                  <w:tcW w:w="8277" w:type="dxa"/>
                  <w:vAlign w:val="center"/>
                  <w:textDirection w:val="lrTb"/>
                  <w:noWrap w:val="false"/>
                </w:tcPr>
                <w:p w14:paraId="6719C47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4972050" cy="177165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858203" name=""/>
                                    <pic:cNvPicPr>
                                      <a:picLocks noChangeAspect="1"/>
                                    </pic:cNvPicPr>
                                    <pic:nvPr/>
                                  </pic:nvPicPr>
                                  <pic:blipFill rotWithShape="1">
                                    <a:blip r:embed="rId15"/>
                                    <a:stretch/>
                                  </pic:blipFill>
                                  <pic:spPr bwMode="auto">
                                    <a:xfrm>
                                      <a:off x="0" y="0"/>
                                      <a:ext cx="4972050" cy="17716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1.50pt;height:139.50pt;mso-wrap-distance-left:0.00pt;mso-wrap-distance-top:0.00pt;mso-wrap-distance-right:0.00pt;mso-wrap-distance-bottom:0.00pt;z-index:1;" stroked="false">
                            <v:imagedata r:id="rId15" o:title=""/>
                            <o:lock v:ext="edit" rotation="t"/>
                          </v:shape>
                        </w:pict>
                      </mc:Fallback>
                    </mc:AlternateContent>
                  </w:r>
                  <w:r>
                    <w:rPr>
                      <w:rFonts w:ascii="Times New Roman" w:hAnsi="Times New Roman" w:eastAsia="Times New Roman" w:cs="Times New Roman"/>
                      <w:color w:val="000000"/>
                      <w:sz w:val="24"/>
                    </w:rPr>
                  </w:r>
                  <w:r/>
                </w:p>
              </w:tc>
            </w:tr>
          </w:tbl>
          <w:p w14:paraId="5C05805D">
            <w:pPr>
              <w:pBdr/>
              <w:spacing/>
              <w:ind/>
              <w:rPr/>
            </w:pPr>
            <w:r/>
            <w:r/>
          </w:p>
        </w:tc>
      </w:tr>
      <w:tr>
        <w:trPr>
          <w:trHeight w:val="450"/>
        </w:trPr>
        <w:tc>
          <w:tcPr>
            <w:tcBorders>
              <w:left w:val="single" w:color="000000" w:sz="8" w:space="0"/>
              <w:bottom w:val="single" w:color="000000" w:sz="8" w:space="0"/>
              <w:right w:val="single" w:color="000000" w:sz="8" w:space="0"/>
            </w:tcBorders>
            <w:tcMar>
              <w:left w:w="108" w:type="dxa"/>
              <w:top w:w="0" w:type="dxa"/>
              <w:right w:w="108" w:type="dxa"/>
              <w:bottom w:w="0" w:type="dxa"/>
            </w:tcMar>
            <w:tcW w:w="720" w:type="dxa"/>
            <w:vAlign w:val="center"/>
            <w:textDirection w:val="lrTb"/>
            <w:noWrap w:val="false"/>
          </w:tcPr>
          <w:p w14:paraId="7BC43F0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635" w:type="dxa"/>
            <w:vAlign w:val="center"/>
            <w:textDirection w:val="lrTb"/>
            <w:noWrap w:val="false"/>
          </w:tcPr>
          <w:p w14:paraId="5D19709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780"/>
        </w:trPr>
        <w:tc>
          <w:tcPr>
            <w:tcBorders>
              <w:left w:val="single" w:color="000000" w:sz="8" w:space="0"/>
              <w:bottom w:val="single" w:color="000000" w:sz="8" w:space="0"/>
              <w:right w:val="single" w:color="000000" w:sz="8" w:space="0"/>
            </w:tcBorders>
            <w:tcMar>
              <w:left w:w="108" w:type="dxa"/>
              <w:top w:w="0" w:type="dxa"/>
              <w:right w:w="108" w:type="dxa"/>
              <w:bottom w:w="0" w:type="dxa"/>
            </w:tcMar>
            <w:tcW w:w="720" w:type="dxa"/>
            <w:vAlign w:val="center"/>
            <w:textDirection w:val="lrTb"/>
            <w:noWrap w:val="false"/>
          </w:tcPr>
          <w:p w14:paraId="3A351CD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42" w:type="dxa"/>
            <w:vAlign w:val="center"/>
            <w:textDirection w:val="lrTb"/>
            <w:noWrap w:val="false"/>
          </w:tcPr>
          <w:p w14:paraId="5F30D72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144" w:type="dxa"/>
            <w:vAlign w:val="center"/>
            <w:textDirection w:val="lrTb"/>
            <w:noWrap w:val="false"/>
          </w:tcPr>
          <w:p w14:paraId="51C48D8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38,1 </w:t>
            </w:r>
            <w:r/>
          </w:p>
        </w:tc>
        <w:tc>
          <w:tcPr>
            <w:tcBorders>
              <w:bottom w:val="single" w:color="000000" w:sz="8" w:space="0"/>
              <w:right w:val="single" w:color="000000" w:sz="8" w:space="0"/>
            </w:tcBorders>
            <w:tcMar>
              <w:left w:w="108" w:type="dxa"/>
              <w:top w:w="0" w:type="dxa"/>
              <w:right w:w="108" w:type="dxa"/>
              <w:bottom w:w="0" w:type="dxa"/>
            </w:tcMar>
            <w:tcW w:w="2518" w:type="dxa"/>
            <w:vAlign w:val="center"/>
            <w:textDirection w:val="lrTb"/>
            <w:noWrap w:val="false"/>
          </w:tcPr>
          <w:p w14:paraId="799E303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1631" w:type="dxa"/>
            <w:vAlign w:val="center"/>
            <w:textDirection w:val="lrTb"/>
            <w:noWrap w:val="false"/>
          </w:tcPr>
          <w:p w14:paraId="6C76407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20" w:type="dxa"/>
            <w:vAlign w:val="center"/>
            <w:textDirection w:val="lrTb"/>
            <w:noWrap w:val="false"/>
          </w:tcPr>
          <w:p w14:paraId="19D7BD7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42" w:type="dxa"/>
            <w:vAlign w:val="center"/>
            <w:textDirection w:val="lrTb"/>
            <w:noWrap w:val="false"/>
          </w:tcPr>
          <w:p w14:paraId="029A447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KT mặt tiền (m):</w:t>
            </w:r>
            <w:r/>
          </w:p>
        </w:tc>
        <w:tc>
          <w:tcPr>
            <w:tcBorders>
              <w:bottom w:val="single" w:color="000000" w:sz="8" w:space="0"/>
              <w:right w:val="single" w:color="000000" w:sz="8" w:space="0"/>
            </w:tcBorders>
            <w:tcMar>
              <w:left w:w="108" w:type="dxa"/>
              <w:top w:w="0" w:type="dxa"/>
              <w:right w:w="108" w:type="dxa"/>
              <w:bottom w:w="0" w:type="dxa"/>
            </w:tcMar>
            <w:tcW w:w="2144" w:type="dxa"/>
            <w:vAlign w:val="center"/>
            <w:textDirection w:val="lrTb"/>
            <w:noWrap w:val="false"/>
          </w:tcPr>
          <w:p w14:paraId="71AA587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7,52</w:t>
            </w:r>
            <w:r/>
          </w:p>
        </w:tc>
        <w:tc>
          <w:tcPr>
            <w:tcBorders>
              <w:bottom w:val="single" w:color="000000" w:sz="8" w:space="0"/>
              <w:right w:val="single" w:color="000000" w:sz="8" w:space="0"/>
            </w:tcBorders>
            <w:tcMar>
              <w:left w:w="108" w:type="dxa"/>
              <w:top w:w="0" w:type="dxa"/>
              <w:right w:w="108" w:type="dxa"/>
              <w:bottom w:w="0" w:type="dxa"/>
            </w:tcMar>
            <w:tcW w:w="2518" w:type="dxa"/>
            <w:vAlign w:val="center"/>
            <w:textDirection w:val="lrTb"/>
            <w:noWrap w:val="false"/>
          </w:tcPr>
          <w:p w14:paraId="5207ACA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w:t>
            </w:r>
            <w:r/>
          </w:p>
        </w:tc>
        <w:tc>
          <w:tcPr>
            <w:tcBorders>
              <w:bottom w:val="single" w:color="000000" w:sz="8" w:space="0"/>
              <w:right w:val="single" w:color="000000" w:sz="8" w:space="0"/>
            </w:tcBorders>
            <w:tcMar>
              <w:left w:w="108" w:type="dxa"/>
              <w:top w:w="0" w:type="dxa"/>
              <w:right w:w="108" w:type="dxa"/>
              <w:bottom w:w="0" w:type="dxa"/>
            </w:tcMar>
            <w:tcW w:w="1631" w:type="dxa"/>
            <w:vAlign w:val="center"/>
            <w:textDirection w:val="lrTb"/>
            <w:noWrap w:val="false"/>
          </w:tcPr>
          <w:p w14:paraId="6C45DA5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4,41m và 4,74m</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20" w:type="dxa"/>
            <w:vAlign w:val="center"/>
            <w:textDirection w:val="lrTb"/>
            <w:noWrap w:val="false"/>
          </w:tcPr>
          <w:p w14:paraId="3A60001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42" w:type="dxa"/>
            <w:vAlign w:val="center"/>
            <w:textDirection w:val="lrTb"/>
            <w:noWrap w:val="false"/>
          </w:tcPr>
          <w:p w14:paraId="171AAEE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KT mặt hậu (m):</w:t>
            </w:r>
            <w:r/>
          </w:p>
        </w:tc>
        <w:tc>
          <w:tcPr>
            <w:tcBorders>
              <w:bottom w:val="single" w:color="000000" w:sz="8" w:space="0"/>
              <w:right w:val="single" w:color="000000" w:sz="8" w:space="0"/>
            </w:tcBorders>
            <w:tcMar>
              <w:left w:w="108" w:type="dxa"/>
              <w:top w:w="0" w:type="dxa"/>
              <w:right w:w="108" w:type="dxa"/>
              <w:bottom w:w="0" w:type="dxa"/>
            </w:tcMar>
            <w:tcW w:w="2144" w:type="dxa"/>
            <w:vAlign w:val="center"/>
            <w:textDirection w:val="lrTb"/>
            <w:noWrap w:val="false"/>
          </w:tcPr>
          <w:p w14:paraId="565ABAE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7,48</w:t>
            </w:r>
            <w:r/>
          </w:p>
        </w:tc>
        <w:tc>
          <w:tcPr>
            <w:tcBorders>
              <w:bottom w:val="single" w:color="000000" w:sz="8" w:space="0"/>
              <w:right w:val="single" w:color="000000" w:sz="8" w:space="0"/>
            </w:tcBorders>
            <w:tcMar>
              <w:left w:w="108" w:type="dxa"/>
              <w:top w:w="0" w:type="dxa"/>
              <w:right w:w="108" w:type="dxa"/>
              <w:bottom w:w="0" w:type="dxa"/>
            </w:tcMar>
            <w:tcW w:w="2518" w:type="dxa"/>
            <w:vAlign w:val="center"/>
            <w:textDirection w:val="lrTb"/>
            <w:noWrap w:val="false"/>
          </w:tcPr>
          <w:p w14:paraId="3E1FC9C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1631" w:type="dxa"/>
            <w:vAlign w:val="center"/>
            <w:textDirection w:val="lrTb"/>
            <w:noWrap w:val="false"/>
          </w:tcPr>
          <w:p w14:paraId="2455617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Tương đối vuông vức</w:t>
            </w:r>
            <w:r/>
          </w:p>
        </w:tc>
      </w:tr>
      <w:tr>
        <w:trPr>
          <w:trHeight w:val="492"/>
        </w:trPr>
        <w:tc>
          <w:tcPr>
            <w:tcBorders>
              <w:left w:val="single" w:color="000000" w:sz="8" w:space="0"/>
              <w:bottom w:val="single" w:color="000000" w:sz="8" w:space="0"/>
              <w:right w:val="single" w:color="000000" w:sz="8" w:space="0"/>
            </w:tcBorders>
            <w:tcMar>
              <w:left w:w="108" w:type="dxa"/>
              <w:top w:w="0" w:type="dxa"/>
              <w:right w:w="108" w:type="dxa"/>
              <w:bottom w:w="0" w:type="dxa"/>
            </w:tcMar>
            <w:tcW w:w="720" w:type="dxa"/>
            <w:vAlign w:val="center"/>
            <w:textDirection w:val="lrTb"/>
            <w:noWrap w:val="false"/>
          </w:tcPr>
          <w:p w14:paraId="39E208D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42" w:type="dxa"/>
            <w:vAlign w:val="center"/>
            <w:textDirection w:val="lrTb"/>
            <w:noWrap w:val="false"/>
          </w:tcPr>
          <w:p w14:paraId="3047830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mặt tiền chính: </w:t>
            </w:r>
            <w:r/>
          </w:p>
        </w:tc>
        <w:tc>
          <w:tcPr>
            <w:gridSpan w:val="3"/>
            <w:tcBorders>
              <w:bottom w:val="single" w:color="000000" w:sz="8" w:space="0"/>
              <w:right w:val="single" w:color="000000" w:sz="8" w:space="0"/>
            </w:tcBorders>
            <w:tcMar>
              <w:left w:w="108" w:type="dxa"/>
              <w:top w:w="0" w:type="dxa"/>
              <w:right w:w="108" w:type="dxa"/>
              <w:bottom w:w="0" w:type="dxa"/>
            </w:tcMar>
            <w:tcW w:w="6293" w:type="dxa"/>
            <w:vAlign w:val="center"/>
            <w:textDirection w:val="lrTb"/>
            <w:noWrap w:val="false"/>
          </w:tcPr>
          <w:p w14:paraId="7621056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Đông Bắc</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20" w:type="dxa"/>
            <w:vAlign w:val="center"/>
            <w:textDirection w:val="lrTb"/>
            <w:noWrap w:val="false"/>
          </w:tcPr>
          <w:p w14:paraId="50CA1C6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635" w:type="dxa"/>
            <w:vAlign w:val="center"/>
            <w:textDirection w:val="lrTb"/>
            <w:noWrap w:val="false"/>
          </w:tcPr>
          <w:p w14:paraId="3F657B3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516"/>
        </w:trPr>
        <w:tc>
          <w:tcPr>
            <w:tcBorders>
              <w:left w:val="single" w:color="000000" w:sz="8" w:space="0"/>
              <w:bottom w:val="single" w:color="000000" w:sz="8" w:space="0"/>
              <w:right w:val="single" w:color="000000" w:sz="8" w:space="0"/>
            </w:tcBorders>
            <w:tcMar>
              <w:left w:w="108" w:type="dxa"/>
              <w:top w:w="0" w:type="dxa"/>
              <w:right w:w="108" w:type="dxa"/>
              <w:bottom w:w="0" w:type="dxa"/>
            </w:tcMar>
            <w:tcW w:w="720" w:type="dxa"/>
            <w:vAlign w:val="center"/>
            <w:textDirection w:val="lrTb"/>
            <w:noWrap w:val="false"/>
          </w:tcPr>
          <w:p w14:paraId="3DF9E97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42" w:type="dxa"/>
            <w:vAlign w:val="center"/>
            <w:textDirection w:val="lrTb"/>
            <w:noWrap w:val="false"/>
          </w:tcPr>
          <w:p w14:paraId="1CF6516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293" w:type="dxa"/>
            <w:vAlign w:val="center"/>
            <w:textDirection w:val="lrTb"/>
            <w:noWrap w:val="false"/>
          </w:tcPr>
          <w:p w14:paraId="2828830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20" w:type="dxa"/>
            <w:vAlign w:val="center"/>
            <w:textDirection w:val="lrTb"/>
            <w:noWrap w:val="false"/>
          </w:tcPr>
          <w:p w14:paraId="3A10839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42" w:type="dxa"/>
            <w:vAlign w:val="center"/>
            <w:textDirection w:val="lrTb"/>
            <w:noWrap w:val="false"/>
          </w:tcPr>
          <w:p w14:paraId="2EBD8F2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293" w:type="dxa"/>
            <w:vAlign w:val="center"/>
            <w:textDirection w:val="lrTb"/>
            <w:noWrap w:val="false"/>
          </w:tcPr>
          <w:p w14:paraId="6AD39C8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498"/>
        </w:trPr>
        <w:tc>
          <w:tcPr>
            <w:tcBorders>
              <w:left w:val="single" w:color="000000" w:sz="8" w:space="0"/>
              <w:bottom w:val="single" w:color="000000" w:sz="8" w:space="0"/>
              <w:right w:val="single" w:color="000000" w:sz="8" w:space="0"/>
            </w:tcBorders>
            <w:tcMar>
              <w:left w:w="108" w:type="dxa"/>
              <w:top w:w="0" w:type="dxa"/>
              <w:right w:w="108" w:type="dxa"/>
              <w:bottom w:w="0" w:type="dxa"/>
            </w:tcMar>
            <w:tcW w:w="720" w:type="dxa"/>
            <w:vAlign w:val="center"/>
            <w:textDirection w:val="lrTb"/>
            <w:noWrap w:val="false"/>
          </w:tcPr>
          <w:p w14:paraId="37516A5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42" w:type="dxa"/>
            <w:vAlign w:val="center"/>
            <w:textDirection w:val="lrTb"/>
            <w:noWrap w:val="false"/>
          </w:tcPr>
          <w:p w14:paraId="32BEB96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2144" w:type="dxa"/>
            <w:vAlign w:val="center"/>
            <w:textDirection w:val="lrTb"/>
            <w:noWrap w:val="false"/>
          </w:tcPr>
          <w:p w14:paraId="4BB143D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2518" w:type="dxa"/>
            <w:vAlign w:val="center"/>
            <w:textDirection w:val="lrTb"/>
            <w:noWrap w:val="false"/>
          </w:tcPr>
          <w:p w14:paraId="4F5170F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1631" w:type="dxa"/>
            <w:vAlign w:val="center"/>
            <w:textDirection w:val="lrTb"/>
            <w:noWrap w:val="false"/>
          </w:tcPr>
          <w:p w14:paraId="7D9E185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Ổn định</w:t>
            </w:r>
            <w:r/>
          </w:p>
        </w:tc>
      </w:tr>
      <w:tr>
        <w:trPr>
          <w:trHeight w:val="444"/>
        </w:trPr>
        <w:tc>
          <w:tcPr>
            <w:tcBorders>
              <w:left w:val="single" w:color="000000" w:sz="8" w:space="0"/>
              <w:bottom w:val="single" w:color="000000" w:sz="8" w:space="0"/>
              <w:right w:val="single" w:color="000000" w:sz="8" w:space="0"/>
            </w:tcBorders>
            <w:tcMar>
              <w:left w:w="108" w:type="dxa"/>
              <w:top w:w="0" w:type="dxa"/>
              <w:right w:w="108" w:type="dxa"/>
              <w:bottom w:w="0" w:type="dxa"/>
            </w:tcMar>
            <w:tcW w:w="720" w:type="dxa"/>
            <w:vAlign w:val="center"/>
            <w:textDirection w:val="lrTb"/>
            <w:noWrap w:val="false"/>
          </w:tcPr>
          <w:p w14:paraId="6E28290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42" w:type="dxa"/>
            <w:vAlign w:val="center"/>
            <w:textDirection w:val="lrTb"/>
            <w:noWrap w:val="false"/>
          </w:tcPr>
          <w:p w14:paraId="0E6C7E8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144" w:type="dxa"/>
            <w:vAlign w:val="center"/>
            <w:textDirection w:val="lrTb"/>
            <w:noWrap w:val="false"/>
          </w:tcPr>
          <w:p w14:paraId="7EF1CAD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Thích hợp để ở</w:t>
            </w:r>
            <w:r/>
          </w:p>
        </w:tc>
        <w:tc>
          <w:tcPr>
            <w:tcBorders>
              <w:bottom w:val="single" w:color="000000" w:sz="8" w:space="0"/>
              <w:right w:val="single" w:color="000000" w:sz="8" w:space="0"/>
            </w:tcBorders>
            <w:tcMar>
              <w:left w:w="108" w:type="dxa"/>
              <w:top w:w="0" w:type="dxa"/>
              <w:right w:w="108" w:type="dxa"/>
              <w:bottom w:w="0" w:type="dxa"/>
            </w:tcMar>
            <w:tcW w:w="2518" w:type="dxa"/>
            <w:vAlign w:val="center"/>
            <w:textDirection w:val="lrTb"/>
            <w:noWrap w:val="false"/>
          </w:tcPr>
          <w:p w14:paraId="1BD675A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1631" w:type="dxa"/>
            <w:vAlign w:val="center"/>
            <w:textDirection w:val="lrTb"/>
            <w:noWrap w:val="false"/>
          </w:tcPr>
          <w:p w14:paraId="514D2A8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Tốt </w:t>
            </w:r>
            <w:r/>
          </w:p>
        </w:tc>
      </w:tr>
      <w:tr>
        <w:trPr>
          <w:trHeight w:val="432"/>
        </w:trPr>
        <w:tc>
          <w:tcPr>
            <w:tcBorders>
              <w:left w:val="single" w:color="000000" w:sz="8" w:space="0"/>
              <w:bottom w:val="single" w:color="000000" w:sz="8" w:space="0"/>
              <w:right w:val="single" w:color="000000" w:sz="8" w:space="0"/>
            </w:tcBorders>
            <w:tcMar>
              <w:left w:w="108" w:type="dxa"/>
              <w:top w:w="0" w:type="dxa"/>
              <w:right w:w="108" w:type="dxa"/>
              <w:bottom w:w="0" w:type="dxa"/>
            </w:tcMar>
            <w:tcW w:w="720" w:type="dxa"/>
            <w:vAlign w:val="center"/>
            <w:textDirection w:val="lrTb"/>
            <w:noWrap w:val="false"/>
          </w:tcPr>
          <w:p w14:paraId="3018A6E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635" w:type="dxa"/>
            <w:vAlign w:val="center"/>
            <w:textDirection w:val="lrTb"/>
            <w:noWrap w:val="false"/>
          </w:tcPr>
          <w:p w14:paraId="2D05FA4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Tài sản gắn liền với đất:</w:t>
            </w:r>
            <w:r/>
          </w:p>
        </w:tc>
      </w:tr>
      <w:tr>
        <w:trPr>
          <w:trHeight w:val="636"/>
        </w:trPr>
        <w:tc>
          <w:tcPr>
            <w:tcBorders>
              <w:left w:val="single" w:color="000000" w:sz="8" w:space="0"/>
              <w:bottom w:val="single" w:color="000000" w:sz="8" w:space="0"/>
              <w:right w:val="single" w:color="000000" w:sz="8" w:space="0"/>
            </w:tcBorders>
            <w:tcMar>
              <w:left w:w="108" w:type="dxa"/>
              <w:top w:w="0" w:type="dxa"/>
              <w:right w:w="108" w:type="dxa"/>
              <w:bottom w:w="0" w:type="dxa"/>
            </w:tcMar>
            <w:tcW w:w="720" w:type="dxa"/>
            <w:vAlign w:val="center"/>
            <w:textDirection w:val="lrTb"/>
            <w:noWrap w:val="false"/>
          </w:tcPr>
          <w:p w14:paraId="35036E6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635" w:type="dxa"/>
            <w:vAlign w:val="center"/>
            <w:textDirection w:val="lrTb"/>
            <w:noWrap w:val="false"/>
          </w:tcPr>
          <w:p w14:paraId="37576A6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Tại thời điểm định giá, tổ thẩm định thấy trên đất có:+ 01nhà 1 tầng, diện tích sử dụng là 35,4m. Hiện công trình đã được chứng nhận trên GCN số AA 01480295</w:t>
            </w:r>
            <w:r/>
          </w:p>
        </w:tc>
      </w:tr>
    </w:tbl>
    <w:p w14:paraId="4BA57E1E" w14:textId="77777777">
      <w:pPr>
        <w:pBdr/>
        <w:spacing w:line="235" w:lineRule="auto"/>
        <w:ind w:left="646"/>
        <w:jc w:val="both"/>
        <w:rPr>
          <w:u w:val="single"/>
        </w:rPr>
      </w:pPr>
      <w:r>
        <w:rPr>
          <w:u w:val="single"/>
        </w:rPr>
      </w:r>
      <w:r>
        <w:rPr>
          <w:u w:val="single"/>
        </w:rPr>
      </w:r>
      <w:r>
        <w:rPr>
          <w:u w:val="single"/>
        </w:rPr>
      </w:r>
    </w:p>
    <w:p w14:paraId="5BF515F4" w14:textId="1F5BCF4C">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64580722"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614F002C"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2EC67D37"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0FBE69AC"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6E891ED"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383010D"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3CC0333"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54A38D3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16CB6E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70C7055"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33E5F38"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6AD7C839"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3292D9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F132CA8"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A4E3A0"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79BD4C9C"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E30F48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F948EF6"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13D4557"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699E98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99FDDF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98543A"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4E3E9E6"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3690D234"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CDCF0D3"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FC4A1C9"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57F82BE"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37C7B45A"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35EA7F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FEC928E"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1BF35FD"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F87140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18710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9BFC88"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D33C260"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5B4B5F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0B59D7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D4DA339"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67B9148"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0D81644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7EFD713" w14:textId="77777777">
            <w:pPr>
              <w:widowControl w:val="false"/>
              <w:pBdr/>
              <w:spacing w:line="235" w:lineRule="auto"/>
              <w:ind w:left="144"/>
              <w:rPr>
                <w:lang w:eastAsia="ko-KR"/>
              </w:rPr>
            </w:pPr>
            <w:r>
              <w:rPr>
                <w:lang w:eastAsia="ko-KR"/>
              </w:rPr>
            </w:r>
            <w:r>
              <w:rPr>
                <w:lang w:eastAsia="ko-KR"/>
              </w:rPr>
            </w:r>
            <w:r>
              <w:rPr>
                <w:lang w:eastAsia="ko-KR"/>
              </w:rPr>
            </w:r>
          </w:p>
        </w:tc>
      </w:tr>
    </w:tbl>
    <w:p w14:paraId="4BBAA1F6" w14:textId="77777777">
      <w:pPr>
        <w:pBdr/>
        <w:spacing w:line="235" w:lineRule="auto"/>
        <w:ind w:left="646"/>
        <w:jc w:val="both"/>
        <w:rPr>
          <w:u w:val="single"/>
        </w:rPr>
      </w:pPr>
      <w:r>
        <w:rPr>
          <w:u w:val="single"/>
        </w:rPr>
      </w:r>
      <w:r>
        <w:rPr>
          <w:u w:val="single"/>
        </w:rPr>
      </w:r>
      <w:r>
        <w:rPr>
          <w:u w:val="single"/>
        </w:rPr>
      </w:r>
    </w:p>
    <w:p w14:paraId="4DE7BE12" w14:textId="77777777">
      <w:pPr>
        <w:pBdr/>
        <w:spacing w:line="235" w:lineRule="auto"/>
        <w:ind/>
        <w:jc w:val="both"/>
        <w:rPr>
          <w:u w:val="single"/>
        </w:rPr>
      </w:pPr>
      <w:r>
        <w:rPr>
          <w:u w:val="single"/>
        </w:rPr>
      </w:r>
      <w:r>
        <w:rPr>
          <w:u w:val="single"/>
        </w:rPr>
      </w:r>
      <w:r>
        <w:rPr>
          <w:u w:val="single"/>
        </w:rPr>
      </w:r>
    </w:p>
    <w:p w14:paraId="4B46C1A1" w14:textId="77777777">
      <w:pPr>
        <w:pBdr/>
        <w:spacing w:line="235" w:lineRule="auto"/>
        <w:ind w:left="646"/>
        <w:jc w:val="both"/>
        <w:rPr>
          <w:u w:val="single"/>
        </w:rPr>
      </w:pPr>
      <w:r>
        <w:rPr>
          <w:u w:val="single"/>
        </w:rPr>
      </w:r>
      <w:r>
        <w:rPr>
          <w:u w:val="single"/>
        </w:rPr>
      </w:r>
      <w:r>
        <w:rPr>
          <w:u w:val="single"/>
        </w:rPr>
      </w:r>
    </w:p>
    <w:p w14:paraId="26F77C8D" w14:textId="570C5476">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15CA7BEA"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01141BB"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71137DD2"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13CEC7CB"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7ED37CCD"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0FC9DAA"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63948BD" w14:textId="77777777">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3EA86D8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E7E98F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48B85D4"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799C870" w14:textId="77777777">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61AB7A4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A7DFC5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6E7B96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2C05DF8" w14:textId="77777777">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28E19364"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0E021D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62FD0D7"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36BA7DD" w14:textId="77777777">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4413A85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2F0B3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C3E596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EF93FA7" w14:textId="77777777">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1B0BC51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D9481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F8E316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09E494" w14:textId="77777777">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5F92E964"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210833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3742F1"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A0FC123" w14:textId="34360E5A">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59712E49"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60986C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59D3B5"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81B8ED5" w14:textId="77777777">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5443778A"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B4DD43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6DE9A3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4CFA11A" w14:textId="77777777">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7C6429D9"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9A66E0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4115F26"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97BF0AD" w14:textId="77777777">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12CCD559"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2169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C5022CF"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954252F" w14:textId="77777777">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4C23489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0A41AB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ACAF51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728E490" w14:textId="77777777">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46D50D8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675BEA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2E71019" w14:textId="77777777">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14C60" w14:textId="77777777">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50BBC8AE"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4F0E91D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3163C9" w14:textId="77777777">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DCDD449" w14:textId="77777777">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4C55CC2F"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128714D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3410D84" w14:textId="77777777">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B0661B" w14:textId="77777777">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749FBE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C512AC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5952438" w14:textId="7777777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59B6DAE" w14:textId="77777777">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66CBA2D2"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2D3240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256B99B" w14:textId="77777777">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41B5848" w14:textId="77777777">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816AE5B"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692B979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B34142" w14:textId="77777777">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2DB604A" w14:textId="77777777">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0509AC29"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5F1E59F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570F444" w14:textId="77777777">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95798A9" w14:textId="77777777">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08881EF"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5FED6EE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78E136E" w14:textId="77777777">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08C4F02" w14:textId="77777777">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31BFD6B8"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279D26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214DBBA" w14:textId="77777777">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53E4D0F" w14:textId="77777777">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421EEDCC"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3795918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BE3D44D" w14:textId="77777777">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E544E7C" w14:textId="77777777">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6353D3F2"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21F6D02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AA564CA" w14:textId="77777777">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6187A30" w14:textId="77777777">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2414775B"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4033918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2FAF671" w14:textId="77777777">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0CD1B47" w14:textId="77777777">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179C3E8C"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60184CD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D9464A5" w14:textId="77777777">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E5E397" w14:textId="77777777">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0E58BC93"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7D47070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7D22081" w14:textId="77777777">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335B48E" w14:textId="77777777">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5E5C6E32"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1AFC605D"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30"/>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30"/>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1030"/>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30"/>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30"/>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30"/>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30"/>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13863F49" w14:textId="5CABFF1A">
      <w:pPr>
        <w:pStyle w:val="1030"/>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14:paraId="666A3528" w14:textId="6CAA129E">
      <w:pPr>
        <w:pStyle w:val="1030"/>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14:paraId="0203C927" w14:textId="3E855EB4">
      <w:pPr>
        <w:pStyle w:val="1030"/>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30"/>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4762D94D" w14:textId="75C403B3">
      <w:pPr>
        <w:pStyle w:val="1030"/>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14:paraId="770CC22B" w14:textId="787D51A9">
      <w:pPr>
        <w:pStyle w:val="1030"/>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30"/>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D65849" w14:textId="38CC99F5">
      <w:pPr>
        <w:pStyle w:val="1030"/>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30"/>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34"/>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92"/>
        <w:gridCol w:w="1533"/>
        <w:gridCol w:w="1782"/>
        <w:gridCol w:w="1782"/>
        <w:gridCol w:w="1782"/>
        <w:gridCol w:w="1782"/>
      </w:tblGrid>
      <w:tr>
        <w:trPr>
          <w:trHeight w:val="30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92" w:type="dxa"/>
            <w:vAlign w:val="top"/>
            <w:textDirection w:val="lrTb"/>
            <w:noWrap w:val="false"/>
          </w:tcPr>
          <w:p w14:paraId="50F90E0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533" w:type="dxa"/>
            <w:vAlign w:val="top"/>
            <w:textDirection w:val="lrTb"/>
            <w:noWrap w:val="false"/>
          </w:tcPr>
          <w:p w14:paraId="0716965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6E52029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623A7A1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TSSS1</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649BD84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TSSS2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7E4107B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TSSS3</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top"/>
            <w:textDirection w:val="lrTb"/>
            <w:noWrap w:val="false"/>
          </w:tcPr>
          <w:p w14:paraId="72E4D31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A</w:t>
            </w:r>
            <w:r/>
          </w:p>
        </w:tc>
        <w:tc>
          <w:tcPr>
            <w:tcBorders>
              <w:bottom w:val="single" w:color="000000" w:sz="8" w:space="0"/>
              <w:right w:val="single" w:color="000000" w:sz="8" w:space="0"/>
            </w:tcBorders>
            <w:tcMar>
              <w:left w:w="108" w:type="dxa"/>
              <w:top w:w="0" w:type="dxa"/>
              <w:right w:w="108" w:type="dxa"/>
              <w:bottom w:w="0" w:type="dxa"/>
            </w:tcMar>
            <w:tcW w:w="1533" w:type="dxa"/>
            <w:vAlign w:val="top"/>
            <w:textDirection w:val="lrTb"/>
            <w:noWrap w:val="false"/>
          </w:tcPr>
          <w:p w14:paraId="4E6F2B1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30D5C912">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55B70DF9">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56CDA318">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09737D58">
            <w:pPr>
              <w:pBdr/>
              <w:spacing w:after="0" w:before="0" w:line="240" w:lineRule="auto"/>
              <w:ind/>
              <w:rPr/>
            </w:pPr>
            <w:r/>
            <w:r/>
          </w:p>
        </w:tc>
      </w:tr>
      <w:tr>
        <w:trPr>
          <w:trHeight w:val="1230"/>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tcPr>
          <w:p w14:paraId="0B8CC6A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533" w:type="dxa"/>
            <w:vAlign w:val="center"/>
            <w:textDirection w:val="lrTb"/>
            <w:noWrap w:val="false"/>
          </w:tcPr>
          <w:p w14:paraId="47C7D45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7C88680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số 4, hiệp bình phước, thủ đức</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5AD5024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số 4, hiệp bình phước, thủ đức</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30B9DCA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số 4, hiệp bình phước, thủ đức</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20E9281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số 4, hiệp bình phước, thủ đức</w:t>
            </w:r>
            <w:r/>
          </w:p>
        </w:tc>
      </w:tr>
      <w:tr>
        <w:trPr>
          <w:trHeight w:val="948"/>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tcPr>
          <w:p w14:paraId="1FB3EE1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533" w:type="dxa"/>
            <w:vAlign w:val="center"/>
            <w:textDirection w:val="lrTb"/>
            <w:noWrap w:val="false"/>
          </w:tcPr>
          <w:p w14:paraId="2A880D0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tcPr>
          <w:p w14:paraId="6C7DD0B2">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005453E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Liên hệ trực tiếp</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3C7BC75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Liên hệ trực tiếp</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0EF283F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Liên hệ trực tiếp</w:t>
            </w:r>
            <w:r/>
          </w:p>
        </w:tc>
      </w:tr>
      <w:tr>
        <w:trPr>
          <w:trHeight w:val="888"/>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tcPr>
          <w:p w14:paraId="475A44E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533" w:type="dxa"/>
            <w:vAlign w:val="center"/>
            <w:textDirection w:val="lrTb"/>
            <w:noWrap w:val="false"/>
          </w:tcPr>
          <w:p w14:paraId="533A23F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11290F5C">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43834FA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SĐT: 0931082268</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47F1B1B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SĐT:0916088286</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04B266F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SĐT: 0375499336</w:t>
            </w:r>
            <w:r/>
          </w:p>
        </w:tc>
      </w:tr>
      <w:tr>
        <w:trPr>
          <w:trHeight w:val="630"/>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tcPr>
          <w:p w14:paraId="12C8E46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1533" w:type="dxa"/>
            <w:vAlign w:val="center"/>
            <w:textDirection w:val="lrTb"/>
            <w:noWrap w:val="false"/>
          </w:tcPr>
          <w:p w14:paraId="21C58C6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0A9F67E2">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092C9A8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Đang giao dịch</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59F599B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Đang giao dịch</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4B9A6C0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Đang giao dịch</w:t>
            </w:r>
            <w:r/>
          </w:p>
        </w:tc>
      </w:tr>
      <w:tr>
        <w:trPr>
          <w:trHeight w:val="1236"/>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tcPr>
          <w:p w14:paraId="34C3BDB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1533" w:type="dxa"/>
            <w:vAlign w:val="center"/>
            <w:textDirection w:val="lrTb"/>
            <w:noWrap w:val="false"/>
          </w:tcPr>
          <w:p w14:paraId="33558D8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73778EC1">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5AAB363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Tháng 12/2025</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765F346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Tháng 12/2025</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57D8D99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Tháng 12/2025</w:t>
            </w:r>
            <w:r/>
          </w:p>
        </w:tc>
      </w:tr>
      <w:tr>
        <w:trPr>
          <w:trHeight w:val="682"/>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tcPr>
          <w:p w14:paraId="78FA33A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108" w:type="dxa"/>
              <w:top w:w="0" w:type="dxa"/>
              <w:right w:w="108" w:type="dxa"/>
              <w:bottom w:w="0" w:type="dxa"/>
            </w:tcMar>
            <w:tcW w:w="1533" w:type="dxa"/>
            <w:vAlign w:val="center"/>
            <w:textDirection w:val="lrTb"/>
            <w:noWrap w:val="false"/>
          </w:tcPr>
          <w:p w14:paraId="60C0E57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58EA56B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Giao dịch bình thường trên thị trường</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4641866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Giao dịch bình thường trên thị trường</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3CA847B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Giao dịch bình thường trên thị trường</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337B530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Giao dịch bình thường trên thị trường</w:t>
            </w:r>
            <w:r/>
          </w:p>
        </w:tc>
      </w:tr>
      <w:tr>
        <w:trPr>
          <w:trHeight w:val="864"/>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tcPr>
          <w:p w14:paraId="551D3FB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w:t>
            </w:r>
            <w:r/>
          </w:p>
        </w:tc>
        <w:tc>
          <w:tcPr>
            <w:tcBorders>
              <w:bottom w:val="single" w:color="000000" w:sz="8" w:space="0"/>
              <w:right w:val="single" w:color="000000" w:sz="8" w:space="0"/>
            </w:tcBorders>
            <w:tcMar>
              <w:left w:w="108" w:type="dxa"/>
              <w:top w:w="0" w:type="dxa"/>
              <w:right w:w="108" w:type="dxa"/>
              <w:bottom w:w="0" w:type="dxa"/>
            </w:tcMar>
            <w:tcW w:w="1533" w:type="dxa"/>
            <w:vAlign w:val="center"/>
            <w:textDirection w:val="lrTb"/>
            <w:noWrap w:val="false"/>
          </w:tcPr>
          <w:p w14:paraId="7C5AEA5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Pháp lý</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14FCE7B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2933A1F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4918AFB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421BB4A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Có Giấy chứng nhận Quyền sử dụng đất</w:t>
            </w:r>
            <w:r/>
          </w:p>
        </w:tc>
      </w:tr>
      <w:tr>
        <w:trPr>
          <w:trHeight w:val="462"/>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tcPr>
          <w:p w14:paraId="24965A0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w:t>
            </w:r>
            <w:r/>
          </w:p>
        </w:tc>
        <w:tc>
          <w:tcPr>
            <w:tcBorders>
              <w:bottom w:val="single" w:color="000000" w:sz="8" w:space="0"/>
              <w:right w:val="single" w:color="000000" w:sz="8" w:space="0"/>
            </w:tcBorders>
            <w:tcMar>
              <w:left w:w="108" w:type="dxa"/>
              <w:top w:w="0" w:type="dxa"/>
              <w:right w:w="108" w:type="dxa"/>
              <w:bottom w:w="0" w:type="dxa"/>
            </w:tcMar>
            <w:tcW w:w="1533" w:type="dxa"/>
            <w:vAlign w:val="center"/>
            <w:textDirection w:val="lrTb"/>
            <w:noWrap w:val="false"/>
          </w:tcPr>
          <w:p w14:paraId="0B85DE8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27D48CA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đô thị</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2F2AACD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đô thị</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5A8347E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đô thị</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3B8C7BD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đô thị</w:t>
            </w:r>
            <w:r/>
          </w:p>
        </w:tc>
      </w:tr>
      <w:tr>
        <w:trPr>
          <w:trHeight w:val="81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tcPr>
          <w:p w14:paraId="41546F2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3" w:type="dxa"/>
            <w:vAlign w:val="center"/>
            <w:textDirection w:val="lrTb"/>
            <w:noWrap w:val="false"/>
          </w:tcPr>
          <w:p w14:paraId="2C5D26B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Thời hạn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65171CB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4CBB2D9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23C60DE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3D5DD01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Lâu dài</w:t>
            </w:r>
            <w:r/>
          </w:p>
        </w:tc>
      </w:tr>
      <w:tr>
        <w:trPr>
          <w:trHeight w:val="967"/>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tcPr>
          <w:p w14:paraId="0B34661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w:t>
            </w:r>
            <w:r/>
          </w:p>
        </w:tc>
        <w:tc>
          <w:tcPr>
            <w:tcBorders>
              <w:bottom w:val="single" w:color="000000" w:sz="8" w:space="0"/>
              <w:right w:val="single" w:color="000000" w:sz="8" w:space="0"/>
            </w:tcBorders>
            <w:tcMar>
              <w:left w:w="108" w:type="dxa"/>
              <w:top w:w="0" w:type="dxa"/>
              <w:right w:w="108" w:type="dxa"/>
              <w:bottom w:w="0" w:type="dxa"/>
            </w:tcMar>
            <w:tcW w:w="1533" w:type="dxa"/>
            <w:vAlign w:val="center"/>
            <w:textDirection w:val="lrTb"/>
            <w:noWrap w:val="false"/>
          </w:tcPr>
          <w:p w14:paraId="5DE1331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74F4C42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Tài sản nằm trong hẻm 72, cách đường số 16 khoảng 130m,</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08E1E70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Tài sản nằm trong hẻm 72, cách đường số 16 khoảng 200m</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49EFD03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Tài sản nằm trong hẻm 52, cách đường số 16 khoảng 300m</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0102B3F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Tài sản nằm trong hẻm 72, cách đường số 16 khoảng 250m</w:t>
            </w:r>
            <w:r/>
          </w:p>
        </w:tc>
      </w:tr>
      <w:tr>
        <w:trPr>
          <w:trHeight w:val="1176"/>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tcPr>
          <w:p w14:paraId="168B589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c>
          <w:tcPr>
            <w:tcBorders>
              <w:bottom w:val="single" w:color="000000" w:sz="8" w:space="0"/>
              <w:right w:val="single" w:color="000000" w:sz="8" w:space="0"/>
            </w:tcBorders>
            <w:tcMar>
              <w:left w:w="108" w:type="dxa"/>
              <w:top w:w="0" w:type="dxa"/>
              <w:right w:w="108" w:type="dxa"/>
              <w:bottom w:w="0" w:type="dxa"/>
            </w:tcMar>
            <w:tcW w:w="1533" w:type="dxa"/>
            <w:vAlign w:val="center"/>
            <w:textDirection w:val="lrTb"/>
            <w:noWrap w:val="false"/>
          </w:tcPr>
          <w:p w14:paraId="0CE52DE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Giao thông</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6839F6A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Tài sản nằm tiếp giáp hẻm rộng khoảng 1,47m - 1,57m</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3F35DB8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Tài sản nằm tiếp giáp hẻm rộng khoảng 2m</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3AE83E8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Tài sản nằm tiếp giáp hẻm rộng khoảng gần 3m</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6BCA7FF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Tài sản nằm tiếp giáp hẻm rộng khoảng 2,5m</w:t>
            </w:r>
            <w:r/>
          </w:p>
        </w:tc>
      </w:tr>
      <w:tr>
        <w:trPr>
          <w:trHeight w:val="317"/>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tcPr>
          <w:p w14:paraId="6CD70E2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11</w:t>
            </w:r>
            <w:r/>
          </w:p>
        </w:tc>
        <w:tc>
          <w:tcPr>
            <w:tcBorders>
              <w:bottom w:val="single" w:color="000000" w:sz="8" w:space="0"/>
              <w:right w:val="single" w:color="000000" w:sz="8" w:space="0"/>
            </w:tcBorders>
            <w:tcMar>
              <w:left w:w="108" w:type="dxa"/>
              <w:top w:w="0" w:type="dxa"/>
              <w:right w:w="108" w:type="dxa"/>
              <w:bottom w:w="0" w:type="dxa"/>
            </w:tcMar>
            <w:tcW w:w="1533" w:type="dxa"/>
            <w:vAlign w:val="center"/>
            <w:textDirection w:val="lrTb"/>
            <w:noWrap w:val="false"/>
          </w:tcPr>
          <w:p w14:paraId="54C0326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đất ở </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09552EA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38,1 m²</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44DD1E5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44,0 m²</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7D743AC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41,0 m²</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7B84374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43,00</w:t>
            </w:r>
            <w:r/>
          </w:p>
        </w:tc>
      </w:tr>
      <w:tr>
        <w:trPr>
          <w:trHeight w:val="420"/>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tcPr>
          <w:p w14:paraId="329B95E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w:t>
            </w:r>
            <w:r/>
          </w:p>
        </w:tc>
        <w:tc>
          <w:tcPr>
            <w:tcBorders>
              <w:bottom w:val="single" w:color="000000" w:sz="8" w:space="0"/>
              <w:right w:val="single" w:color="000000" w:sz="8" w:space="0"/>
            </w:tcBorders>
            <w:tcMar>
              <w:left w:w="108" w:type="dxa"/>
              <w:top w:w="0" w:type="dxa"/>
              <w:right w:w="108" w:type="dxa"/>
              <w:bottom w:w="0" w:type="dxa"/>
            </w:tcMar>
            <w:tcW w:w="1533" w:type="dxa"/>
            <w:vAlign w:val="center"/>
            <w:textDirection w:val="lrTb"/>
            <w:noWrap w:val="false"/>
          </w:tcPr>
          <w:p w14:paraId="4418390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5988C27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7,51 m</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7D8F4D2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4,40 m</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44589E6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4,00 m</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59DE062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4,20</w:t>
            </w:r>
            <w:r/>
          </w:p>
        </w:tc>
      </w:tr>
      <w:tr>
        <w:trPr>
          <w:trHeight w:val="697"/>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tcPr>
          <w:p w14:paraId="14C473B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13</w:t>
            </w:r>
            <w:r/>
          </w:p>
        </w:tc>
        <w:tc>
          <w:tcPr>
            <w:tcBorders>
              <w:bottom w:val="single" w:color="000000" w:sz="8" w:space="0"/>
              <w:right w:val="single" w:color="000000" w:sz="8" w:space="0"/>
            </w:tcBorders>
            <w:tcMar>
              <w:left w:w="108" w:type="dxa"/>
              <w:top w:w="0" w:type="dxa"/>
              <w:right w:w="108" w:type="dxa"/>
              <w:bottom w:w="0" w:type="dxa"/>
            </w:tcMar>
            <w:tcW w:w="1533" w:type="dxa"/>
            <w:vAlign w:val="center"/>
            <w:textDirection w:val="lrTb"/>
            <w:noWrap w:val="false"/>
          </w:tcPr>
          <w:p w14:paraId="154C1CD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5E0051C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 mặt tiền</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52D43CA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 mặt</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346D0CC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 mặt</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07FC9B3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 mặt</w:t>
            </w:r>
            <w:r/>
          </w:p>
        </w:tc>
      </w:tr>
      <w:tr>
        <w:trPr>
          <w:trHeight w:val="522"/>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tcPr>
          <w:p w14:paraId="3131B63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14</w:t>
            </w:r>
            <w:r/>
          </w:p>
        </w:tc>
        <w:tc>
          <w:tcPr>
            <w:tcBorders>
              <w:bottom w:val="single" w:color="000000" w:sz="8" w:space="0"/>
              <w:right w:val="single" w:color="000000" w:sz="8" w:space="0"/>
            </w:tcBorders>
            <w:tcMar>
              <w:left w:w="108" w:type="dxa"/>
              <w:top w:w="0" w:type="dxa"/>
              <w:right w:w="108" w:type="dxa"/>
              <w:bottom w:w="0" w:type="dxa"/>
            </w:tcMar>
            <w:tcW w:w="1533" w:type="dxa"/>
            <w:vAlign w:val="center"/>
            <w:textDirection w:val="lrTb"/>
            <w:noWrap w:val="false"/>
          </w:tcPr>
          <w:p w14:paraId="0029AF6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3108F39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Vuông vức</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6158267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Vuông vức</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4C3DADF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Vuông vức</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6E12686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Vuông vức</w:t>
            </w:r>
            <w:r/>
          </w:p>
        </w:tc>
      </w:tr>
      <w:tr>
        <w:trPr>
          <w:trHeight w:val="732"/>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tcPr>
          <w:p w14:paraId="37C2067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w:t>
            </w:r>
            <w:r/>
          </w:p>
        </w:tc>
        <w:tc>
          <w:tcPr>
            <w:tcBorders>
              <w:bottom w:val="single" w:color="000000" w:sz="8" w:space="0"/>
              <w:right w:val="single" w:color="000000" w:sz="8" w:space="0"/>
            </w:tcBorders>
            <w:tcMar>
              <w:left w:w="108" w:type="dxa"/>
              <w:top w:w="0" w:type="dxa"/>
              <w:right w:w="108" w:type="dxa"/>
              <w:bottom w:w="0" w:type="dxa"/>
            </w:tcMar>
            <w:tcW w:w="1533" w:type="dxa"/>
            <w:vAlign w:val="center"/>
            <w:textDirection w:val="lrTb"/>
            <w:noWrap w:val="false"/>
          </w:tcPr>
          <w:p w14:paraId="34C8258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43C4D59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Phù hợp để ở</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4577C7E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Phù hợp để ở</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597C43A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Phù hợp để ở</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0849165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Phù hợp để ở</w:t>
            </w:r>
            <w:r/>
          </w:p>
        </w:tc>
      </w:tr>
      <w:tr>
        <w:trPr>
          <w:trHeight w:val="996"/>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tcPr>
          <w:p w14:paraId="1ADCDED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17</w:t>
            </w:r>
            <w:r/>
          </w:p>
        </w:tc>
        <w:tc>
          <w:tcPr>
            <w:tcBorders>
              <w:bottom w:val="single" w:color="000000" w:sz="8" w:space="0"/>
              <w:right w:val="single" w:color="000000" w:sz="8" w:space="0"/>
            </w:tcBorders>
            <w:tcMar>
              <w:left w:w="108" w:type="dxa"/>
              <w:top w:w="0" w:type="dxa"/>
              <w:right w:w="108" w:type="dxa"/>
              <w:bottom w:w="0" w:type="dxa"/>
            </w:tcMar>
            <w:tcW w:w="1533" w:type="dxa"/>
            <w:vAlign w:val="center"/>
            <w:textDirection w:val="lrTb"/>
            <w:noWrap w:val="false"/>
          </w:tcPr>
          <w:p w14:paraId="1D3BB47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Yếu tố khác (Yếu tố phong thủy/Yếu tố tâm linh)</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4EEB39B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vào lộ giới sâu khoảng 1,09m/ tổng chiều sâu 5m</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18A278D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vào lộ giới sâu khoảng 1,5m/ tổng chiều sâu khoảng 10m</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19A7E65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vào lộ giới sâu khoảng 1m/ tổng chiều sâu khoảng 10m</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267EB95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vào lộ giới sâu khoảng 0,5m/ tổng chiều sâu khoảng 10m</w:t>
            </w:r>
            <w:r/>
          </w:p>
        </w:tc>
      </w:tr>
      <w:tr>
        <w:trPr>
          <w:trHeight w:val="1581"/>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tcPr>
          <w:p w14:paraId="33E0325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16</w:t>
            </w:r>
            <w:r/>
          </w:p>
        </w:tc>
        <w:tc>
          <w:tcPr>
            <w:tcBorders>
              <w:bottom w:val="single" w:color="000000" w:sz="8" w:space="0"/>
              <w:right w:val="single" w:color="000000" w:sz="8" w:space="0"/>
            </w:tcBorders>
            <w:tcMar>
              <w:left w:w="108" w:type="dxa"/>
              <w:top w:w="0" w:type="dxa"/>
              <w:right w:w="108" w:type="dxa"/>
              <w:bottom w:w="0" w:type="dxa"/>
            </w:tcMar>
            <w:tcW w:w="1533" w:type="dxa"/>
            <w:vAlign w:val="center"/>
            <w:textDirection w:val="lrTb"/>
            <w:noWrap w:val="false"/>
          </w:tcPr>
          <w:p w14:paraId="239C9E3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48E9D4B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21EDCB2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4B1113E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1DC0BD7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tcPr>
          <w:p w14:paraId="07B1B2B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17</w:t>
            </w:r>
            <w:r/>
          </w:p>
        </w:tc>
        <w:tc>
          <w:tcPr>
            <w:tcBorders>
              <w:bottom w:val="single" w:color="000000" w:sz="8" w:space="0"/>
              <w:right w:val="single" w:color="000000" w:sz="8" w:space="0"/>
            </w:tcBorders>
            <w:tcMar>
              <w:left w:w="108" w:type="dxa"/>
              <w:top w:w="0" w:type="dxa"/>
              <w:right w:w="108" w:type="dxa"/>
              <w:bottom w:w="0" w:type="dxa"/>
            </w:tcMar>
            <w:tcW w:w="1533" w:type="dxa"/>
            <w:vAlign w:val="center"/>
            <w:textDirection w:val="lrTb"/>
            <w:noWrap w:val="false"/>
          </w:tcPr>
          <w:p w14:paraId="6B4BD28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52138B0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09504CD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0F76F11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6A27EAF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tcPr>
          <w:p w14:paraId="046275A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18</w:t>
            </w:r>
            <w:r/>
          </w:p>
        </w:tc>
        <w:tc>
          <w:tcPr>
            <w:tcBorders>
              <w:bottom w:val="single" w:color="000000" w:sz="8" w:space="0"/>
              <w:right w:val="single" w:color="000000" w:sz="8" w:space="0"/>
            </w:tcBorders>
            <w:tcMar>
              <w:left w:w="108" w:type="dxa"/>
              <w:top w:w="0" w:type="dxa"/>
              <w:right w:w="108" w:type="dxa"/>
              <w:bottom w:w="0" w:type="dxa"/>
            </w:tcMar>
            <w:tcW w:w="1533" w:type="dxa"/>
            <w:vAlign w:val="center"/>
            <w:textDirection w:val="lrTb"/>
            <w:noWrap w:val="false"/>
          </w:tcPr>
          <w:p w14:paraId="6C25F23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793052F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Nhà</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1D93ECD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nhà 2 tầng</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2228BCE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nhà 2tầng</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4BCDEAC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nhà 1 tầng+ 1 gác</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bottom"/>
            <w:textDirection w:val="lrTb"/>
            <w:noWrap/>
          </w:tcPr>
          <w:p w14:paraId="4A2D639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533" w:type="dxa"/>
            <w:vAlign w:val="center"/>
            <w:textDirection w:val="lrTb"/>
            <w:noWrap w:val="false"/>
          </w:tcPr>
          <w:p w14:paraId="7B05A3F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tầng</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4C241714">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4C02907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0B157C3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7270782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w:t>
            </w:r>
            <w:r/>
          </w:p>
        </w:tc>
      </w:tr>
      <w:tr>
        <w:trPr>
          <w:trHeight w:val="600"/>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bottom"/>
            <w:textDirection w:val="lrTb"/>
            <w:noWrap/>
          </w:tcPr>
          <w:p w14:paraId="2B88C5C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533" w:type="dxa"/>
            <w:vAlign w:val="center"/>
            <w:textDirection w:val="lrTb"/>
            <w:noWrap w:val="false"/>
          </w:tcPr>
          <w:p w14:paraId="6578950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sàn sử dụng (m²)</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77C8E69B">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37AB60D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88,0</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0FA4194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82,0</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2180FE6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82,5</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tcPr>
          <w:p w14:paraId="1EE6519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19</w:t>
            </w:r>
            <w:r/>
          </w:p>
        </w:tc>
        <w:tc>
          <w:tcPr>
            <w:tcBorders>
              <w:bottom w:val="single" w:color="000000" w:sz="8" w:space="0"/>
              <w:right w:val="single" w:color="000000" w:sz="8" w:space="0"/>
            </w:tcBorders>
            <w:tcMar>
              <w:left w:w="108" w:type="dxa"/>
              <w:top w:w="0" w:type="dxa"/>
              <w:right w:w="108" w:type="dxa"/>
              <w:bottom w:w="0" w:type="dxa"/>
            </w:tcMar>
            <w:tcW w:w="1533" w:type="dxa"/>
            <w:vAlign w:val="center"/>
            <w:textDirection w:val="lrTb"/>
            <w:noWrap w:val="false"/>
          </w:tcPr>
          <w:p w14:paraId="2042D48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6CF8D67D">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22A02E1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4.200.000.000</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50EF145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4.600.000.000</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3D4F732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3.800.000.000</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tcPr>
          <w:p w14:paraId="2DFB590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w:t>
            </w:r>
            <w:r/>
          </w:p>
        </w:tc>
        <w:tc>
          <w:tcPr>
            <w:tcBorders>
              <w:bottom w:val="single" w:color="000000" w:sz="8" w:space="0"/>
              <w:right w:val="single" w:color="000000" w:sz="8" w:space="0"/>
            </w:tcBorders>
            <w:tcMar>
              <w:left w:w="108" w:type="dxa"/>
              <w:top w:w="0" w:type="dxa"/>
              <w:right w:w="108" w:type="dxa"/>
              <w:bottom w:w="0" w:type="dxa"/>
            </w:tcMar>
            <w:tcW w:w="1533" w:type="dxa"/>
            <w:vAlign w:val="center"/>
            <w:textDirection w:val="lrTb"/>
            <w:noWrap w:val="false"/>
          </w:tcPr>
          <w:p w14:paraId="73B1451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6FB42305">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376B659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3.696.000.000</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5ED6541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4.048.000.000</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3A3A80B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3.344.000.000</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tcPr>
          <w:p w14:paraId="22D92FF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B</w:t>
            </w:r>
            <w:r/>
          </w:p>
        </w:tc>
        <w:tc>
          <w:tcPr>
            <w:tcBorders>
              <w:bottom w:val="single" w:color="000000" w:sz="8" w:space="0"/>
              <w:right w:val="single" w:color="000000" w:sz="8" w:space="0"/>
            </w:tcBorders>
            <w:tcMar>
              <w:left w:w="108" w:type="dxa"/>
              <w:top w:w="0" w:type="dxa"/>
              <w:right w:w="108" w:type="dxa"/>
              <w:bottom w:w="0" w:type="dxa"/>
            </w:tcMar>
            <w:tcW w:w="1533" w:type="dxa"/>
            <w:vAlign w:val="center"/>
            <w:textDirection w:val="lrTb"/>
            <w:noWrap w:val="false"/>
          </w:tcPr>
          <w:p w14:paraId="155D67B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Chi tiết tính toán</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021937DD">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002B9EC3">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7982E5CF">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6DA55423">
            <w:pPr>
              <w:pBdr/>
              <w:spacing w:after="0" w:before="0" w:line="240" w:lineRule="auto"/>
              <w:ind/>
              <w:rPr/>
            </w:pPr>
            <w:r/>
            <w:r/>
          </w:p>
        </w:tc>
      </w:tr>
      <w:tr>
        <w:trPr>
          <w:trHeight w:val="801"/>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tcPr>
          <w:p w14:paraId="269B0BA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533" w:type="dxa"/>
            <w:vAlign w:val="center"/>
            <w:textDirection w:val="lrTb"/>
            <w:noWrap w:val="false"/>
          </w:tcPr>
          <w:p w14:paraId="47AEC82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Giá trị tài sản trên đất (đồng)</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183F8FC4">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1DEAB4F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493.052.560</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0215C6C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600.800.060</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4F23AA3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400.149.519</w:t>
            </w:r>
            <w:r/>
          </w:p>
        </w:tc>
      </w:tr>
      <w:tr>
        <w:trPr>
          <w:trHeight w:val="1692"/>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tcPr>
          <w:p w14:paraId="697D3FF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533" w:type="dxa"/>
            <w:vAlign w:val="center"/>
            <w:textDirection w:val="lrTb"/>
            <w:noWrap w:val="false"/>
          </w:tcPr>
          <w:p w14:paraId="450F426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Đơn giá xây dựng theo Quyết định 409/QĐ-BXD năm 2025 của Bộ Xây Dựng (đồng/m²)</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37F272DB">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143C1C7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8.619.800</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7827054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8.619.800</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46B9F17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5.706.232</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tcPr>
          <w:p w14:paraId="555AFE0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533" w:type="dxa"/>
            <w:vAlign w:val="center"/>
            <w:textDirection w:val="lrTb"/>
            <w:noWrap w:val="false"/>
          </w:tcPr>
          <w:p w14:paraId="00B0E42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Tỷ lệ % CLCL </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5B43B5FD">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2E25890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65%</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5EBF6DF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85%</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0652A63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85%</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tcPr>
          <w:p w14:paraId="0EC0842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533" w:type="dxa"/>
            <w:vAlign w:val="center"/>
            <w:textDirection w:val="lrTb"/>
            <w:noWrap w:val="false"/>
          </w:tcPr>
          <w:p w14:paraId="1404099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Giá trị đất ở (đồng)</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604E0C26">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1462964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3.202.947.440</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539F8AA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3.447.199.940</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2371A87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2.943.850.481</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tcPr>
          <w:p w14:paraId="329E880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1533" w:type="dxa"/>
            <w:vAlign w:val="center"/>
            <w:textDirection w:val="lrTb"/>
            <w:noWrap w:val="false"/>
          </w:tcPr>
          <w:p w14:paraId="7654491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6716B06D">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tcPr>
          <w:p w14:paraId="443301C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72.794.260</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tcPr>
          <w:p w14:paraId="705996F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84.078.047</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tcPr>
          <w:p w14:paraId="5759D29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68.461.639</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tcPr>
          <w:p w14:paraId="4F488A2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C</w:t>
            </w:r>
            <w:r/>
          </w:p>
        </w:tc>
        <w:tc>
          <w:tcPr>
            <w:tcBorders>
              <w:bottom w:val="single" w:color="000000" w:sz="8" w:space="0"/>
              <w:right w:val="single" w:color="000000" w:sz="8" w:space="0"/>
            </w:tcBorders>
            <w:tcMar>
              <w:left w:w="108" w:type="dxa"/>
              <w:top w:w="0" w:type="dxa"/>
              <w:right w:w="108" w:type="dxa"/>
              <w:bottom w:w="0" w:type="dxa"/>
            </w:tcMar>
            <w:tcW w:w="1533" w:type="dxa"/>
            <w:vAlign w:val="center"/>
            <w:textDirection w:val="lrTb"/>
            <w:noWrap w:val="false"/>
          </w:tcPr>
          <w:p w14:paraId="11B8AF5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NHẬN XÉT</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5A0F6233">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60B37C56">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341EDFBD">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tcPr>
          <w:p w14:paraId="4583A650">
            <w:pPr>
              <w:pBdr/>
              <w:spacing w:after="0" w:before="0" w:line="240" w:lineRule="auto"/>
              <w:ind/>
              <w:rPr/>
            </w:pPr>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tcPr>
          <w:p w14:paraId="7AE6AA6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533" w:type="dxa"/>
            <w:vAlign w:val="center"/>
            <w:textDirection w:val="lrTb"/>
            <w:noWrap w:val="false"/>
          </w:tcPr>
          <w:p w14:paraId="44F6620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Pháp lý</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tcPr>
          <w:p w14:paraId="335BBE47">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6F88DD1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3B26B1C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1C776BE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tcPr>
          <w:p w14:paraId="1D9992B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533" w:type="dxa"/>
            <w:vAlign w:val="center"/>
            <w:textDirection w:val="lrTb"/>
            <w:noWrap w:val="false"/>
          </w:tcPr>
          <w:p w14:paraId="34CC0DC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tcPr>
          <w:p w14:paraId="1449F389">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4D597D3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05C9FB1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386F709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tcPr>
          <w:p w14:paraId="21A0F57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1533" w:type="dxa"/>
            <w:vAlign w:val="center"/>
            <w:textDirection w:val="lrTb"/>
            <w:noWrap w:val="false"/>
          </w:tcPr>
          <w:p w14:paraId="1D13C68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Giao thông</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tcPr>
          <w:p w14:paraId="4F2F8D9B">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4DD4B74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5263048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75DFC06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Lợi thế hơn</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tcPr>
          <w:p w14:paraId="63B9CB7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1533" w:type="dxa"/>
            <w:vAlign w:val="center"/>
            <w:textDirection w:val="lrTb"/>
            <w:noWrap w:val="false"/>
          </w:tcPr>
          <w:p w14:paraId="4F269E7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Tổng diện tích đất</w:t>
              <w:br/>
              <w:t xml:space="preserve">  (m²)</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tcPr>
          <w:p w14:paraId="207AA3D7">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5D128E2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2170514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613DDDD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Kém 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tcPr>
          <w:p w14:paraId="418E0AC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108" w:type="dxa"/>
              <w:top w:w="0" w:type="dxa"/>
              <w:right w:w="108" w:type="dxa"/>
              <w:bottom w:w="0" w:type="dxa"/>
            </w:tcMar>
            <w:tcW w:w="1533" w:type="dxa"/>
            <w:vAlign w:val="center"/>
            <w:textDirection w:val="lrTb"/>
            <w:noWrap w:val="false"/>
          </w:tcPr>
          <w:p w14:paraId="616C167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tcPr>
          <w:p w14:paraId="67BDB5D9">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5DA3E8B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20FCE9F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083F17D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Kém lợi thế hơn</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tcPr>
          <w:p w14:paraId="0ADBAB4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w:t>
            </w:r>
            <w:r/>
          </w:p>
        </w:tc>
        <w:tc>
          <w:tcPr>
            <w:tcBorders>
              <w:bottom w:val="single" w:color="000000" w:sz="8" w:space="0"/>
              <w:right w:val="single" w:color="000000" w:sz="8" w:space="0"/>
            </w:tcBorders>
            <w:tcMar>
              <w:left w:w="108" w:type="dxa"/>
              <w:top w:w="0" w:type="dxa"/>
              <w:right w:w="108" w:type="dxa"/>
              <w:bottom w:w="0" w:type="dxa"/>
            </w:tcMar>
            <w:tcW w:w="1533" w:type="dxa"/>
            <w:vAlign w:val="center"/>
            <w:textDirection w:val="lrTb"/>
            <w:noWrap w:val="false"/>
          </w:tcPr>
          <w:p w14:paraId="19EF09C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tcPr>
          <w:p w14:paraId="0A6A5BC4">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65F5003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0007B72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32E1437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tcPr>
          <w:p w14:paraId="4423623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w:t>
            </w:r>
            <w:r/>
          </w:p>
        </w:tc>
        <w:tc>
          <w:tcPr>
            <w:tcBorders>
              <w:bottom w:val="single" w:color="000000" w:sz="8" w:space="0"/>
              <w:right w:val="single" w:color="000000" w:sz="8" w:space="0"/>
            </w:tcBorders>
            <w:tcMar>
              <w:left w:w="108" w:type="dxa"/>
              <w:top w:w="0" w:type="dxa"/>
              <w:right w:w="108" w:type="dxa"/>
              <w:bottom w:w="0" w:type="dxa"/>
            </w:tcMar>
            <w:tcW w:w="1533" w:type="dxa"/>
            <w:vAlign w:val="center"/>
            <w:textDirection w:val="lrTb"/>
            <w:noWrap w:val="false"/>
          </w:tcPr>
          <w:p w14:paraId="19F163E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tcPr>
          <w:p w14:paraId="1A38C587">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45E1622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7CAB4A8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06F1FB6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Tương đồng</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tcPr>
          <w:p w14:paraId="786491F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w:t>
            </w:r>
            <w:r/>
          </w:p>
        </w:tc>
        <w:tc>
          <w:tcPr>
            <w:tcBorders>
              <w:bottom w:val="single" w:color="000000" w:sz="8" w:space="0"/>
              <w:right w:val="single" w:color="000000" w:sz="8" w:space="0"/>
            </w:tcBorders>
            <w:tcMar>
              <w:left w:w="108" w:type="dxa"/>
              <w:top w:w="0" w:type="dxa"/>
              <w:right w:w="108" w:type="dxa"/>
              <w:bottom w:w="0" w:type="dxa"/>
            </w:tcMar>
            <w:tcW w:w="1533" w:type="dxa"/>
            <w:vAlign w:val="center"/>
            <w:textDirection w:val="lrTb"/>
            <w:noWrap w:val="false"/>
          </w:tcPr>
          <w:p w14:paraId="3E944A7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tcPr>
          <w:p w14:paraId="5CA63701">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1BC1D11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6438C1A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5209ABB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Tương đồng</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tcPr>
          <w:p w14:paraId="271C587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w:t>
            </w:r>
            <w:r/>
          </w:p>
        </w:tc>
        <w:tc>
          <w:tcPr>
            <w:tcBorders>
              <w:bottom w:val="single" w:color="000000" w:sz="8" w:space="0"/>
              <w:right w:val="single" w:color="000000" w:sz="8" w:space="0"/>
            </w:tcBorders>
            <w:tcMar>
              <w:left w:w="108" w:type="dxa"/>
              <w:top w:w="0" w:type="dxa"/>
              <w:right w:w="108" w:type="dxa"/>
              <w:bottom w:w="0" w:type="dxa"/>
            </w:tcMar>
            <w:tcW w:w="1533" w:type="dxa"/>
            <w:vAlign w:val="center"/>
            <w:textDirection w:val="lrTb"/>
            <w:noWrap w:val="false"/>
          </w:tcPr>
          <w:p w14:paraId="65A62CF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tcPr>
          <w:p w14:paraId="47970FA7">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3159F1D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0604E74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067B7CD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Tương đồng</w:t>
            </w:r>
            <w:r/>
          </w:p>
        </w:tc>
      </w:tr>
      <w:tr>
        <w:trPr>
          <w:trHeight w:val="552"/>
        </w:trPr>
        <w:tc>
          <w:tcPr>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tcPr>
          <w:p w14:paraId="0ED73F7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c>
          <w:tcPr>
            <w:tcBorders>
              <w:bottom w:val="single" w:color="000000" w:sz="8" w:space="0"/>
              <w:right w:val="single" w:color="000000" w:sz="8" w:space="0"/>
            </w:tcBorders>
            <w:tcMar>
              <w:left w:w="108" w:type="dxa"/>
              <w:top w:w="0" w:type="dxa"/>
              <w:right w:w="108" w:type="dxa"/>
              <w:bottom w:w="0" w:type="dxa"/>
            </w:tcMar>
            <w:tcW w:w="1533" w:type="dxa"/>
            <w:vAlign w:val="center"/>
            <w:textDirection w:val="lrTb"/>
            <w:noWrap w:val="false"/>
          </w:tcPr>
          <w:p w14:paraId="708A11A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tcPr>
          <w:p w14:paraId="2C8B0DA8">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25BE7DC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5777784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6D9EDFA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Lợi thế hơn</w:t>
            </w:r>
            <w:r/>
          </w:p>
        </w:tc>
      </w:tr>
    </w:tbl>
    <w:p w14:paraId="246995A7">
      <w:pPr>
        <w:pBdr/>
        <w:tabs>
          <w:tab w:val="left" w:leader="none" w:pos="720"/>
        </w:tabs>
        <w:spacing w:after="120" w:before="120" w:line="276" w:lineRule="auto"/>
        <w:ind/>
        <w:jc w:val="both"/>
        <w:rPr>
          <w:b/>
          <w:bCs/>
          <w:lang w:val="nl-NL"/>
        </w:rPr>
      </w:pPr>
      <w:r>
        <w:rPr>
          <w:b/>
          <w:highlight w:val="none"/>
          <w:lang w:val="nl-NL" w:bidi="nl-NL"/>
        </w:rPr>
      </w:r>
      <w:r>
        <w:rPr>
          <w:b/>
          <w:highlight w:val="none"/>
          <w:lang w:val="nl-NL"/>
        </w:rPr>
      </w:r>
      <w:r>
        <w:rPr>
          <w:b/>
          <w:bCs/>
          <w:lang w:val="nl-NL"/>
        </w:rPr>
      </w:r>
    </w:p>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dựa trên ba tài sản so sánh tương đồng với tài sản thẩm định giá, Tổ thẩm định phân tích các </w:t>
      </w:r>
      <w:r>
        <w:rPr>
          <w:lang w:val="it-IT"/>
        </w:rPr>
        <w:t xml:space="preserve">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30"/>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34"/>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456"/>
        <w:gridCol w:w="1278"/>
        <w:gridCol w:w="743"/>
        <w:gridCol w:w="1037"/>
        <w:gridCol w:w="1730"/>
        <w:gridCol w:w="1904"/>
        <w:gridCol w:w="1384"/>
      </w:tblGrid>
      <w:tr>
        <w:trPr>
          <w:trHeight w:val="63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456" w:type="dxa"/>
            <w:vAlign w:val="center"/>
            <w:textDirection w:val="lrTb"/>
            <w:noWrap w:val="false"/>
          </w:tcPr>
          <w:p w14:paraId="41DD78E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78" w:type="dxa"/>
            <w:vAlign w:val="center"/>
            <w:textDirection w:val="lrTb"/>
            <w:noWrap w:val="false"/>
          </w:tcPr>
          <w:p w14:paraId="775CC4F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743" w:type="dxa"/>
            <w:vAlign w:val="center"/>
            <w:textDirection w:val="lrTb"/>
            <w:noWrap w:val="false"/>
          </w:tcPr>
          <w:p w14:paraId="704F083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037" w:type="dxa"/>
            <w:vAlign w:val="center"/>
            <w:textDirection w:val="lrTb"/>
            <w:noWrap w:val="false"/>
          </w:tcPr>
          <w:p w14:paraId="4F280AB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14:paraId="7A26F6B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 so sánh 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04" w:type="dxa"/>
            <w:vAlign w:val="center"/>
            <w:textDirection w:val="lrTb"/>
            <w:noWrap w:val="false"/>
          </w:tcPr>
          <w:p w14:paraId="45E766D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 so sánh 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3E2FC16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 so sánh 3</w:t>
            </w:r>
            <w:r/>
          </w:p>
        </w:tc>
      </w:tr>
      <w:tr>
        <w:trPr>
          <w:trHeight w:val="82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56" w:type="dxa"/>
            <w:vAlign w:val="center"/>
            <w:textDirection w:val="lrTb"/>
            <w:noWrap w:val="false"/>
          </w:tcPr>
          <w:p w14:paraId="428686D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8" w:type="dxa"/>
            <w:vAlign w:val="center"/>
            <w:textDirection w:val="lrTb"/>
            <w:noWrap w:val="false"/>
          </w:tcPr>
          <w:p w14:paraId="4A3EF33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43" w:type="dxa"/>
            <w:vAlign w:val="center"/>
            <w:textDirection w:val="lrTb"/>
            <w:noWrap w:val="false"/>
          </w:tcPr>
          <w:p w14:paraId="0379E71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7" w:type="dxa"/>
            <w:vAlign w:val="center"/>
            <w:textDirection w:val="lrTb"/>
            <w:noWrap w:val="false"/>
          </w:tcPr>
          <w:p w14:paraId="1B0C4F3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14:paraId="0EC3CB4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3.202.947.440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4" w:type="dxa"/>
            <w:vAlign w:val="center"/>
            <w:textDirection w:val="lrTb"/>
            <w:noWrap w:val="false"/>
          </w:tcPr>
          <w:p w14:paraId="5201A5F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3.447.199.940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6DA85F1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2.943.850.481 </w:t>
            </w:r>
            <w:r/>
          </w:p>
        </w:tc>
      </w:tr>
      <w:tr>
        <w:trPr>
          <w:trHeight w:val="39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56" w:type="dxa"/>
            <w:vAlign w:val="center"/>
            <w:textDirection w:val="lrTb"/>
            <w:noWrap w:val="false"/>
          </w:tcPr>
          <w:p w14:paraId="6DC7A92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8" w:type="dxa"/>
            <w:vAlign w:val="center"/>
            <w:textDirection w:val="lrTb"/>
            <w:noWrap w:val="false"/>
          </w:tcPr>
          <w:p w14:paraId="165C339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43" w:type="dxa"/>
            <w:vAlign w:val="center"/>
            <w:textDirection w:val="lrTb"/>
            <w:noWrap/>
          </w:tcPr>
          <w:p w14:paraId="5AD54F7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7" w:type="dxa"/>
            <w:vAlign w:val="center"/>
            <w:textDirection w:val="lrTb"/>
            <w:noWrap w:val="false"/>
          </w:tcPr>
          <w:p w14:paraId="0037FF5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14:paraId="20D378E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72.794.260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4" w:type="dxa"/>
            <w:vAlign w:val="center"/>
            <w:textDirection w:val="lrTb"/>
            <w:noWrap w:val="false"/>
          </w:tcPr>
          <w:p w14:paraId="0D5D28C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84.078.047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529B4A0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68.461.639 </w:t>
            </w:r>
            <w:r/>
          </w:p>
        </w:tc>
      </w:tr>
      <w:tr>
        <w:trPr>
          <w:trHeight w:val="52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56" w:type="dxa"/>
            <w:vAlign w:val="center"/>
            <w:textDirection w:val="lrTb"/>
            <w:noWrap w:val="false"/>
          </w:tcPr>
          <w:p w14:paraId="66FB858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8" w:type="dxa"/>
            <w:vAlign w:val="center"/>
            <w:textDirection w:val="lrTb"/>
            <w:noWrap w:val="false"/>
          </w:tcPr>
          <w:p w14:paraId="5A8368B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43" w:type="dxa"/>
            <w:vAlign w:val="center"/>
            <w:textDirection w:val="lrTb"/>
            <w:noWrap w:val="false"/>
          </w:tcPr>
          <w:p w14:paraId="7134E76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7" w:type="dxa"/>
            <w:vAlign w:val="center"/>
            <w:textDirection w:val="lrTb"/>
            <w:noWrap w:val="false"/>
          </w:tcPr>
          <w:p w14:paraId="42C3AF7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tcPr>
          <w:p w14:paraId="0A622EC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4" w:type="dxa"/>
            <w:vAlign w:val="center"/>
            <w:textDirection w:val="lrTb"/>
            <w:noWrap/>
          </w:tcPr>
          <w:p w14:paraId="0D9392C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tcPr>
          <w:p w14:paraId="22179A0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w:t>
            </w: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56" w:type="dxa"/>
            <w:vAlign w:val="center"/>
            <w:vMerge w:val="restart"/>
            <w:textDirection w:val="lrTb"/>
            <w:noWrap w:val="false"/>
          </w:tcPr>
          <w:p w14:paraId="35F4458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8" w:type="dxa"/>
            <w:vAlign w:val="center"/>
            <w:textDirection w:val="lrTb"/>
            <w:noWrap w:val="false"/>
          </w:tcPr>
          <w:p w14:paraId="4F72474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43" w:type="dxa"/>
            <w:vAlign w:val="center"/>
            <w:textDirection w:val="lrTb"/>
            <w:noWrap w:val="false"/>
          </w:tcPr>
          <w:p w14:paraId="6BC4384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7" w:type="dxa"/>
            <w:vAlign w:val="center"/>
            <w:textDirection w:val="lrTb"/>
            <w:noWrap w:val="false"/>
          </w:tcPr>
          <w:p w14:paraId="3CECCED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14:paraId="412B98B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4" w:type="dxa"/>
            <w:vAlign w:val="center"/>
            <w:textDirection w:val="lrTb"/>
            <w:noWrap w:val="false"/>
          </w:tcPr>
          <w:p w14:paraId="0557A64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5F7CEC8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Có Giấy chứng nhận Quyền sử dụng đất</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216793CE">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8" w:type="dxa"/>
            <w:vAlign w:val="center"/>
            <w:textDirection w:val="lrTb"/>
            <w:noWrap w:val="false"/>
          </w:tcPr>
          <w:p w14:paraId="6AA6689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43" w:type="dxa"/>
            <w:vAlign w:val="center"/>
            <w:textDirection w:val="lrTb"/>
            <w:noWrap w:val="false"/>
          </w:tcPr>
          <w:p w14:paraId="058ED42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7" w:type="dxa"/>
            <w:vAlign w:val="center"/>
            <w:textDirection w:val="lrTb"/>
            <w:noWrap w:val="false"/>
          </w:tcPr>
          <w:p w14:paraId="7736093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14:paraId="2FD34ED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4" w:type="dxa"/>
            <w:vAlign w:val="center"/>
            <w:textDirection w:val="lrTb"/>
            <w:noWrap w:val="false"/>
          </w:tcPr>
          <w:p w14:paraId="2F85F4F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31A7B05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0,00%</w:t>
            </w:r>
            <w:r/>
          </w:p>
        </w:tc>
      </w:tr>
      <w:tr>
        <w:trPr>
          <w:trHeight w:val="372"/>
        </w:trPr>
        <w:tc>
          <w:tcPr>
            <w:tcBorders>
              <w:left w:val="single" w:color="000000" w:sz="8" w:space="0"/>
              <w:bottom w:val="single" w:color="000000" w:sz="8" w:space="0"/>
              <w:right w:val="single" w:color="000000" w:sz="8" w:space="0"/>
            </w:tcBorders>
            <w:vMerge w:val="continue"/>
            <w:textDirection w:val="lrTb"/>
            <w:noWrap w:val="false"/>
          </w:tcPr>
          <w:p w14:paraId="7D5564F3">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8" w:type="dxa"/>
            <w:vAlign w:val="center"/>
            <w:textDirection w:val="lrTb"/>
            <w:noWrap w:val="false"/>
          </w:tcPr>
          <w:p w14:paraId="25038B8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43" w:type="dxa"/>
            <w:vAlign w:val="center"/>
            <w:textDirection w:val="lrTb"/>
            <w:noWrap/>
          </w:tcPr>
          <w:p w14:paraId="4886E2E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7" w:type="dxa"/>
            <w:vAlign w:val="center"/>
            <w:textDirection w:val="lrTb"/>
            <w:noWrap w:val="false"/>
          </w:tcPr>
          <w:p w14:paraId="6090DFE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tcPr>
          <w:p w14:paraId="774F995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4" w:type="dxa"/>
            <w:vAlign w:val="center"/>
            <w:textDirection w:val="lrTb"/>
            <w:noWrap/>
          </w:tcPr>
          <w:p w14:paraId="18D5D4B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tcPr>
          <w:p w14:paraId="2F53DB3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3BF71B75">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8" w:type="dxa"/>
            <w:vAlign w:val="center"/>
            <w:textDirection w:val="lrTb"/>
            <w:noWrap w:val="false"/>
          </w:tcPr>
          <w:p w14:paraId="103AA99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43" w:type="dxa"/>
            <w:vAlign w:val="center"/>
            <w:textDirection w:val="lrTb"/>
            <w:noWrap/>
          </w:tcPr>
          <w:p w14:paraId="051DCD2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7" w:type="dxa"/>
            <w:vAlign w:val="center"/>
            <w:textDirection w:val="lrTb"/>
            <w:noWrap w:val="false"/>
          </w:tcPr>
          <w:p w14:paraId="532E1A7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tcPr>
          <w:p w14:paraId="79B85EF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72.794.260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4" w:type="dxa"/>
            <w:vAlign w:val="center"/>
            <w:textDirection w:val="lrTb"/>
            <w:noWrap/>
          </w:tcPr>
          <w:p w14:paraId="10F65E7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84.078.047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tcPr>
          <w:p w14:paraId="6A90A30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68.461.639 </w:t>
            </w:r>
            <w:r/>
          </w:p>
        </w:tc>
      </w:tr>
      <w:tr>
        <w:trPr>
          <w:trHeight w:val="141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56" w:type="dxa"/>
            <w:vAlign w:val="center"/>
            <w:vMerge w:val="restart"/>
            <w:textDirection w:val="lrTb"/>
            <w:noWrap w:val="false"/>
          </w:tcPr>
          <w:p w14:paraId="5EFBBB4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8" w:type="dxa"/>
            <w:vAlign w:val="center"/>
            <w:textDirection w:val="lrTb"/>
            <w:noWrap w:val="false"/>
          </w:tcPr>
          <w:p w14:paraId="1115C70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43" w:type="dxa"/>
            <w:vAlign w:val="center"/>
            <w:textDirection w:val="lrTb"/>
            <w:noWrap w:val="false"/>
          </w:tcPr>
          <w:p w14:paraId="7B16D46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7" w:type="dxa"/>
            <w:vAlign w:val="center"/>
            <w:textDirection w:val="lrTb"/>
            <w:noWrap w:val="false"/>
          </w:tcPr>
          <w:p w14:paraId="33AAC99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 nằm trong hẻm 72, cách đường số 16 khoảng 130m,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14:paraId="57A724A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 nằm trong hẻm 72, cách đường số 16 khoảng 200m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4" w:type="dxa"/>
            <w:vAlign w:val="center"/>
            <w:textDirection w:val="lrTb"/>
            <w:noWrap w:val="false"/>
          </w:tcPr>
          <w:p w14:paraId="684961D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 nằm trong hẻm 52, cách đường số 16 khoảng 300m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3E1DED0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 nằm trong hẻm 72, cách đường số 16 khoảng 250m</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6141F61B">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8" w:type="dxa"/>
            <w:vAlign w:val="center"/>
            <w:textDirection w:val="lrTb"/>
            <w:noWrap w:val="false"/>
          </w:tcPr>
          <w:p w14:paraId="1BECC3C5">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43" w:type="dxa"/>
            <w:vAlign w:val="center"/>
            <w:textDirection w:val="lrTb"/>
            <w:noWrap w:val="false"/>
          </w:tcPr>
          <w:p w14:paraId="3FB7AFD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7" w:type="dxa"/>
            <w:vAlign w:val="center"/>
            <w:textDirection w:val="lrTb"/>
            <w:noWrap w:val="false"/>
          </w:tcPr>
          <w:p w14:paraId="24E97A7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14:paraId="567FAFC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4"/>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4" w:type="dxa"/>
            <w:vAlign w:val="center"/>
            <w:textDirection w:val="lrTb"/>
            <w:noWrap w:val="false"/>
          </w:tcPr>
          <w:p w14:paraId="372B360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4"/>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2E7ED4C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4"/>
              </w:rPr>
              <w:t xml:space="preserve">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37F1B8CB">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8" w:type="dxa"/>
            <w:vAlign w:val="center"/>
            <w:textDirection w:val="lrTb"/>
            <w:noWrap w:val="false"/>
          </w:tcPr>
          <w:p w14:paraId="04D5D60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43" w:type="dxa"/>
            <w:vAlign w:val="center"/>
            <w:textDirection w:val="lrTb"/>
            <w:noWrap/>
          </w:tcPr>
          <w:p w14:paraId="0FEB58D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7" w:type="dxa"/>
            <w:vAlign w:val="center"/>
            <w:textDirection w:val="lrTb"/>
            <w:noWrap w:val="false"/>
          </w:tcPr>
          <w:p w14:paraId="6C91EED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tcPr>
          <w:p w14:paraId="475AAC4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4" w:type="dxa"/>
            <w:vAlign w:val="center"/>
            <w:textDirection w:val="lrTb"/>
            <w:noWrap/>
          </w:tcPr>
          <w:p w14:paraId="7CF3CBC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tcPr>
          <w:p w14:paraId="7CA5B0A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20F8EB1E">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8" w:type="dxa"/>
            <w:vAlign w:val="center"/>
            <w:textDirection w:val="lrTb"/>
            <w:noWrap w:val="false"/>
          </w:tcPr>
          <w:p w14:paraId="2FE6752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43" w:type="dxa"/>
            <w:vAlign w:val="center"/>
            <w:textDirection w:val="lrTb"/>
            <w:noWrap/>
          </w:tcPr>
          <w:p w14:paraId="4DCF50D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7" w:type="dxa"/>
            <w:vAlign w:val="center"/>
            <w:textDirection w:val="lrTb"/>
            <w:noWrap w:val="false"/>
          </w:tcPr>
          <w:p w14:paraId="22F2E2C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tcPr>
          <w:p w14:paraId="0177408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72.794.260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4" w:type="dxa"/>
            <w:vAlign w:val="center"/>
            <w:textDirection w:val="lrTb"/>
            <w:noWrap/>
          </w:tcPr>
          <w:p w14:paraId="077B472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84.078.047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tcPr>
          <w:p w14:paraId="1E8CA0C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68.461.639 </w:t>
            </w:r>
            <w:r/>
          </w:p>
        </w:tc>
      </w:tr>
      <w:tr>
        <w:trPr>
          <w:trHeight w:val="142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56" w:type="dxa"/>
            <w:vAlign w:val="center"/>
            <w:vMerge w:val="restart"/>
            <w:textDirection w:val="lrTb"/>
            <w:noWrap w:val="false"/>
          </w:tcPr>
          <w:p w14:paraId="5F668B8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8" w:type="dxa"/>
            <w:vAlign w:val="center"/>
            <w:textDirection w:val="lrTb"/>
            <w:noWrap w:val="false"/>
          </w:tcPr>
          <w:p w14:paraId="39E562C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43" w:type="dxa"/>
            <w:vAlign w:val="center"/>
            <w:textDirection w:val="lrTb"/>
            <w:noWrap w:val="false"/>
          </w:tcPr>
          <w:p w14:paraId="7D21323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7" w:type="dxa"/>
            <w:vAlign w:val="center"/>
            <w:textDirection w:val="lrTb"/>
            <w:noWrap w:val="false"/>
          </w:tcPr>
          <w:p w14:paraId="1705D8A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 nằm tiếp giáp hẻm rộng khoảng1,5m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14:paraId="0462207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 nằm tiếp giáp hẻm rộng khoảng 2m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4" w:type="dxa"/>
            <w:vAlign w:val="center"/>
            <w:textDirection w:val="lrTb"/>
            <w:noWrap w:val="false"/>
          </w:tcPr>
          <w:p w14:paraId="0ECA77D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 nằm tiếp giáp hẻm rộng khoảng gần 3m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472E6E7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 nằm tiếp giáp hẻm rộng khoảng 2,5m</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08C46A7A">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8" w:type="dxa"/>
            <w:vAlign w:val="center"/>
            <w:textDirection w:val="lrTb"/>
            <w:noWrap w:val="false"/>
          </w:tcPr>
          <w:p w14:paraId="3A9059D4">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43" w:type="dxa"/>
            <w:vAlign w:val="center"/>
            <w:textDirection w:val="lrTb"/>
            <w:noWrap w:val="false"/>
          </w:tcPr>
          <w:p w14:paraId="3EAF95A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7" w:type="dxa"/>
            <w:vAlign w:val="center"/>
            <w:textDirection w:val="lrTb"/>
            <w:noWrap w:val="false"/>
          </w:tcPr>
          <w:p w14:paraId="33FCDE7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14:paraId="650D357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4"/>
              </w:rPr>
              <w:t xml:space="preserve">-12,00%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4" w:type="dxa"/>
            <w:vAlign w:val="center"/>
            <w:textDirection w:val="lrTb"/>
            <w:noWrap w:val="false"/>
          </w:tcPr>
          <w:p w14:paraId="3D3A20D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4"/>
              </w:rPr>
              <w:t xml:space="preserve">-20,00%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75CE300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4"/>
              </w:rPr>
              <w:t xml:space="preserve">-15,00%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694016A5">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8" w:type="dxa"/>
            <w:vAlign w:val="center"/>
            <w:textDirection w:val="lrTb"/>
            <w:noWrap w:val="false"/>
          </w:tcPr>
          <w:p w14:paraId="7BF97B5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43" w:type="dxa"/>
            <w:vAlign w:val="center"/>
            <w:textDirection w:val="lrTb"/>
            <w:noWrap/>
          </w:tcPr>
          <w:p w14:paraId="1DA3078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7" w:type="dxa"/>
            <w:vAlign w:val="center"/>
            <w:textDirection w:val="lrTb"/>
            <w:noWrap w:val="false"/>
          </w:tcPr>
          <w:p w14:paraId="59281A2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tcPr>
          <w:p w14:paraId="37C5E6D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-8.735.311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4" w:type="dxa"/>
            <w:vAlign w:val="center"/>
            <w:textDirection w:val="lrTb"/>
            <w:noWrap/>
          </w:tcPr>
          <w:p w14:paraId="4F8718F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-16.815.609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tcPr>
          <w:p w14:paraId="1DEE5F3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-10.269.246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797AAA5A">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8" w:type="dxa"/>
            <w:vAlign w:val="center"/>
            <w:textDirection w:val="lrTb"/>
            <w:noWrap w:val="false"/>
          </w:tcPr>
          <w:p w14:paraId="058F9CB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43" w:type="dxa"/>
            <w:vAlign w:val="center"/>
            <w:textDirection w:val="lrTb"/>
            <w:noWrap/>
          </w:tcPr>
          <w:p w14:paraId="7ED1234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7" w:type="dxa"/>
            <w:vAlign w:val="center"/>
            <w:textDirection w:val="lrTb"/>
            <w:noWrap w:val="false"/>
          </w:tcPr>
          <w:p w14:paraId="7C4BDC8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tcPr>
          <w:p w14:paraId="4BCAA29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64.058.949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4" w:type="dxa"/>
            <w:vAlign w:val="center"/>
            <w:textDirection w:val="lrTb"/>
            <w:noWrap/>
          </w:tcPr>
          <w:p w14:paraId="4D11747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67.262.438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tcPr>
          <w:p w14:paraId="25E61E2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58.192.393 </w:t>
            </w:r>
            <w:r/>
          </w:p>
        </w:tc>
      </w:tr>
      <w:tr>
        <w:trPr>
          <w:trHeight w:val="6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56" w:type="dxa"/>
            <w:vAlign w:val="center"/>
            <w:vMerge w:val="restart"/>
            <w:textDirection w:val="lrTb"/>
            <w:noWrap w:val="false"/>
          </w:tcPr>
          <w:p w14:paraId="54A1E0E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8" w:type="dxa"/>
            <w:vAlign w:val="center"/>
            <w:textDirection w:val="lrTb"/>
            <w:noWrap w:val="false"/>
          </w:tcPr>
          <w:p w14:paraId="31E7F03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Tổng diện tích đất</w:t>
              <w:br/>
              <w:t xml:space="preserve">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43" w:type="dxa"/>
            <w:vAlign w:val="center"/>
            <w:textDirection w:val="lrTb"/>
            <w:noWrap w:val="false"/>
          </w:tcPr>
          <w:p w14:paraId="6C57212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7" w:type="dxa"/>
            <w:vAlign w:val="center"/>
            <w:textDirection w:val="lrTb"/>
            <w:noWrap w:val="false"/>
          </w:tcPr>
          <w:p w14:paraId="16423B7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38,1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14:paraId="72CB902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44,0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4" w:type="dxa"/>
            <w:vAlign w:val="center"/>
            <w:textDirection w:val="lrTb"/>
            <w:noWrap w:val="false"/>
          </w:tcPr>
          <w:p w14:paraId="23780A1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41,0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610CD50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43,0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7E5E04B7">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8" w:type="dxa"/>
            <w:vAlign w:val="center"/>
            <w:textDirection w:val="lrTb"/>
            <w:noWrap w:val="false"/>
          </w:tcPr>
          <w:p w14:paraId="06928DE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43" w:type="dxa"/>
            <w:vAlign w:val="center"/>
            <w:textDirection w:val="lrTb"/>
            <w:noWrap w:val="false"/>
          </w:tcPr>
          <w:p w14:paraId="3BB636A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7" w:type="dxa"/>
            <w:vAlign w:val="center"/>
            <w:textDirection w:val="lrTb"/>
            <w:noWrap w:val="false"/>
          </w:tcPr>
          <w:p w14:paraId="5A4FD78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14:paraId="6EE6A8F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4"/>
              </w:rPr>
              <w:t xml:space="preserve">3,00%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4" w:type="dxa"/>
            <w:vAlign w:val="center"/>
            <w:textDirection w:val="lrTb"/>
            <w:noWrap w:val="false"/>
          </w:tcPr>
          <w:p w14:paraId="54F8615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4"/>
              </w:rPr>
              <w:t xml:space="preserve">1,00%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53DEB70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4"/>
              </w:rPr>
              <w:t xml:space="preserve">2,00%</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7CB97059">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8" w:type="dxa"/>
            <w:vAlign w:val="center"/>
            <w:textDirection w:val="lrTb"/>
            <w:noWrap w:val="false"/>
          </w:tcPr>
          <w:p w14:paraId="62E3E804">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43" w:type="dxa"/>
            <w:vAlign w:val="center"/>
            <w:textDirection w:val="lrTb"/>
            <w:noWrap/>
          </w:tcPr>
          <w:p w14:paraId="4BFDFBE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7" w:type="dxa"/>
            <w:vAlign w:val="center"/>
            <w:textDirection w:val="lrTb"/>
            <w:noWrap w:val="false"/>
          </w:tcPr>
          <w:p w14:paraId="4463A6B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tcPr>
          <w:p w14:paraId="224D631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2.183.828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4" w:type="dxa"/>
            <w:vAlign w:val="center"/>
            <w:textDirection w:val="lrTb"/>
            <w:noWrap/>
          </w:tcPr>
          <w:p w14:paraId="7B1A5EA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tcPr>
          <w:p w14:paraId="44C7609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1.369.233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158EAB43">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8" w:type="dxa"/>
            <w:vAlign w:val="center"/>
            <w:textDirection w:val="lrTb"/>
            <w:noWrap w:val="false"/>
          </w:tcPr>
          <w:p w14:paraId="7E387C6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43" w:type="dxa"/>
            <w:vAlign w:val="center"/>
            <w:textDirection w:val="lrTb"/>
            <w:noWrap/>
          </w:tcPr>
          <w:p w14:paraId="7435C9B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7" w:type="dxa"/>
            <w:vAlign w:val="center"/>
            <w:textDirection w:val="lrTb"/>
            <w:noWrap w:val="false"/>
          </w:tcPr>
          <w:p w14:paraId="0C7664D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tcPr>
          <w:p w14:paraId="25741FB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66.242.777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4" w:type="dxa"/>
            <w:vAlign w:val="center"/>
            <w:textDirection w:val="lrTb"/>
            <w:noWrap/>
          </w:tcPr>
          <w:p w14:paraId="582465B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67.262.443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tcPr>
          <w:p w14:paraId="2D66B45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59.561.626 </w:t>
            </w: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56" w:type="dxa"/>
            <w:vAlign w:val="center"/>
            <w:vMerge w:val="restart"/>
            <w:textDirection w:val="lrTb"/>
            <w:noWrap w:val="false"/>
          </w:tcPr>
          <w:p w14:paraId="1E36A18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8" w:type="dxa"/>
            <w:vAlign w:val="center"/>
            <w:textDirection w:val="lrTb"/>
            <w:noWrap/>
          </w:tcPr>
          <w:p w14:paraId="6EA2CB9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43" w:type="dxa"/>
            <w:vAlign w:val="center"/>
            <w:textDirection w:val="lrTb"/>
            <w:noWrap/>
          </w:tcPr>
          <w:p w14:paraId="3BBA1B4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7" w:type="dxa"/>
            <w:vAlign w:val="center"/>
            <w:textDirection w:val="lrTb"/>
            <w:noWrap w:val="false"/>
          </w:tcPr>
          <w:p w14:paraId="237EB9E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7,51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14:paraId="7DCF5ED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4,4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4" w:type="dxa"/>
            <w:vAlign w:val="center"/>
            <w:textDirection w:val="lrTb"/>
            <w:noWrap w:val="false"/>
          </w:tcPr>
          <w:p w14:paraId="3F560E6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2067794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4,2</w:t>
            </w: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4B8AE2A2">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8" w:type="dxa"/>
            <w:vAlign w:val="center"/>
            <w:textDirection w:val="lrTb"/>
            <w:noWrap w:val="false"/>
          </w:tcPr>
          <w:p w14:paraId="0E93373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43" w:type="dxa"/>
            <w:vAlign w:val="center"/>
            <w:textDirection w:val="lrTb"/>
            <w:noWrap w:val="false"/>
          </w:tcPr>
          <w:p w14:paraId="3B6B660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7" w:type="dxa"/>
            <w:vAlign w:val="center"/>
            <w:textDirection w:val="lrTb"/>
            <w:noWrap w:val="false"/>
          </w:tcPr>
          <w:p w14:paraId="0D33ADB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14:paraId="7072D8D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4"/>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4" w:type="dxa"/>
            <w:vAlign w:val="center"/>
            <w:textDirection w:val="lrTb"/>
            <w:noWrap w:val="false"/>
          </w:tcPr>
          <w:p w14:paraId="37997CF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4"/>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6F7845D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4"/>
              </w:rPr>
              <w:t xml:space="preserve">5,00%</w:t>
            </w:r>
            <w:r/>
          </w:p>
        </w:tc>
      </w:tr>
      <w:tr>
        <w:trPr>
          <w:trHeight w:val="432"/>
        </w:trPr>
        <w:tc>
          <w:tcPr>
            <w:tcBorders>
              <w:left w:val="single" w:color="000000" w:sz="8" w:space="0"/>
              <w:bottom w:val="single" w:color="000000" w:sz="8" w:space="0"/>
              <w:right w:val="single" w:color="000000" w:sz="8" w:space="0"/>
            </w:tcBorders>
            <w:vMerge w:val="continue"/>
            <w:textDirection w:val="lrTb"/>
            <w:noWrap w:val="false"/>
          </w:tcPr>
          <w:p w14:paraId="294EC8EC">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8" w:type="dxa"/>
            <w:vAlign w:val="center"/>
            <w:textDirection w:val="lrTb"/>
            <w:noWrap w:val="false"/>
          </w:tcPr>
          <w:p w14:paraId="5E491A0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43" w:type="dxa"/>
            <w:vAlign w:val="center"/>
            <w:textDirection w:val="lrTb"/>
            <w:noWrap/>
          </w:tcPr>
          <w:p w14:paraId="693F35C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7" w:type="dxa"/>
            <w:vAlign w:val="center"/>
            <w:textDirection w:val="lrTb"/>
            <w:noWrap w:val="false"/>
          </w:tcPr>
          <w:p w14:paraId="457E047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tcPr>
          <w:p w14:paraId="24B2CAE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3.639.713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4" w:type="dxa"/>
            <w:vAlign w:val="center"/>
            <w:textDirection w:val="lrTb"/>
            <w:noWrap/>
          </w:tcPr>
          <w:p w14:paraId="7928F8F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4.203.902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tcPr>
          <w:p w14:paraId="6BFB083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3.423.082 </w:t>
            </w:r>
            <w:r/>
          </w:p>
        </w:tc>
      </w:tr>
      <w:tr>
        <w:trPr>
          <w:trHeight w:val="696"/>
        </w:trPr>
        <w:tc>
          <w:tcPr>
            <w:tcBorders>
              <w:left w:val="single" w:color="000000" w:sz="8" w:space="0"/>
              <w:bottom w:val="single" w:color="000000" w:sz="8" w:space="0"/>
              <w:right w:val="single" w:color="000000" w:sz="8" w:space="0"/>
            </w:tcBorders>
            <w:vMerge w:val="continue"/>
            <w:textDirection w:val="lrTb"/>
            <w:noWrap w:val="false"/>
          </w:tcPr>
          <w:p w14:paraId="41961240">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8" w:type="dxa"/>
            <w:vAlign w:val="center"/>
            <w:textDirection w:val="lrTb"/>
            <w:noWrap w:val="false"/>
          </w:tcPr>
          <w:p w14:paraId="6EB54B3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43" w:type="dxa"/>
            <w:vAlign w:val="center"/>
            <w:textDirection w:val="lrTb"/>
            <w:noWrap/>
          </w:tcPr>
          <w:p w14:paraId="3F548A4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7" w:type="dxa"/>
            <w:vAlign w:val="center"/>
            <w:textDirection w:val="lrTb"/>
            <w:noWrap w:val="false"/>
          </w:tcPr>
          <w:p w14:paraId="106D0D1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tcPr>
          <w:p w14:paraId="19850B5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69.882.490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4" w:type="dxa"/>
            <w:vAlign w:val="center"/>
            <w:textDirection w:val="lrTb"/>
            <w:noWrap/>
          </w:tcPr>
          <w:p w14:paraId="4957F59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71.466.345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tcPr>
          <w:p w14:paraId="0EC03A3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62.984.708 </w:t>
            </w:r>
            <w:r/>
          </w:p>
        </w:tc>
      </w:tr>
      <w:tr>
        <w:trPr>
          <w:trHeight w:val="741"/>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56" w:type="dxa"/>
            <w:vAlign w:val="center"/>
            <w:vMerge w:val="restart"/>
            <w:textDirection w:val="lrTb"/>
            <w:noWrap w:val="false"/>
          </w:tcPr>
          <w:p w14:paraId="18EE5FE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8" w:type="dxa"/>
            <w:vAlign w:val="center"/>
            <w:textDirection w:val="lrTb"/>
            <w:noWrap w:val="false"/>
          </w:tcPr>
          <w:p w14:paraId="003661C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43" w:type="dxa"/>
            <w:vAlign w:val="center"/>
            <w:textDirection w:val="lrTb"/>
            <w:noWrap w:val="false"/>
          </w:tcPr>
          <w:p w14:paraId="38E2290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7" w:type="dxa"/>
            <w:vAlign w:val="center"/>
            <w:textDirection w:val="lrTb"/>
            <w:noWrap w:val="false"/>
          </w:tcPr>
          <w:p w14:paraId="3A7D890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1 mặt tiền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14:paraId="0D1DF77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4" w:type="dxa"/>
            <w:vAlign w:val="center"/>
            <w:textDirection w:val="lrTb"/>
            <w:noWrap w:val="false"/>
          </w:tcPr>
          <w:p w14:paraId="6F590B7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78E4279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1 mặt tiền </w:t>
            </w:r>
            <w:r/>
          </w:p>
        </w:tc>
      </w:tr>
      <w:tr>
        <w:trPr>
          <w:trHeight w:val="420"/>
        </w:trPr>
        <w:tc>
          <w:tcPr>
            <w:tcBorders>
              <w:left w:val="single" w:color="000000" w:sz="8" w:space="0"/>
              <w:bottom w:val="single" w:color="000000" w:sz="8" w:space="0"/>
              <w:right w:val="single" w:color="000000" w:sz="8" w:space="0"/>
            </w:tcBorders>
            <w:vMerge w:val="continue"/>
            <w:textDirection w:val="lrTb"/>
            <w:noWrap w:val="false"/>
          </w:tcPr>
          <w:p w14:paraId="3672AF22">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8" w:type="dxa"/>
            <w:vAlign w:val="center"/>
            <w:textDirection w:val="lrTb"/>
            <w:noWrap w:val="false"/>
          </w:tcPr>
          <w:p w14:paraId="1E37EC5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43" w:type="dxa"/>
            <w:vAlign w:val="center"/>
            <w:textDirection w:val="lrTb"/>
            <w:noWrap w:val="false"/>
          </w:tcPr>
          <w:p w14:paraId="0C6FAA0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7" w:type="dxa"/>
            <w:vAlign w:val="center"/>
            <w:textDirection w:val="lrTb"/>
            <w:noWrap w:val="false"/>
          </w:tcPr>
          <w:p w14:paraId="0B78D85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14:paraId="1F73CB5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4"/>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4" w:type="dxa"/>
            <w:vAlign w:val="center"/>
            <w:textDirection w:val="lrTb"/>
            <w:noWrap w:val="false"/>
          </w:tcPr>
          <w:p w14:paraId="6071BD0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4"/>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3089C68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4"/>
              </w:rPr>
              <w:t xml:space="preserve">0,00%</w:t>
            </w:r>
            <w:r/>
          </w:p>
        </w:tc>
      </w:tr>
      <w:tr>
        <w:trPr>
          <w:trHeight w:val="420"/>
        </w:trPr>
        <w:tc>
          <w:tcPr>
            <w:tcBorders>
              <w:left w:val="single" w:color="000000" w:sz="8" w:space="0"/>
              <w:bottom w:val="single" w:color="000000" w:sz="8" w:space="0"/>
              <w:right w:val="single" w:color="000000" w:sz="8" w:space="0"/>
            </w:tcBorders>
            <w:vMerge w:val="continue"/>
            <w:textDirection w:val="lrTb"/>
            <w:noWrap w:val="false"/>
          </w:tcPr>
          <w:p w14:paraId="2076340F">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8" w:type="dxa"/>
            <w:vAlign w:val="center"/>
            <w:textDirection w:val="lrTb"/>
            <w:noWrap w:val="false"/>
          </w:tcPr>
          <w:p w14:paraId="42F3D11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43" w:type="dxa"/>
            <w:vAlign w:val="center"/>
            <w:textDirection w:val="lrTb"/>
            <w:noWrap/>
          </w:tcPr>
          <w:p w14:paraId="0DB678F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7" w:type="dxa"/>
            <w:vAlign w:val="center"/>
            <w:textDirection w:val="lrTb"/>
            <w:noWrap w:val="false"/>
          </w:tcPr>
          <w:p w14:paraId="3145D80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tcPr>
          <w:p w14:paraId="71D46E0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4" w:type="dxa"/>
            <w:vAlign w:val="center"/>
            <w:textDirection w:val="lrTb"/>
            <w:noWrap/>
          </w:tcPr>
          <w:p w14:paraId="12DE61C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tcPr>
          <w:p w14:paraId="31A86A6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0 </w:t>
            </w:r>
            <w:r/>
          </w:p>
        </w:tc>
      </w:tr>
      <w:tr>
        <w:trPr>
          <w:trHeight w:val="420"/>
        </w:trPr>
        <w:tc>
          <w:tcPr>
            <w:tcBorders>
              <w:left w:val="single" w:color="000000" w:sz="8" w:space="0"/>
              <w:bottom w:val="single" w:color="000000" w:sz="8" w:space="0"/>
              <w:right w:val="single" w:color="000000" w:sz="8" w:space="0"/>
            </w:tcBorders>
            <w:vMerge w:val="continue"/>
            <w:textDirection w:val="lrTb"/>
            <w:noWrap w:val="false"/>
          </w:tcPr>
          <w:p w14:paraId="69B75D91">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8" w:type="dxa"/>
            <w:vAlign w:val="center"/>
            <w:textDirection w:val="lrTb"/>
            <w:noWrap w:val="false"/>
          </w:tcPr>
          <w:p w14:paraId="01C2429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43" w:type="dxa"/>
            <w:vAlign w:val="center"/>
            <w:textDirection w:val="lrTb"/>
            <w:noWrap/>
          </w:tcPr>
          <w:p w14:paraId="79DA867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7" w:type="dxa"/>
            <w:vAlign w:val="center"/>
            <w:textDirection w:val="lrTb"/>
            <w:noWrap w:val="false"/>
          </w:tcPr>
          <w:p w14:paraId="20985DA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tcPr>
          <w:p w14:paraId="4B7AD8C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69.882.490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4" w:type="dxa"/>
            <w:vAlign w:val="center"/>
            <w:textDirection w:val="lrTb"/>
            <w:noWrap/>
          </w:tcPr>
          <w:p w14:paraId="1B4A6E3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71.466.345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tcPr>
          <w:p w14:paraId="4BCCB6E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62.984.708 </w:t>
            </w:r>
            <w:r/>
          </w:p>
        </w:tc>
      </w:tr>
      <w:tr>
        <w:trPr>
          <w:trHeight w:val="44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56" w:type="dxa"/>
            <w:vAlign w:val="center"/>
            <w:vMerge w:val="restart"/>
            <w:textDirection w:val="lrTb"/>
            <w:noWrap w:val="false"/>
          </w:tcPr>
          <w:p w14:paraId="12E9C5F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8" w:type="dxa"/>
            <w:vAlign w:val="center"/>
            <w:textDirection w:val="lrTb"/>
            <w:noWrap w:val="false"/>
          </w:tcPr>
          <w:p w14:paraId="14DA544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43" w:type="dxa"/>
            <w:vAlign w:val="center"/>
            <w:textDirection w:val="lrTb"/>
            <w:noWrap w:val="false"/>
          </w:tcPr>
          <w:p w14:paraId="216BC12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7" w:type="dxa"/>
            <w:vAlign w:val="center"/>
            <w:textDirection w:val="lrTb"/>
            <w:noWrap w:val="false"/>
          </w:tcPr>
          <w:p w14:paraId="04895C8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14:paraId="5CD2524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4" w:type="dxa"/>
            <w:vAlign w:val="center"/>
            <w:textDirection w:val="lrTb"/>
            <w:noWrap w:val="false"/>
          </w:tcPr>
          <w:p w14:paraId="0AFC30A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09097B6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Vuông vức</w:t>
            </w:r>
            <w:r/>
          </w:p>
        </w:tc>
      </w:tr>
      <w:tr>
        <w:trPr>
          <w:trHeight w:val="447"/>
        </w:trPr>
        <w:tc>
          <w:tcPr>
            <w:tcBorders>
              <w:left w:val="single" w:color="000000" w:sz="8" w:space="0"/>
              <w:bottom w:val="single" w:color="000000" w:sz="8" w:space="0"/>
              <w:right w:val="single" w:color="000000" w:sz="8" w:space="0"/>
            </w:tcBorders>
            <w:vMerge w:val="continue"/>
            <w:textDirection w:val="lrTb"/>
            <w:noWrap w:val="false"/>
          </w:tcPr>
          <w:p w14:paraId="3FF2140D">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8" w:type="dxa"/>
            <w:vAlign w:val="center"/>
            <w:textDirection w:val="lrTb"/>
            <w:noWrap w:val="false"/>
          </w:tcPr>
          <w:p w14:paraId="68F25E1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43" w:type="dxa"/>
            <w:vAlign w:val="center"/>
            <w:textDirection w:val="lrTb"/>
            <w:noWrap w:val="false"/>
          </w:tcPr>
          <w:p w14:paraId="0B44884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7" w:type="dxa"/>
            <w:vAlign w:val="center"/>
            <w:textDirection w:val="lrTb"/>
            <w:noWrap w:val="false"/>
          </w:tcPr>
          <w:p w14:paraId="18340BC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14:paraId="7B66925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4"/>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4" w:type="dxa"/>
            <w:vAlign w:val="center"/>
            <w:textDirection w:val="lrTb"/>
            <w:noWrap w:val="false"/>
          </w:tcPr>
          <w:p w14:paraId="7AB621D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4"/>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1FD34F5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4"/>
              </w:rPr>
              <w:t xml:space="preserve">0,00%</w:t>
            </w:r>
            <w:r/>
          </w:p>
        </w:tc>
      </w:tr>
      <w:tr>
        <w:trPr>
          <w:trHeight w:val="447"/>
        </w:trPr>
        <w:tc>
          <w:tcPr>
            <w:tcBorders>
              <w:left w:val="single" w:color="000000" w:sz="8" w:space="0"/>
              <w:bottom w:val="single" w:color="000000" w:sz="8" w:space="0"/>
              <w:right w:val="single" w:color="000000" w:sz="8" w:space="0"/>
            </w:tcBorders>
            <w:vMerge w:val="continue"/>
            <w:textDirection w:val="lrTb"/>
            <w:noWrap w:val="false"/>
          </w:tcPr>
          <w:p w14:paraId="3E3C22D9">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8" w:type="dxa"/>
            <w:vAlign w:val="center"/>
            <w:textDirection w:val="lrTb"/>
            <w:noWrap w:val="false"/>
          </w:tcPr>
          <w:p w14:paraId="197713CD">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43" w:type="dxa"/>
            <w:vAlign w:val="center"/>
            <w:textDirection w:val="lrTb"/>
            <w:noWrap/>
          </w:tcPr>
          <w:p w14:paraId="2EB7C3C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7" w:type="dxa"/>
            <w:vAlign w:val="center"/>
            <w:textDirection w:val="lrTb"/>
            <w:noWrap w:val="false"/>
          </w:tcPr>
          <w:p w14:paraId="54B07F2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tcPr>
          <w:p w14:paraId="56DFEDF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4" w:type="dxa"/>
            <w:vAlign w:val="center"/>
            <w:textDirection w:val="lrTb"/>
            <w:noWrap/>
          </w:tcPr>
          <w:p w14:paraId="317D1DC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tcPr>
          <w:p w14:paraId="17A9913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0 </w:t>
            </w:r>
            <w:r/>
          </w:p>
        </w:tc>
      </w:tr>
      <w:tr>
        <w:trPr>
          <w:trHeight w:val="447"/>
        </w:trPr>
        <w:tc>
          <w:tcPr>
            <w:tcBorders>
              <w:left w:val="single" w:color="000000" w:sz="8" w:space="0"/>
              <w:bottom w:val="single" w:color="000000" w:sz="8" w:space="0"/>
              <w:right w:val="single" w:color="000000" w:sz="8" w:space="0"/>
            </w:tcBorders>
            <w:vMerge w:val="continue"/>
            <w:textDirection w:val="lrTb"/>
            <w:noWrap w:val="false"/>
          </w:tcPr>
          <w:p w14:paraId="726744B8">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8" w:type="dxa"/>
            <w:vAlign w:val="center"/>
            <w:textDirection w:val="lrTb"/>
            <w:noWrap w:val="false"/>
          </w:tcPr>
          <w:p w14:paraId="47CE9C2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43" w:type="dxa"/>
            <w:vAlign w:val="center"/>
            <w:textDirection w:val="lrTb"/>
            <w:noWrap/>
          </w:tcPr>
          <w:p w14:paraId="7B54765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7" w:type="dxa"/>
            <w:vAlign w:val="center"/>
            <w:textDirection w:val="lrTb"/>
            <w:noWrap w:val="false"/>
          </w:tcPr>
          <w:p w14:paraId="204F0D2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tcPr>
          <w:p w14:paraId="6FA691E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69.882.490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4" w:type="dxa"/>
            <w:vAlign w:val="center"/>
            <w:textDirection w:val="lrTb"/>
            <w:noWrap/>
          </w:tcPr>
          <w:p w14:paraId="1C37D90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71.466.345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tcPr>
          <w:p w14:paraId="4ED5A22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62.984.708 </w:t>
            </w:r>
            <w:r/>
          </w:p>
        </w:tc>
      </w:tr>
      <w:tr>
        <w:trPr>
          <w:trHeight w:val="79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56" w:type="dxa"/>
            <w:vAlign w:val="center"/>
            <w:vMerge w:val="restart"/>
            <w:textDirection w:val="lrTb"/>
            <w:noWrap w:val="false"/>
          </w:tcPr>
          <w:p w14:paraId="168FA5B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8" w:type="dxa"/>
            <w:vAlign w:val="center"/>
            <w:textDirection w:val="lrTb"/>
            <w:noWrap w:val="false"/>
          </w:tcPr>
          <w:p w14:paraId="16F831A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Lợi thế kinh doanh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43" w:type="dxa"/>
            <w:vAlign w:val="center"/>
            <w:textDirection w:val="lrTb"/>
            <w:noWrap w:val="false"/>
          </w:tcPr>
          <w:p w14:paraId="4BB086B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7" w:type="dxa"/>
            <w:vAlign w:val="center"/>
            <w:textDirection w:val="lrTb"/>
            <w:noWrap w:val="false"/>
          </w:tcPr>
          <w:p w14:paraId="3BD8B3F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Phù hợp để ở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14:paraId="1CD37BF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Phù hợp để ở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4" w:type="dxa"/>
            <w:vAlign w:val="center"/>
            <w:textDirection w:val="lrTb"/>
            <w:noWrap w:val="false"/>
          </w:tcPr>
          <w:p w14:paraId="01232B2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Phù hợp để ở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2F244ED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Phù hợp để ở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584E2C60">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8" w:type="dxa"/>
            <w:vAlign w:val="center"/>
            <w:textDirection w:val="lrTb"/>
            <w:noWrap w:val="false"/>
          </w:tcPr>
          <w:p w14:paraId="1CCC35D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43" w:type="dxa"/>
            <w:vAlign w:val="center"/>
            <w:textDirection w:val="lrTb"/>
            <w:noWrap w:val="false"/>
          </w:tcPr>
          <w:p w14:paraId="4D78EC2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7" w:type="dxa"/>
            <w:vAlign w:val="center"/>
            <w:textDirection w:val="lrTb"/>
            <w:noWrap w:val="false"/>
          </w:tcPr>
          <w:p w14:paraId="18DB5B1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14:paraId="3C0BDB2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4"/>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4" w:type="dxa"/>
            <w:vAlign w:val="center"/>
            <w:textDirection w:val="lrTb"/>
            <w:noWrap w:val="false"/>
          </w:tcPr>
          <w:p w14:paraId="574A6D0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4"/>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060B279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4"/>
              </w:rPr>
              <w:t xml:space="preserve">0,00%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7BA0B8CC">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8" w:type="dxa"/>
            <w:vAlign w:val="center"/>
            <w:textDirection w:val="lrTb"/>
            <w:noWrap w:val="false"/>
          </w:tcPr>
          <w:p w14:paraId="3AE64B2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43" w:type="dxa"/>
            <w:vAlign w:val="center"/>
            <w:textDirection w:val="lrTb"/>
            <w:noWrap/>
          </w:tcPr>
          <w:p w14:paraId="55D324F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7" w:type="dxa"/>
            <w:vAlign w:val="center"/>
            <w:textDirection w:val="lrTb"/>
            <w:noWrap w:val="false"/>
          </w:tcPr>
          <w:p w14:paraId="1165823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tcPr>
          <w:p w14:paraId="1AE890E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4" w:type="dxa"/>
            <w:vAlign w:val="center"/>
            <w:textDirection w:val="lrTb"/>
            <w:noWrap/>
          </w:tcPr>
          <w:p w14:paraId="3D56457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tcPr>
          <w:p w14:paraId="7C9EF0A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7E307727">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8" w:type="dxa"/>
            <w:vAlign w:val="center"/>
            <w:textDirection w:val="lrTb"/>
            <w:noWrap w:val="false"/>
          </w:tcPr>
          <w:p w14:paraId="5BBB366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43" w:type="dxa"/>
            <w:vAlign w:val="center"/>
            <w:textDirection w:val="lrTb"/>
            <w:noWrap/>
          </w:tcPr>
          <w:p w14:paraId="6839571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7" w:type="dxa"/>
            <w:vAlign w:val="center"/>
            <w:textDirection w:val="lrTb"/>
            <w:noWrap w:val="false"/>
          </w:tcPr>
          <w:p w14:paraId="490CCC4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tcPr>
          <w:p w14:paraId="3BEDECF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69.882.490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4" w:type="dxa"/>
            <w:vAlign w:val="center"/>
            <w:textDirection w:val="lrTb"/>
            <w:noWrap/>
          </w:tcPr>
          <w:p w14:paraId="467AB49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71.466.345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tcPr>
          <w:p w14:paraId="6C786B7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62.984.708 </w:t>
            </w:r>
            <w:r/>
          </w:p>
        </w:tc>
      </w:tr>
      <w:tr>
        <w:trPr>
          <w:trHeight w:val="1131"/>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56" w:type="dxa"/>
            <w:vAlign w:val="center"/>
            <w:vMerge w:val="restart"/>
            <w:textDirection w:val="lrTb"/>
            <w:noWrap w:val="false"/>
          </w:tcPr>
          <w:p w14:paraId="6355050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C9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8" w:type="dxa"/>
            <w:vAlign w:val="center"/>
            <w:textDirection w:val="lrTb"/>
            <w:noWrap w:val="false"/>
          </w:tcPr>
          <w:p w14:paraId="2E331F4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Điều kiện cơ sở hạ tầng kỹ thuật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43" w:type="dxa"/>
            <w:vAlign w:val="center"/>
            <w:textDirection w:val="lrTb"/>
            <w:noWrap w:val="false"/>
          </w:tcPr>
          <w:p w14:paraId="58CC52D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7" w:type="dxa"/>
            <w:vAlign w:val="center"/>
            <w:textDirection w:val="lrTb"/>
            <w:noWrap w:val="false"/>
          </w:tcPr>
          <w:p w14:paraId="5D975DA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Hạ tầng khu dân cư thông thường: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14:paraId="01A88F5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Hạ tầng khu dân cư thông thường: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4" w:type="dxa"/>
            <w:vAlign w:val="center"/>
            <w:textDirection w:val="lrTb"/>
            <w:noWrap w:val="false"/>
          </w:tcPr>
          <w:p w14:paraId="5938E30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Hạ tầng khu dân cư thông thường: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7A48C21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Hạ tầng khu dân cư thông thường: Hệ thống cấp điện, cấp thoát nước đầy đủ</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3CB7D5D2">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8" w:type="dxa"/>
            <w:vAlign w:val="center"/>
            <w:textDirection w:val="lrTb"/>
            <w:noWrap w:val="false"/>
          </w:tcPr>
          <w:p w14:paraId="31513B2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43" w:type="dxa"/>
            <w:vAlign w:val="center"/>
            <w:textDirection w:val="lrTb"/>
            <w:noWrap w:val="false"/>
          </w:tcPr>
          <w:p w14:paraId="0383EC7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7" w:type="dxa"/>
            <w:vAlign w:val="center"/>
            <w:textDirection w:val="lrTb"/>
            <w:noWrap w:val="false"/>
          </w:tcPr>
          <w:p w14:paraId="55078E5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14:paraId="5EB60CC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4"/>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4" w:type="dxa"/>
            <w:vAlign w:val="center"/>
            <w:textDirection w:val="lrTb"/>
            <w:noWrap w:val="false"/>
          </w:tcPr>
          <w:p w14:paraId="1E49FE7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4"/>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11A8DA4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4"/>
              </w:rPr>
              <w:t xml:space="preserve">0,00%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2AADA92A">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8" w:type="dxa"/>
            <w:vAlign w:val="center"/>
            <w:textDirection w:val="lrTb"/>
            <w:noWrap w:val="false"/>
          </w:tcPr>
          <w:p w14:paraId="18F2DC2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43" w:type="dxa"/>
            <w:vAlign w:val="center"/>
            <w:textDirection w:val="lrTb"/>
            <w:noWrap/>
          </w:tcPr>
          <w:p w14:paraId="78C846D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7" w:type="dxa"/>
            <w:vAlign w:val="center"/>
            <w:textDirection w:val="lrTb"/>
            <w:noWrap w:val="false"/>
          </w:tcPr>
          <w:p w14:paraId="3EA5711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tcPr>
          <w:p w14:paraId="05F6CF2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4" w:type="dxa"/>
            <w:vAlign w:val="center"/>
            <w:textDirection w:val="lrTb"/>
            <w:noWrap/>
          </w:tcPr>
          <w:p w14:paraId="021A2E0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tcPr>
          <w:p w14:paraId="7A1E0AA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0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345133C8">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8" w:type="dxa"/>
            <w:vAlign w:val="center"/>
            <w:textDirection w:val="lrTb"/>
            <w:noWrap w:val="false"/>
          </w:tcPr>
          <w:p w14:paraId="3F1233C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43" w:type="dxa"/>
            <w:vAlign w:val="center"/>
            <w:textDirection w:val="lrTb"/>
            <w:noWrap/>
          </w:tcPr>
          <w:p w14:paraId="6DE4DCD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7" w:type="dxa"/>
            <w:vAlign w:val="center"/>
            <w:textDirection w:val="lrTb"/>
            <w:noWrap w:val="false"/>
          </w:tcPr>
          <w:p w14:paraId="218988D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tcPr>
          <w:p w14:paraId="3ECC5A3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69.882.490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4" w:type="dxa"/>
            <w:vAlign w:val="center"/>
            <w:textDirection w:val="lrTb"/>
            <w:noWrap/>
          </w:tcPr>
          <w:p w14:paraId="225459A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71.466.345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tcPr>
          <w:p w14:paraId="3CE785A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62.984.708 </w:t>
            </w:r>
            <w:r/>
          </w:p>
        </w:tc>
      </w:tr>
      <w:tr>
        <w:trPr>
          <w:trHeight w:val="82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56" w:type="dxa"/>
            <w:vAlign w:val="center"/>
            <w:vMerge w:val="restart"/>
            <w:textDirection w:val="lrTb"/>
            <w:noWrap w:val="false"/>
          </w:tcPr>
          <w:p w14:paraId="2CF5F37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C10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8" w:type="dxa"/>
            <w:vAlign w:val="center"/>
            <w:textDirection w:val="lrTb"/>
            <w:noWrap w:val="false"/>
          </w:tcPr>
          <w:p w14:paraId="2A7FBA5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Điều kiện môi trường an ninh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43" w:type="dxa"/>
            <w:vAlign w:val="center"/>
            <w:textDirection w:val="lrTb"/>
            <w:noWrap w:val="false"/>
          </w:tcPr>
          <w:p w14:paraId="55FEB86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7" w:type="dxa"/>
            <w:vAlign w:val="center"/>
            <w:textDirection w:val="lrTb"/>
            <w:noWrap w:val="false"/>
          </w:tcPr>
          <w:p w14:paraId="37841FF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Đất ở vào lộ giới sâu khoảng 1,09m/ tổng chiều sâu 5m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14:paraId="2D9CDEC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Đất ở vào lộ giới sâu khoảng 1,5m/ tổng chiều sâu khoảng 10m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4" w:type="dxa"/>
            <w:vAlign w:val="center"/>
            <w:textDirection w:val="lrTb"/>
            <w:noWrap w:val="false"/>
          </w:tcPr>
          <w:p w14:paraId="2A48B6E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Đất ở vào lộ giới sâu khoảng 1m/ tổng chiều sâu khoảng 10m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46C9918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Đất ở vào lộ giới sâu khoảng 0,5m/ tổng chiều sâu khoảng 10m</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2E2C0C81">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8" w:type="dxa"/>
            <w:vAlign w:val="center"/>
            <w:textDirection w:val="lrTb"/>
            <w:noWrap w:val="false"/>
          </w:tcPr>
          <w:p w14:paraId="7C41AAC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43" w:type="dxa"/>
            <w:vAlign w:val="center"/>
            <w:textDirection w:val="lrTb"/>
            <w:noWrap w:val="false"/>
          </w:tcPr>
          <w:p w14:paraId="3AB220C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7" w:type="dxa"/>
            <w:vAlign w:val="center"/>
            <w:textDirection w:val="lrTb"/>
            <w:noWrap w:val="false"/>
          </w:tcPr>
          <w:p w14:paraId="4854677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14:paraId="4304B67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4" w:type="dxa"/>
            <w:vAlign w:val="center"/>
            <w:textDirection w:val="lrTb"/>
            <w:noWrap w:val="false"/>
          </w:tcPr>
          <w:p w14:paraId="144B00A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345CF6F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-12,00%</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0C7C43C8">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8" w:type="dxa"/>
            <w:vAlign w:val="center"/>
            <w:textDirection w:val="lrTb"/>
            <w:noWrap w:val="false"/>
          </w:tcPr>
          <w:p w14:paraId="6549926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43" w:type="dxa"/>
            <w:vAlign w:val="center"/>
            <w:textDirection w:val="lrTb"/>
            <w:noWrap/>
          </w:tcPr>
          <w:p w14:paraId="7DC8F40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7" w:type="dxa"/>
            <w:vAlign w:val="center"/>
            <w:textDirection w:val="lrTb"/>
            <w:noWrap w:val="false"/>
          </w:tcPr>
          <w:p w14:paraId="38A9859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tcPr>
          <w:p w14:paraId="2E46C16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-7.279.426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4" w:type="dxa"/>
            <w:vAlign w:val="center"/>
            <w:textDirection w:val="lrTb"/>
            <w:noWrap/>
          </w:tcPr>
          <w:p w14:paraId="5E801BD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-8.407.805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tcPr>
          <w:p w14:paraId="1A03017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-8.215.397 </w:t>
            </w: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17497AE5">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8" w:type="dxa"/>
            <w:vAlign w:val="center"/>
            <w:textDirection w:val="lrTb"/>
            <w:noWrap w:val="false"/>
          </w:tcPr>
          <w:p w14:paraId="7DFD001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43" w:type="dxa"/>
            <w:vAlign w:val="center"/>
            <w:textDirection w:val="lrTb"/>
            <w:noWrap/>
          </w:tcPr>
          <w:p w14:paraId="0966443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7" w:type="dxa"/>
            <w:vAlign w:val="center"/>
            <w:textDirection w:val="lrTb"/>
            <w:noWrap w:val="false"/>
          </w:tcPr>
          <w:p w14:paraId="3811B8F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tcPr>
          <w:p w14:paraId="703040D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62.603.064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4" w:type="dxa"/>
            <w:vAlign w:val="center"/>
            <w:textDirection w:val="lrTb"/>
            <w:noWrap/>
          </w:tcPr>
          <w:p w14:paraId="54048A8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63.058.540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tcPr>
          <w:p w14:paraId="093D755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54.769.311 </w:t>
            </w:r>
            <w:r/>
          </w:p>
        </w:tc>
      </w:tr>
      <w:tr>
        <w:trPr>
          <w:trHeight w:val="43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56" w:type="dxa"/>
            <w:vAlign w:val="center"/>
            <w:textDirection w:val="lrTb"/>
            <w:noWrap/>
          </w:tcPr>
          <w:p w14:paraId="557885A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8" w:type="dxa"/>
            <w:vAlign w:val="center"/>
            <w:textDirection w:val="lrTb"/>
            <w:noWrap/>
          </w:tcPr>
          <w:p w14:paraId="406272E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Mức giá chỉ dẫn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43" w:type="dxa"/>
            <w:vAlign w:val="center"/>
            <w:textDirection w:val="lrTb"/>
            <w:noWrap/>
          </w:tcPr>
          <w:p w14:paraId="704C9F6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7" w:type="dxa"/>
            <w:vAlign w:val="center"/>
            <w:textDirection w:val="lrTb"/>
            <w:noWrap/>
          </w:tcPr>
          <w:p w14:paraId="24D6D40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14:paraId="270769C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62.603.064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4" w:type="dxa"/>
            <w:vAlign w:val="center"/>
            <w:textDirection w:val="lrTb"/>
            <w:noWrap w:val="false"/>
          </w:tcPr>
          <w:p w14:paraId="41E9544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63.058.540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75EBD5C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54.769.311 </w:t>
            </w: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56" w:type="dxa"/>
            <w:vAlign w:val="center"/>
            <w:textDirection w:val="lrTb"/>
            <w:noWrap/>
          </w:tcPr>
          <w:p w14:paraId="1DAF2E2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8" w:type="dxa"/>
            <w:vAlign w:val="center"/>
            <w:textDirection w:val="lrTb"/>
            <w:noWrap w:val="false"/>
          </w:tcPr>
          <w:p w14:paraId="7DE424C4">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Giá trị trung bình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43" w:type="dxa"/>
            <w:vAlign w:val="center"/>
            <w:textDirection w:val="lrTb"/>
            <w:noWrap/>
          </w:tcPr>
          <w:p w14:paraId="3AF109B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7" w:type="dxa"/>
            <w:vAlign w:val="center"/>
            <w:textDirection w:val="lrTb"/>
            <w:noWrap/>
          </w:tcPr>
          <w:p w14:paraId="66EC71F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5018" w:type="dxa"/>
            <w:vAlign w:val="center"/>
            <w:textDirection w:val="lrTb"/>
            <w:noWrap w:val="false"/>
          </w:tcPr>
          <w:p w14:paraId="28E1A74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ff0000"/>
                <w:sz w:val="24"/>
              </w:rPr>
              <w:t xml:space="preserve">60.143.638 </w:t>
            </w:r>
            <w:r/>
          </w:p>
        </w:tc>
      </w:tr>
      <w:tr>
        <w:trPr>
          <w:trHeight w:val="89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56" w:type="dxa"/>
            <w:vAlign w:val="center"/>
            <w:textDirection w:val="lrTb"/>
            <w:noWrap/>
          </w:tcPr>
          <w:p w14:paraId="2B02A26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8" w:type="dxa"/>
            <w:vAlign w:val="center"/>
            <w:textDirection w:val="lrTb"/>
            <w:noWrap w:val="false"/>
          </w:tcPr>
          <w:p w14:paraId="39B95F5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Mức giá cho tài sản thẩm định (làm tròn)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43" w:type="dxa"/>
            <w:vAlign w:val="center"/>
            <w:textDirection w:val="lrTb"/>
            <w:noWrap/>
          </w:tcPr>
          <w:p w14:paraId="5E3156F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7" w:type="dxa"/>
            <w:vAlign w:val="center"/>
            <w:textDirection w:val="lrTb"/>
            <w:noWrap/>
          </w:tcPr>
          <w:p w14:paraId="4405FB7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5018" w:type="dxa"/>
            <w:vAlign w:val="center"/>
            <w:textDirection w:val="lrTb"/>
            <w:noWrap/>
          </w:tcPr>
          <w:p w14:paraId="2E4200F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60.000.000 </w:t>
            </w:r>
            <w:r/>
          </w:p>
        </w:tc>
      </w:tr>
      <w:tr>
        <w:trPr>
          <w:trHeight w:val="30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56" w:type="dxa"/>
            <w:vAlign w:val="center"/>
            <w:textDirection w:val="lrTb"/>
            <w:noWrap/>
          </w:tcPr>
          <w:p w14:paraId="61E893D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8" w:type="dxa"/>
            <w:vAlign w:val="center"/>
            <w:textDirection w:val="lrTb"/>
            <w:noWrap w:val="false"/>
          </w:tcPr>
          <w:p w14:paraId="3E333E1D">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43" w:type="dxa"/>
            <w:vAlign w:val="center"/>
            <w:textDirection w:val="lrTb"/>
            <w:noWrap w:val="false"/>
          </w:tcPr>
          <w:p w14:paraId="0C37A95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7" w:type="dxa"/>
            <w:vAlign w:val="center"/>
            <w:textDirection w:val="lrTb"/>
            <w:noWrap/>
          </w:tcPr>
          <w:p w14:paraId="40BE5F9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14:paraId="2ECE20A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4,09%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4" w:type="dxa"/>
            <w:vAlign w:val="center"/>
            <w:textDirection w:val="lrTb"/>
            <w:noWrap w:val="false"/>
          </w:tcPr>
          <w:p w14:paraId="0F3A675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4,85%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306A78F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-8,94%</w:t>
            </w:r>
            <w:r/>
          </w:p>
        </w:tc>
      </w:tr>
      <w:tr>
        <w:trPr>
          <w:trHeight w:val="39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56" w:type="dxa"/>
            <w:vAlign w:val="center"/>
            <w:textDirection w:val="lrTb"/>
            <w:noWrap/>
          </w:tcPr>
          <w:p w14:paraId="42E18CF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E</w:t>
            </w:r>
            <w:r/>
          </w:p>
        </w:tc>
        <w:tc>
          <w:tcPr>
            <w:gridSpan w:val="6"/>
            <w:shd w:val="clear" w:color="ffffff" w:fill="ffffff"/>
            <w:tcBorders>
              <w:bottom w:val="single" w:color="000000" w:sz="8" w:space="0"/>
              <w:right w:val="single" w:color="000000" w:sz="8" w:space="0"/>
            </w:tcBorders>
            <w:tcMar>
              <w:left w:w="108" w:type="dxa"/>
              <w:top w:w="0" w:type="dxa"/>
              <w:right w:w="108" w:type="dxa"/>
              <w:bottom w:w="0" w:type="dxa"/>
            </w:tcMar>
            <w:tcW w:w="8077" w:type="dxa"/>
            <w:vAlign w:val="center"/>
            <w:textDirection w:val="lrTb"/>
            <w:noWrap w:val="false"/>
          </w:tcPr>
          <w:p w14:paraId="520228F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Tổng hợp các số liệu điều chỉnh tại mục C</w:t>
            </w: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56" w:type="dxa"/>
            <w:vAlign w:val="center"/>
            <w:textDirection w:val="lrTb"/>
            <w:noWrap/>
          </w:tcPr>
          <w:p w14:paraId="5430972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8" w:type="dxa"/>
            <w:vAlign w:val="center"/>
            <w:textDirection w:val="lrTb"/>
            <w:noWrap w:val="false"/>
          </w:tcPr>
          <w:p w14:paraId="3B96857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43" w:type="dxa"/>
            <w:vAlign w:val="center"/>
            <w:textDirection w:val="lrTb"/>
            <w:noWrap/>
          </w:tcPr>
          <w:p w14:paraId="02AF5C3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7" w:type="dxa"/>
            <w:vAlign w:val="center"/>
            <w:textDirection w:val="lrTb"/>
            <w:noWrap/>
          </w:tcPr>
          <w:p w14:paraId="2C3D262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val="false"/>
          </w:tcPr>
          <w:p w14:paraId="478A3A9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21.838.278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4" w:type="dxa"/>
            <w:vAlign w:val="center"/>
            <w:textDirection w:val="lrTb"/>
            <w:noWrap w:val="false"/>
          </w:tcPr>
          <w:p w14:paraId="7A473A1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29.427.322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7624833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23.276.957 </w:t>
            </w: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56" w:type="dxa"/>
            <w:vAlign w:val="center"/>
            <w:textDirection w:val="lrTb"/>
            <w:noWrap/>
          </w:tcPr>
          <w:p w14:paraId="050220A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8" w:type="dxa"/>
            <w:vAlign w:val="center"/>
            <w:textDirection w:val="lrTb"/>
            <w:noWrap w:val="false"/>
          </w:tcPr>
          <w:p w14:paraId="53866F6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43" w:type="dxa"/>
            <w:vAlign w:val="center"/>
            <w:textDirection w:val="lrTb"/>
            <w:noWrap w:val="false"/>
          </w:tcPr>
          <w:p w14:paraId="6557233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7" w:type="dxa"/>
            <w:vAlign w:val="center"/>
            <w:textDirection w:val="lrTb"/>
            <w:noWrap w:val="false"/>
          </w:tcPr>
          <w:p w14:paraId="733BE51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tcPr>
          <w:p w14:paraId="1F84391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4" w:type="dxa"/>
            <w:vAlign w:val="center"/>
            <w:textDirection w:val="lrTb"/>
            <w:noWrap/>
          </w:tcPr>
          <w:p w14:paraId="4726EBC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tcPr>
          <w:p w14:paraId="7DA785C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w:t>
            </w: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56" w:type="dxa"/>
            <w:vAlign w:val="center"/>
            <w:textDirection w:val="lrTb"/>
            <w:noWrap/>
          </w:tcPr>
          <w:p w14:paraId="4B68396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8" w:type="dxa"/>
            <w:vAlign w:val="center"/>
            <w:textDirection w:val="lrTb"/>
            <w:noWrap w:val="false"/>
          </w:tcPr>
          <w:p w14:paraId="4E4FBBE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43" w:type="dxa"/>
            <w:vAlign w:val="center"/>
            <w:textDirection w:val="lrTb"/>
            <w:noWrap w:val="false"/>
          </w:tcPr>
          <w:p w14:paraId="1DF7339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7" w:type="dxa"/>
            <w:vAlign w:val="center"/>
            <w:textDirection w:val="lrTb"/>
            <w:noWrap w:val="false"/>
          </w:tcPr>
          <w:p w14:paraId="376DBE7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tcPr>
          <w:p w14:paraId="4FBAC5D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4"/>
              </w:rPr>
              <w:t xml:space="preserve">3%-12%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4" w:type="dxa"/>
            <w:vAlign w:val="center"/>
            <w:textDirection w:val="lrTb"/>
            <w:noWrap/>
          </w:tcPr>
          <w:p w14:paraId="14FB944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4"/>
              </w:rPr>
              <w:t xml:space="preserve">1%-20%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tcPr>
          <w:p w14:paraId="5D0DC9F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ff0000"/>
                <w:sz w:val="24"/>
              </w:rPr>
              <w:t xml:space="preserve">2%-15%</w:t>
            </w: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56" w:type="dxa"/>
            <w:vAlign w:val="center"/>
            <w:textDirection w:val="lrTb"/>
            <w:noWrap/>
          </w:tcPr>
          <w:p w14:paraId="3CAB682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8" w:type="dxa"/>
            <w:vAlign w:val="center"/>
            <w:textDirection w:val="lrTb"/>
            <w:noWrap w:val="false"/>
          </w:tcPr>
          <w:p w14:paraId="095649C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Tổng giá trị điều chỉnh thuần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43" w:type="dxa"/>
            <w:vAlign w:val="center"/>
            <w:textDirection w:val="lrTb"/>
            <w:noWrap/>
          </w:tcPr>
          <w:p w14:paraId="69D4478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7" w:type="dxa"/>
            <w:vAlign w:val="center"/>
            <w:textDirection w:val="lrTb"/>
            <w:noWrap/>
          </w:tcPr>
          <w:p w14:paraId="7CF85DE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30" w:type="dxa"/>
            <w:vAlign w:val="center"/>
            <w:textDirection w:val="lrTb"/>
            <w:noWrap/>
          </w:tcPr>
          <w:p w14:paraId="1723EDC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(10.191.196)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4" w:type="dxa"/>
            <w:vAlign w:val="center"/>
            <w:textDirection w:val="lrTb"/>
            <w:noWrap/>
          </w:tcPr>
          <w:p w14:paraId="6FF93E6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(21.019.507)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84" w:type="dxa"/>
            <w:vAlign w:val="center"/>
            <w:textDirection w:val="lrTb"/>
            <w:noWrap/>
          </w:tcPr>
          <w:p w14:paraId="7C67847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(13.692.328)</w:t>
            </w: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51A2B77B">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w:t>
      </w:r>
      <w:r>
        <w:t xml:space="preserve">4,09% đến </w:t>
      </w:r>
      <w:r>
        <w:t xml:space="preserve">8,94%,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60.000.000</w:t>
      </w:r>
      <w:r>
        <w:rPr>
          <w:b/>
          <w:bCs/>
          <w:color w:val="000000" w:themeColor="text1"/>
        </w:rPr>
        <w:t xml:space="preserve"> </w:t>
      </w:r>
      <w:r>
        <w:rPr>
          <w:b/>
          <w:bCs/>
        </w:rPr>
        <w:t xml:space="preserve">đồng/m².</w:t>
      </w:r>
      <w:r>
        <w:rPr>
          <w:b/>
          <w:bCs/>
        </w:rPr>
      </w:r>
      <w:r>
        <w:rPr>
          <w:b/>
          <w:bCs/>
        </w:rPr>
      </w:r>
    </w:p>
    <w:p w14:paraId="4C05BF37" w14:textId="4AC65EF1">
      <w:pPr>
        <w:pStyle w:val="1030"/>
        <w:numPr>
          <w:ilvl w:val="0"/>
          <w:numId w:val="26"/>
        </w:numPr>
        <w:pBdr/>
        <w:spacing w:after="120" w:before="120" w:line="276" w:lineRule="auto"/>
        <w:ind w:hanging="357" w:left="357"/>
        <w:jc w:val="both"/>
        <w:rPr>
          <w:b/>
          <w:bCs/>
        </w:rPr>
      </w:pPr>
      <w:r>
        <w:rPr>
          <w:b/>
          <w:bCs/>
        </w:rPr>
        <w:t xml:space="preserve">Xác định giá trị tài sản gắn liền với đất ( Nhà 1 tầng)</w:t>
      </w:r>
      <w:r>
        <w:rPr>
          <w:b/>
          <w:bCs/>
        </w:rPr>
      </w:r>
      <w:r>
        <w:rPr>
          <w:b/>
          <w:bCs/>
        </w:rPr>
      </w:r>
    </w:p>
    <w:p w14:paraId="034EFE21">
      <w:pPr>
        <w:numPr>
          <w:ilvl w:val="0"/>
          <w:numId w:val="40"/>
        </w:numPr>
        <w:pBdr>
          <w:top w:val="none" w:color="000000" w:sz="4" w:space="0"/>
          <w:left w:val="none" w:color="000000" w:sz="4" w:space="0"/>
          <w:bottom w:val="none" w:color="000000" w:sz="4" w:space="0"/>
          <w:right w:val="none" w:color="000000" w:sz="4" w:space="0"/>
        </w:pBdr>
        <w:spacing w:after="120" w:before="288"/>
        <w:ind/>
        <w:jc w:val="both"/>
        <w:rPr/>
      </w:pPr>
      <w:r>
        <w:rPr>
          <w:rFonts w:ascii="Times New Roman" w:hAnsi="Times New Roman" w:eastAsia="Times New Roman" w:cs="Times New Roman"/>
          <w:b/>
          <w:color w:val="000000"/>
          <w:sz w:val="24"/>
        </w:rPr>
        <w:t xml:space="preserve">Xác định đơn giá xây mới của công trình xây dựng trên đất:</w:t>
      </w:r>
      <w:r/>
    </w:p>
    <w:p w14:paraId="3F7B59D6">
      <w:pPr>
        <w:pBdr>
          <w:top w:val="none" w:color="000000" w:sz="4" w:space="0"/>
          <w:left w:val="none" w:color="000000" w:sz="4" w:space="0"/>
          <w:bottom w:val="none" w:color="000000" w:sz="4" w:space="0"/>
          <w:right w:val="none" w:color="000000" w:sz="4" w:space="0"/>
        </w:pBdr>
        <w:spacing w:after="120" w:before="120" w:line="276" w:lineRule="auto"/>
        <w:ind w:right="0" w:firstLine="425" w:left="0"/>
        <w:jc w:val="both"/>
        <w:rPr/>
      </w:pPr>
      <w:r>
        <w:rPr>
          <w:rFonts w:ascii="Times New Roman" w:hAnsi="Times New Roman" w:eastAsia="Times New Roman" w:cs="Times New Roman"/>
          <w:color w:val="000000"/>
          <w:sz w:val="24"/>
        </w:rPr>
        <w:t xml:space="preserve">Qua tham khảo thị trường về đơn giá xây dựng mới đối với công trình Nhà 1 tầng, đối chiếu với kết cấu của công trình xây dựng hiện có, Tổ thẩm định nhận thấy đơn giá vận dụng theo Quyết định số 409/QĐ-BXD ngày 11/4/2025 của Bộ Xây dựng về việc công bố suấ</w:t>
      </w:r>
      <w:r>
        <w:rPr>
          <w:rFonts w:ascii="Times New Roman" w:hAnsi="Times New Roman" w:eastAsia="Times New Roman" w:cs="Times New Roman"/>
          <w:color w:val="000000"/>
          <w:sz w:val="24"/>
        </w:rPr>
        <w:t xml:space="preserve">t vốn đầu tư xây dựng và giá xây dựng tổng hợp bộ phận kết cấu công trình năm 2024 là khá phù hợp với thị trường, theo đó: </w:t>
      </w:r>
      <w:r/>
    </w:p>
    <w:p w14:paraId="562F797C">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i/>
          <w:color w:val="000000"/>
          <w:sz w:val="24"/>
        </w:rPr>
        <w:t xml:space="preserve">“Suất vốn đầu tư xây dựng của Nhà 1 tầng, căn hộ khép kín, kết cấu tường gạch, chịu lực, mái BTCT đổ tại chỗ là: 5.363.000 đồng/m² (bao gồm VAT); hệ số điều chỉnh Vùng 8 – Thành phố Hồ Chí Minh: 1,064”</w:t>
      </w:r>
      <w:r/>
    </w:p>
    <w:p w14:paraId="66F9A71F">
      <w:pPr>
        <w:pBdr>
          <w:top w:val="none" w:color="000000" w:sz="4" w:space="0"/>
          <w:left w:val="none" w:color="000000" w:sz="4" w:space="0"/>
          <w:bottom w:val="none" w:color="000000" w:sz="4" w:space="0"/>
          <w:right w:val="none" w:color="000000" w:sz="4" w:space="0"/>
        </w:pBdr>
        <w:spacing w:after="120" w:before="120" w:line="276" w:lineRule="auto"/>
        <w:ind w:right="0" w:firstLine="425" w:left="0"/>
        <w:jc w:val="both"/>
        <w:rPr/>
      </w:pPr>
      <w:r>
        <w:rPr>
          <w:rFonts w:ascii="Times New Roman" w:hAnsi="Times New Roman" w:eastAsia="Times New Roman" w:cs="Times New Roman"/>
          <w:color w:val="000000"/>
          <w:spacing w:val="3"/>
          <w:sz w:val="24"/>
          <w:highlight w:val="white"/>
        </w:rPr>
        <w:t xml:space="preserve">Do đó, Tổ thẩm định xác định đơn giá của công trình là: </w:t>
      </w:r>
      <w:r>
        <w:rPr>
          <w:rFonts w:ascii="Times New Roman" w:hAnsi="Times New Roman" w:eastAsia="Times New Roman" w:cs="Times New Roman"/>
          <w:b/>
          <w:color w:val="000000"/>
          <w:spacing w:val="3"/>
          <w:sz w:val="24"/>
          <w:highlight w:val="white"/>
        </w:rPr>
        <w:t xml:space="preserve">(Suất vốn đầu tư xây dựng) x (Hệ số điều chỉnh vùng) = 5.363.000</w:t>
      </w:r>
      <w:r>
        <w:rPr>
          <w:rFonts w:ascii="Times New Roman" w:hAnsi="Times New Roman" w:eastAsia="Times New Roman" w:cs="Times New Roman"/>
          <w:b/>
          <w:color w:val="000000"/>
          <w:sz w:val="24"/>
        </w:rPr>
        <w:t xml:space="preserve"> </w:t>
      </w:r>
      <w:r>
        <w:rPr>
          <w:rFonts w:ascii="Times New Roman" w:hAnsi="Times New Roman" w:eastAsia="Times New Roman" w:cs="Times New Roman"/>
          <w:b/>
          <w:color w:val="000000"/>
          <w:spacing w:val="3"/>
          <w:sz w:val="24"/>
          <w:highlight w:val="white"/>
        </w:rPr>
        <w:t xml:space="preserve">x 1,064 =</w:t>
      </w:r>
      <w:r>
        <w:rPr>
          <w:rFonts w:ascii="Times New Roman" w:hAnsi="Times New Roman" w:eastAsia="Times New Roman" w:cs="Times New Roman"/>
          <w:b/>
          <w:color w:val="000000"/>
          <w:sz w:val="24"/>
        </w:rPr>
        <w:t xml:space="preserve"> 5.706.232  </w:t>
      </w:r>
      <w:r>
        <w:rPr>
          <w:rFonts w:ascii="Times New Roman" w:hAnsi="Times New Roman" w:eastAsia="Times New Roman" w:cs="Times New Roman"/>
          <w:b/>
          <w:color w:val="000000"/>
          <w:spacing w:val="3"/>
          <w:sz w:val="24"/>
          <w:highlight w:val="white"/>
        </w:rPr>
        <w:t xml:space="preserve">đồng/m²;</w:t>
      </w:r>
      <w:r>
        <w:rPr>
          <w:rFonts w:ascii="Times New Roman" w:hAnsi="Times New Roman" w:eastAsia="Times New Roman" w:cs="Times New Roman"/>
          <w:color w:val="000000"/>
          <w:spacing w:val="3"/>
          <w:sz w:val="24"/>
          <w:highlight w:val="white"/>
        </w:rPr>
        <w:t xml:space="preserve"> (Đơn giá đã bao gồm VAT)</w:t>
      </w:r>
      <w:r>
        <w:rPr>
          <w:rFonts w:ascii="Times New Roman" w:hAnsi="Times New Roman" w:eastAsia="Times New Roman" w:cs="Times New Roman"/>
          <w:color w:val="000000"/>
          <w:sz w:val="24"/>
        </w:rPr>
        <w:t xml:space="preserve">.</w:t>
      </w:r>
      <w:r/>
    </w:p>
    <w:p w14:paraId="0EB7EF7C">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giá trị hao mòn theo phương pháp chuyên gia:</w:t>
      </w:r>
      <w:r/>
    </w:p>
    <w:p w14:paraId="7AF54225">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Qua khảo sát hiện trạng, dựa vào đặc điểm tài sản và tham khảo ý kiến các chuyên giá về xây dựng, Tổ thẩm định đánh giá tỷ lệ chất lượng còn lại của công trình xây dựng theo Văn bản số 1326/BXD-QLN do Bộ Xây dựng ban hành ngày 08/8/2011 về việc hướng dẫn k</w:t>
      </w:r>
      <w:r>
        <w:rPr>
          <w:rFonts w:ascii="Times New Roman" w:hAnsi="Times New Roman" w:eastAsia="Times New Roman" w:cs="Times New Roman"/>
          <w:color w:val="000000"/>
          <w:sz w:val="24"/>
        </w:rPr>
        <w:t xml:space="preserve">iểm kê, đánh giá lại giá trị tài sản cố định là nhà, vật kiến trúc như sau: Tỷ lệ chất lượng còn lại của nhà, vật kiến trúc được xác định căn cứ vào tỷ lệ chất lượng còn lại của các kết cấu chính (nếu là nhà thì kết cấu chính gồm: móng, khung, cột, tường, </w:t>
      </w:r>
      <w:r>
        <w:rPr>
          <w:rFonts w:ascii="Times New Roman" w:hAnsi="Times New Roman" w:eastAsia="Times New Roman" w:cs="Times New Roman"/>
          <w:color w:val="000000"/>
          <w:sz w:val="24"/>
        </w:rPr>
        <w:t xml:space="preserve">nền, sàn, kết cấu đỡ mái và mái) tạo nên nhà đó và tỷ lệ giá trị của các kết cấu chính đó so với tổng giá trị của nhà hoặc vật kiến trúc.</w:t>
      </w:r>
      <w:r/>
    </w:p>
    <w:p w14:paraId="2AE039BD">
      <w:pPr>
        <w:pBdr>
          <w:top w:val="none" w:color="000000" w:sz="4" w:space="0"/>
          <w:left w:val="none" w:color="000000" w:sz="4" w:space="0"/>
          <w:bottom w:val="none" w:color="000000" w:sz="4" w:space="0"/>
          <w:right w:val="none" w:color="000000" w:sz="4" w:space="0"/>
        </w:pBdr>
        <w:spacing w:after="120" w:line="276" w:lineRule="auto"/>
        <w:ind w:right="0" w:firstLine="0" w:left="0"/>
        <w:rPr/>
      </w:pPr>
      <w:r>
        <w:rPr>
          <w:rFonts w:ascii="Times New Roman" w:hAnsi="Times New Roman" w:eastAsia="Times New Roman" w:cs="Times New Roman"/>
          <w:color w:val="000000"/>
          <w:sz w:val="24"/>
        </w:rPr>
        <w:t xml:space="preserve">Công thức tính như sau:</w:t>
      </w:r>
      <w:r/>
    </w:p>
    <w:tbl>
      <w:tblPr>
        <w:tblStyle w:val="1034"/>
        <w:tblInd w:w="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068"/>
        <w:gridCol w:w="560"/>
        <w:gridCol w:w="700"/>
        <w:gridCol w:w="2864"/>
        <w:gridCol w:w="636"/>
        <w:gridCol w:w="2460"/>
      </w:tblGrid>
      <w:tr>
        <w:trPr/>
        <w:tc>
          <w:tcPr>
            <w:tcBorders/>
            <w:tcMar>
              <w:left w:w="108" w:type="dxa"/>
              <w:top w:w="0" w:type="dxa"/>
              <w:right w:w="108" w:type="dxa"/>
              <w:bottom w:w="0" w:type="dxa"/>
            </w:tcMar>
            <w:tcW w:w="2068" w:type="dxa"/>
            <w:vAlign w:val="center"/>
            <w:vMerge w:val="restart"/>
            <w:textDirection w:val="lrTb"/>
            <w:noWrap w:val="false"/>
          </w:tcPr>
          <w:p w14:paraId="62861D0E">
            <w:pPr>
              <w:pBdr>
                <w:top w:val="none" w:color="000000" w:sz="4" w:space="0"/>
                <w:left w:val="none" w:color="000000" w:sz="4" w:space="0"/>
                <w:bottom w:val="none" w:color="000000" w:sz="4" w:space="0"/>
                <w:right w:val="none" w:color="000000" w:sz="4" w:space="0"/>
              </w:pBdr>
              <w:spacing w:after="120" w:line="276" w:lineRule="auto"/>
              <w:ind w:right="0" w:firstLine="0" w:left="0"/>
              <w:jc w:val="center"/>
              <w:rPr/>
            </w:pPr>
            <w:r>
              <w:rPr>
                <w:rFonts w:ascii="Times New Roman" w:hAnsi="Times New Roman" w:eastAsia="Times New Roman" w:cs="Times New Roman"/>
                <w:color w:val="000000"/>
                <w:sz w:val="24"/>
              </w:rPr>
              <w:t xml:space="preserve">Tỷ lệ chất lượng còn lại lại của nhà, vật kiến trúc (%)</w:t>
            </w:r>
            <w:r/>
          </w:p>
        </w:tc>
        <w:tc>
          <w:tcPr>
            <w:tcBorders/>
            <w:tcMar>
              <w:left w:w="108" w:type="dxa"/>
              <w:top w:w="0" w:type="dxa"/>
              <w:right w:w="108" w:type="dxa"/>
              <w:bottom w:w="0" w:type="dxa"/>
            </w:tcMar>
            <w:tcW w:w="560" w:type="dxa"/>
            <w:vAlign w:val="center"/>
            <w:vMerge w:val="restart"/>
            <w:textDirection w:val="lrTb"/>
            <w:noWrap w:val="false"/>
          </w:tcPr>
          <w:p w14:paraId="077E3597">
            <w:pPr>
              <w:pBdr>
                <w:top w:val="none" w:color="000000" w:sz="4" w:space="0"/>
                <w:left w:val="none" w:color="000000" w:sz="4" w:space="0"/>
                <w:bottom w:val="none" w:color="000000" w:sz="4" w:space="0"/>
                <w:right w:val="none" w:color="000000" w:sz="4" w:space="0"/>
              </w:pBdr>
              <w:spacing w:after="12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tcBorders>
            <w:tcMar>
              <w:left w:w="108" w:type="dxa"/>
              <w:top w:w="0" w:type="dxa"/>
              <w:right w:w="108" w:type="dxa"/>
              <w:bottom w:w="0" w:type="dxa"/>
            </w:tcMar>
            <w:tcW w:w="700" w:type="dxa"/>
            <w:vAlign w:val="center"/>
            <w:textDirection w:val="lrTb"/>
            <w:noWrap w:val="false"/>
          </w:tcPr>
          <w:p w14:paraId="79B811E6">
            <w:pPr>
              <w:pBdr/>
              <w:spacing w:after="0" w:before="0" w:line="240" w:lineRule="auto"/>
              <w:ind/>
              <w:rPr/>
            </w:pPr>
            <w:r/>
            <w:r/>
          </w:p>
        </w:tc>
        <w:tc>
          <w:tcPr>
            <w:tcBorders>
              <w:bottom w:val="single" w:color="000000" w:sz="8" w:space="0"/>
            </w:tcBorders>
            <w:tcMar>
              <w:left w:w="108" w:type="dxa"/>
              <w:top w:w="0" w:type="dxa"/>
              <w:right w:w="108" w:type="dxa"/>
              <w:bottom w:w="0" w:type="dxa"/>
            </w:tcMar>
            <w:tcW w:w="2864" w:type="dxa"/>
            <w:vAlign w:val="center"/>
            <w:textDirection w:val="lrTb"/>
            <w:noWrap w:val="false"/>
          </w:tcPr>
          <w:p w14:paraId="27E56BE7">
            <w:pPr>
              <w:pBdr>
                <w:top w:val="none" w:color="000000" w:sz="4" w:space="0"/>
                <w:left w:val="none" w:color="000000" w:sz="4" w:space="0"/>
                <w:bottom w:val="none" w:color="000000" w:sz="4" w:space="0"/>
                <w:right w:val="none" w:color="000000" w:sz="4" w:space="0"/>
              </w:pBdr>
              <w:spacing w:after="120" w:line="276" w:lineRule="auto"/>
              <w:ind w:right="0" w:firstLine="0" w:left="0"/>
              <w:jc w:val="center"/>
              <w:rPr/>
            </w:pPr>
            <w:r>
              <w:rPr>
                <w:rFonts w:ascii="Times New Roman" w:hAnsi="Times New Roman" w:eastAsia="Times New Roman" w:cs="Times New Roman"/>
                <w:color w:val="000000"/>
                <w:sz w:val="24"/>
              </w:rPr>
              <w:t xml:space="preserve">Tỷ lệ chất lượng còn lại của kết cấu chính thức i (%)</w:t>
            </w:r>
            <w:r/>
          </w:p>
        </w:tc>
        <w:tc>
          <w:tcPr>
            <w:tcBorders>
              <w:bottom w:val="single" w:color="000000" w:sz="8" w:space="0"/>
            </w:tcBorders>
            <w:tcMar>
              <w:left w:w="108" w:type="dxa"/>
              <w:top w:w="0" w:type="dxa"/>
              <w:right w:w="108" w:type="dxa"/>
              <w:bottom w:w="0" w:type="dxa"/>
            </w:tcMar>
            <w:tcW w:w="636" w:type="dxa"/>
            <w:vAlign w:val="center"/>
            <w:textDirection w:val="lrTb"/>
            <w:noWrap w:val="false"/>
          </w:tcPr>
          <w:p w14:paraId="6E97F327">
            <w:pPr>
              <w:pBdr>
                <w:top w:val="none" w:color="000000" w:sz="4" w:space="0"/>
                <w:left w:val="none" w:color="000000" w:sz="4" w:space="0"/>
                <w:bottom w:val="none" w:color="000000" w:sz="4" w:space="0"/>
                <w:right w:val="none" w:color="000000" w:sz="4" w:space="0"/>
              </w:pBdr>
              <w:spacing w:after="120" w:line="276" w:lineRule="auto"/>
              <w:ind w:right="0" w:firstLine="0" w:left="0"/>
              <w:jc w:val="center"/>
              <w:rPr/>
            </w:pPr>
            <w:r>
              <w:rPr>
                <w:rFonts w:ascii="Times New Roman" w:hAnsi="Times New Roman" w:eastAsia="Times New Roman" w:cs="Times New Roman"/>
                <w:color w:val="000000"/>
                <w:sz w:val="24"/>
              </w:rPr>
              <w:t xml:space="preserve">x</w:t>
            </w:r>
            <w:r/>
          </w:p>
        </w:tc>
        <w:tc>
          <w:tcPr>
            <w:tcBorders>
              <w:bottom w:val="single" w:color="000000" w:sz="8" w:space="0"/>
            </w:tcBorders>
            <w:tcMar>
              <w:left w:w="108" w:type="dxa"/>
              <w:top w:w="0" w:type="dxa"/>
              <w:right w:w="108" w:type="dxa"/>
              <w:bottom w:w="0" w:type="dxa"/>
            </w:tcMar>
            <w:tcW w:w="2460" w:type="dxa"/>
            <w:vAlign w:val="center"/>
            <w:textDirection w:val="lrTb"/>
            <w:noWrap w:val="false"/>
          </w:tcPr>
          <w:p w14:paraId="548B97F5">
            <w:pPr>
              <w:pBdr>
                <w:top w:val="none" w:color="000000" w:sz="4" w:space="0"/>
                <w:left w:val="none" w:color="000000" w:sz="4" w:space="0"/>
                <w:bottom w:val="none" w:color="000000" w:sz="4" w:space="0"/>
                <w:right w:val="none" w:color="000000" w:sz="4" w:space="0"/>
              </w:pBdr>
              <w:spacing w:after="120" w:line="276" w:lineRule="auto"/>
              <w:ind w:right="0" w:firstLine="0" w:left="0"/>
              <w:jc w:val="center"/>
              <w:rPr/>
            </w:pPr>
            <w:r>
              <w:rPr>
                <w:rFonts w:ascii="Times New Roman" w:hAnsi="Times New Roman" w:eastAsia="Times New Roman" w:cs="Times New Roman"/>
                <w:color w:val="000000"/>
                <w:sz w:val="24"/>
              </w:rPr>
              <w:t xml:space="preserve">Tỷ lệ giá trị của kết cấu chính thứ i so với tổng giá trị của ngôi nhà hoặc vật kiến trúc (%)</w:t>
            </w:r>
            <w:r/>
          </w:p>
        </w:tc>
      </w:tr>
      <w:tr>
        <w:trPr/>
        <w:tc>
          <w:tcPr>
            <w:tcBorders/>
            <w:vMerge w:val="continue"/>
            <w:textDirection w:val="lrTb"/>
            <w:noWrap w:val="false"/>
          </w:tcPr>
          <w:p w14:paraId="6D23CFF2">
            <w:pPr>
              <w:pBdr/>
              <w:spacing/>
              <w:ind/>
              <w:rPr/>
            </w:pPr>
            <w:r/>
            <w:r/>
          </w:p>
        </w:tc>
        <w:tc>
          <w:tcPr>
            <w:tcBorders/>
            <w:vMerge w:val="continue"/>
            <w:textDirection w:val="lrTb"/>
            <w:noWrap w:val="false"/>
          </w:tcPr>
          <w:p w14:paraId="5DAE66C8">
            <w:pPr>
              <w:pBdr/>
              <w:spacing/>
              <w:ind/>
              <w:rPr/>
            </w:pPr>
            <w:r/>
            <w:r/>
          </w:p>
        </w:tc>
        <w:tc>
          <w:tcPr>
            <w:gridSpan w:val="4"/>
            <w:tcBorders/>
            <w:tcMar>
              <w:left w:w="108" w:type="dxa"/>
              <w:top w:w="0" w:type="dxa"/>
              <w:right w:w="108" w:type="dxa"/>
              <w:bottom w:w="0" w:type="dxa"/>
            </w:tcMar>
            <w:tcW w:w="6660" w:type="dxa"/>
            <w:vAlign w:val="center"/>
            <w:textDirection w:val="lrTb"/>
            <w:noWrap w:val="false"/>
          </w:tcPr>
          <w:p w14:paraId="59E87ED6">
            <w:pPr>
              <w:pBdr>
                <w:top w:val="none" w:color="000000" w:sz="4" w:space="0"/>
                <w:left w:val="none" w:color="000000" w:sz="4" w:space="0"/>
                <w:bottom w:val="none" w:color="000000" w:sz="4" w:space="0"/>
                <w:right w:val="none" w:color="000000" w:sz="4" w:space="0"/>
              </w:pBdr>
              <w:spacing w:after="120" w:line="276" w:lineRule="auto"/>
              <w:ind w:right="0" w:firstLine="0" w:left="0"/>
              <w:jc w:val="center"/>
              <w:rPr/>
            </w:pPr>
            <w:r>
              <w:rPr>
                <w:rFonts w:ascii="Times New Roman" w:hAnsi="Times New Roman" w:eastAsia="Times New Roman" w:cs="Times New Roman"/>
                <w:color w:val="000000"/>
                <w:sz w:val="24"/>
              </w:rPr>
              <w:t xml:space="preserve">Tổng tỷ lệ giá trị của các kết cấu chính so với tổng giá trị của ngôi nhà hoặc vật kiến trúc (%)</w:t>
            </w:r>
            <w:r/>
          </w:p>
        </w:tc>
      </w:tr>
    </w:tbl>
    <w:p w14:paraId="70E98C8C">
      <w:pPr>
        <w:pBdr>
          <w:top w:val="none" w:color="000000" w:sz="4" w:space="0"/>
          <w:left w:val="none" w:color="000000" w:sz="4" w:space="0"/>
          <w:bottom w:val="none" w:color="000000" w:sz="4" w:space="0"/>
          <w:right w:val="none" w:color="000000" w:sz="4" w:space="0"/>
        </w:pBdr>
        <w:spacing w:after="120" w:line="276" w:lineRule="auto"/>
        <w:ind w:right="0" w:firstLine="0" w:left="0"/>
        <w:rPr/>
      </w:pPr>
      <w:r>
        <w:rPr>
          <w:rFonts w:ascii="Times New Roman" w:hAnsi="Times New Roman" w:eastAsia="Times New Roman" w:cs="Times New Roman"/>
          <w:i/>
          <w:color w:val="000000"/>
          <w:sz w:val="24"/>
        </w:rPr>
        <w:t xml:space="preserve">Trong đó:</w:t>
      </w:r>
      <w:r/>
    </w:p>
    <w:p w14:paraId="7F184EAC">
      <w:pPr>
        <w:pBdr>
          <w:top w:val="none" w:color="000000" w:sz="4" w:space="0"/>
          <w:left w:val="none" w:color="000000" w:sz="4" w:space="0"/>
          <w:bottom w:val="none" w:color="000000" w:sz="4" w:space="0"/>
          <w:right w:val="none" w:color="000000" w:sz="4" w:space="0"/>
        </w:pBdr>
        <w:spacing w:after="120" w:line="276" w:lineRule="auto"/>
        <w:ind w:right="0" w:firstLine="0" w:left="0"/>
        <w:rPr/>
      </w:pPr>
      <w:r>
        <w:rPr>
          <w:rFonts w:ascii="Times New Roman" w:hAnsi="Times New Roman" w:eastAsia="Times New Roman" w:cs="Times New Roman"/>
          <w:color w:val="000000"/>
          <w:sz w:val="24"/>
        </w:rPr>
        <w:t xml:space="preserve">i: số thứ tự của kết cấu chính</w:t>
      </w:r>
      <w:r/>
    </w:p>
    <w:p w14:paraId="12E2273A">
      <w:pPr>
        <w:pBdr>
          <w:top w:val="none" w:color="000000" w:sz="4" w:space="0"/>
          <w:left w:val="none" w:color="000000" w:sz="4" w:space="0"/>
          <w:bottom w:val="none" w:color="000000" w:sz="4" w:space="0"/>
          <w:right w:val="none" w:color="000000" w:sz="4" w:space="0"/>
        </w:pBdr>
        <w:spacing w:after="120" w:line="276" w:lineRule="auto"/>
        <w:ind w:right="0" w:firstLine="0" w:left="0"/>
        <w:rPr/>
      </w:pPr>
      <w:r>
        <w:rPr>
          <w:rFonts w:ascii="Times New Roman" w:hAnsi="Times New Roman" w:eastAsia="Times New Roman" w:cs="Times New Roman"/>
          <w:color w:val="000000"/>
          <w:sz w:val="24"/>
        </w:rPr>
        <w:t xml:space="preserve">n: số các kết cấu chính.</w:t>
      </w:r>
      <w:r/>
    </w:p>
    <w:tbl>
      <w:tblPr>
        <w:tblStyle w:val="1034"/>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28"/>
        <w:gridCol w:w="2085"/>
        <w:gridCol w:w="1976"/>
        <w:gridCol w:w="2488"/>
        <w:gridCol w:w="2277"/>
      </w:tblGrid>
      <w:tr>
        <w:trPr>
          <w:trHeight w:val="93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28" w:type="dxa"/>
            <w:vAlign w:val="center"/>
            <w:textDirection w:val="lrTb"/>
            <w:noWrap w:val="false"/>
          </w:tcPr>
          <w:p w14:paraId="685F93F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085" w:type="dxa"/>
            <w:vAlign w:val="center"/>
            <w:textDirection w:val="lrTb"/>
            <w:noWrap w:val="false"/>
          </w:tcPr>
          <w:p w14:paraId="48F728F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KẾT CẤU CHÍNH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76" w:type="dxa"/>
            <w:vAlign w:val="center"/>
            <w:textDirection w:val="lrTb"/>
            <w:noWrap w:val="false"/>
          </w:tcPr>
          <w:p w14:paraId="3782AEF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giá trị các kết cấu chính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488" w:type="dxa"/>
            <w:vAlign w:val="center"/>
            <w:textDirection w:val="lrTb"/>
            <w:noWrap w:val="false"/>
          </w:tcPr>
          <w:p w14:paraId="0739E04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chất lượng còn lại các kết cấu chính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628E1CD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giá trị còn lại các kết cấu chính (%)</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28" w:type="dxa"/>
            <w:vAlign w:val="center"/>
            <w:textDirection w:val="lrTb"/>
            <w:noWrap w:val="false"/>
          </w:tcPr>
          <w:p w14:paraId="0FC0159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a</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val="false"/>
          </w:tcPr>
          <w:p w14:paraId="0374408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b</w:t>
            </w:r>
            <w:r/>
          </w:p>
        </w:tc>
        <w:tc>
          <w:tcPr>
            <w:tcBorders>
              <w:bottom w:val="single" w:color="000000" w:sz="8" w:space="0"/>
              <w:right w:val="single" w:color="000000" w:sz="8" w:space="0"/>
            </w:tcBorders>
            <w:tcMar>
              <w:left w:w="108" w:type="dxa"/>
              <w:top w:w="0" w:type="dxa"/>
              <w:right w:w="108" w:type="dxa"/>
              <w:bottom w:w="0" w:type="dxa"/>
            </w:tcMar>
            <w:tcW w:w="1976" w:type="dxa"/>
            <w:vAlign w:val="center"/>
            <w:textDirection w:val="lrTb"/>
            <w:noWrap w:val="false"/>
          </w:tcPr>
          <w:p w14:paraId="53B2F30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c</w:t>
            </w:r>
            <w:r/>
          </w:p>
        </w:tc>
        <w:tc>
          <w:tcPr>
            <w:tcBorders>
              <w:bottom w:val="single" w:color="000000" w:sz="8" w:space="0"/>
              <w:right w:val="single" w:color="000000" w:sz="8" w:space="0"/>
            </w:tcBorders>
            <w:tcMar>
              <w:left w:w="108" w:type="dxa"/>
              <w:top w:w="0" w:type="dxa"/>
              <w:right w:w="108" w:type="dxa"/>
              <w:bottom w:w="0" w:type="dxa"/>
            </w:tcMar>
            <w:tcW w:w="2488" w:type="dxa"/>
            <w:vAlign w:val="center"/>
            <w:textDirection w:val="lrTb"/>
            <w:noWrap w:val="false"/>
          </w:tcPr>
          <w:p w14:paraId="2CD5F77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d</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2AFCAB8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e = c x d/g</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28" w:type="dxa"/>
            <w:vAlign w:val="center"/>
            <w:textDirection w:val="lrTb"/>
            <w:noWrap/>
          </w:tcPr>
          <w:p w14:paraId="41D2E03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tcPr>
          <w:p w14:paraId="433AB57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Móng</w:t>
            </w:r>
            <w:r/>
          </w:p>
        </w:tc>
        <w:tc>
          <w:tcPr>
            <w:tcBorders>
              <w:bottom w:val="single" w:color="000000" w:sz="8" w:space="0"/>
              <w:right w:val="single" w:color="000000" w:sz="8" w:space="0"/>
            </w:tcBorders>
            <w:tcMar>
              <w:left w:w="108" w:type="dxa"/>
              <w:top w:w="0" w:type="dxa"/>
              <w:right w:w="108" w:type="dxa"/>
              <w:bottom w:w="0" w:type="dxa"/>
            </w:tcMar>
            <w:tcW w:w="1976" w:type="dxa"/>
            <w:vAlign w:val="center"/>
            <w:textDirection w:val="lrTb"/>
            <w:noWrap/>
          </w:tcPr>
          <w:p w14:paraId="3B96A02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c>
          <w:tcPr>
            <w:tcBorders>
              <w:bottom w:val="single" w:color="000000" w:sz="8" w:space="0"/>
              <w:right w:val="single" w:color="000000" w:sz="8" w:space="0"/>
            </w:tcBorders>
            <w:tcMar>
              <w:left w:w="108" w:type="dxa"/>
              <w:top w:w="0" w:type="dxa"/>
              <w:right w:w="108" w:type="dxa"/>
              <w:bottom w:w="0" w:type="dxa"/>
            </w:tcMar>
            <w:tcW w:w="2488" w:type="dxa"/>
            <w:vAlign w:val="center"/>
            <w:textDirection w:val="lrTb"/>
            <w:noWrap w:val="false"/>
          </w:tcPr>
          <w:p w14:paraId="57B6D6D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60%</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608A101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28" w:type="dxa"/>
            <w:vAlign w:val="center"/>
            <w:textDirection w:val="lrTb"/>
            <w:noWrap/>
          </w:tcPr>
          <w:p w14:paraId="238EFFD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tcPr>
          <w:p w14:paraId="507091A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Khung, cột</w:t>
            </w:r>
            <w:r/>
          </w:p>
        </w:tc>
        <w:tc>
          <w:tcPr>
            <w:tcBorders>
              <w:bottom w:val="single" w:color="000000" w:sz="8" w:space="0"/>
              <w:right w:val="single" w:color="000000" w:sz="8" w:space="0"/>
            </w:tcBorders>
            <w:tcMar>
              <w:left w:w="108" w:type="dxa"/>
              <w:top w:w="0" w:type="dxa"/>
              <w:right w:w="108" w:type="dxa"/>
              <w:bottom w:w="0" w:type="dxa"/>
            </w:tcMar>
            <w:tcW w:w="1976" w:type="dxa"/>
            <w:vAlign w:val="center"/>
            <w:textDirection w:val="lrTb"/>
            <w:noWrap/>
          </w:tcPr>
          <w:p w14:paraId="201D56B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2488" w:type="dxa"/>
            <w:vAlign w:val="center"/>
            <w:textDirection w:val="lrTb"/>
            <w:noWrap w:val="false"/>
          </w:tcPr>
          <w:p w14:paraId="2339D32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41240E4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28" w:type="dxa"/>
            <w:vAlign w:val="center"/>
            <w:textDirection w:val="lrTb"/>
            <w:noWrap/>
          </w:tcPr>
          <w:p w14:paraId="214D0C1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tcPr>
          <w:p w14:paraId="4234742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Tường</w:t>
            </w:r>
            <w:r/>
          </w:p>
        </w:tc>
        <w:tc>
          <w:tcPr>
            <w:tcBorders>
              <w:bottom w:val="single" w:color="000000" w:sz="8" w:space="0"/>
              <w:right w:val="single" w:color="000000" w:sz="8" w:space="0"/>
            </w:tcBorders>
            <w:tcMar>
              <w:left w:w="108" w:type="dxa"/>
              <w:top w:w="0" w:type="dxa"/>
              <w:right w:w="108" w:type="dxa"/>
              <w:bottom w:w="0" w:type="dxa"/>
            </w:tcMar>
            <w:tcW w:w="1976" w:type="dxa"/>
            <w:vAlign w:val="center"/>
            <w:textDirection w:val="lrTb"/>
            <w:noWrap/>
          </w:tcPr>
          <w:p w14:paraId="3C7062B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16%</w:t>
            </w:r>
            <w:r/>
          </w:p>
        </w:tc>
        <w:tc>
          <w:tcPr>
            <w:tcBorders>
              <w:bottom w:val="single" w:color="000000" w:sz="8" w:space="0"/>
              <w:right w:val="single" w:color="000000" w:sz="8" w:space="0"/>
            </w:tcBorders>
            <w:tcMar>
              <w:left w:w="108" w:type="dxa"/>
              <w:top w:w="0" w:type="dxa"/>
              <w:right w:w="108" w:type="dxa"/>
              <w:bottom w:w="0" w:type="dxa"/>
            </w:tcMar>
            <w:tcW w:w="2488" w:type="dxa"/>
            <w:vAlign w:val="center"/>
            <w:textDirection w:val="lrTb"/>
            <w:noWrap w:val="false"/>
          </w:tcPr>
          <w:p w14:paraId="461CC31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60%</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6207FFA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28" w:type="dxa"/>
            <w:vAlign w:val="center"/>
            <w:textDirection w:val="lrTb"/>
            <w:noWrap/>
          </w:tcPr>
          <w:p w14:paraId="6F56B2D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tcPr>
          <w:p w14:paraId="1486B6B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Nền, sàn</w:t>
            </w:r>
            <w:r/>
          </w:p>
        </w:tc>
        <w:tc>
          <w:tcPr>
            <w:tcBorders>
              <w:bottom w:val="single" w:color="000000" w:sz="8" w:space="0"/>
              <w:right w:val="single" w:color="000000" w:sz="8" w:space="0"/>
            </w:tcBorders>
            <w:tcMar>
              <w:left w:w="108" w:type="dxa"/>
              <w:top w:w="0" w:type="dxa"/>
              <w:right w:w="108" w:type="dxa"/>
              <w:bottom w:w="0" w:type="dxa"/>
            </w:tcMar>
            <w:tcW w:w="1976" w:type="dxa"/>
            <w:vAlign w:val="center"/>
            <w:textDirection w:val="lrTb"/>
            <w:noWrap/>
          </w:tcPr>
          <w:p w14:paraId="35DA249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c>
          <w:tcPr>
            <w:tcBorders>
              <w:bottom w:val="single" w:color="000000" w:sz="8" w:space="0"/>
              <w:right w:val="single" w:color="000000" w:sz="8" w:space="0"/>
            </w:tcBorders>
            <w:tcMar>
              <w:left w:w="108" w:type="dxa"/>
              <w:top w:w="0" w:type="dxa"/>
              <w:right w:w="108" w:type="dxa"/>
              <w:bottom w:w="0" w:type="dxa"/>
            </w:tcMar>
            <w:tcW w:w="2488" w:type="dxa"/>
            <w:vAlign w:val="center"/>
            <w:textDirection w:val="lrTb"/>
            <w:noWrap w:val="false"/>
          </w:tcPr>
          <w:p w14:paraId="3270E69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60%</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4E642A8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28" w:type="dxa"/>
            <w:vAlign w:val="center"/>
            <w:textDirection w:val="lrTb"/>
            <w:noWrap/>
          </w:tcPr>
          <w:p w14:paraId="6B16339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tcPr>
          <w:p w14:paraId="48D54D1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Kết cấu đỡ mái</w:t>
            </w:r>
            <w:r/>
          </w:p>
        </w:tc>
        <w:tc>
          <w:tcPr>
            <w:tcBorders>
              <w:bottom w:val="single" w:color="000000" w:sz="8" w:space="0"/>
              <w:right w:val="single" w:color="000000" w:sz="8" w:space="0"/>
            </w:tcBorders>
            <w:tcMar>
              <w:left w:w="108" w:type="dxa"/>
              <w:top w:w="0" w:type="dxa"/>
              <w:right w:w="108" w:type="dxa"/>
              <w:bottom w:w="0" w:type="dxa"/>
            </w:tcMar>
            <w:tcW w:w="1976" w:type="dxa"/>
            <w:vAlign w:val="center"/>
            <w:textDirection w:val="lrTb"/>
            <w:noWrap/>
          </w:tcPr>
          <w:p w14:paraId="1E6B114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2488" w:type="dxa"/>
            <w:vAlign w:val="center"/>
            <w:textDirection w:val="lrTb"/>
            <w:noWrap w:val="false"/>
          </w:tcPr>
          <w:p w14:paraId="6DAAF3E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7A81AFB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28" w:type="dxa"/>
            <w:vAlign w:val="center"/>
            <w:textDirection w:val="lrTb"/>
            <w:noWrap/>
          </w:tcPr>
          <w:p w14:paraId="4963C7A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tcPr>
          <w:p w14:paraId="7BABE87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Mái</w:t>
            </w:r>
            <w:r/>
          </w:p>
        </w:tc>
        <w:tc>
          <w:tcPr>
            <w:tcBorders>
              <w:bottom w:val="single" w:color="000000" w:sz="8" w:space="0"/>
              <w:right w:val="single" w:color="000000" w:sz="8" w:space="0"/>
            </w:tcBorders>
            <w:tcMar>
              <w:left w:w="108" w:type="dxa"/>
              <w:top w:w="0" w:type="dxa"/>
              <w:right w:w="108" w:type="dxa"/>
              <w:bottom w:w="0" w:type="dxa"/>
            </w:tcMar>
            <w:tcW w:w="1976" w:type="dxa"/>
            <w:vAlign w:val="center"/>
            <w:textDirection w:val="lrTb"/>
            <w:noWrap/>
          </w:tcPr>
          <w:p w14:paraId="6E88FEE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26%</w:t>
            </w:r>
            <w:r/>
          </w:p>
        </w:tc>
        <w:tc>
          <w:tcPr>
            <w:tcBorders>
              <w:bottom w:val="single" w:color="000000" w:sz="8" w:space="0"/>
              <w:right w:val="single" w:color="000000" w:sz="8" w:space="0"/>
            </w:tcBorders>
            <w:tcMar>
              <w:left w:w="108" w:type="dxa"/>
              <w:top w:w="0" w:type="dxa"/>
              <w:right w:w="108" w:type="dxa"/>
              <w:bottom w:w="0" w:type="dxa"/>
            </w:tcMar>
            <w:tcW w:w="2488" w:type="dxa"/>
            <w:vAlign w:val="center"/>
            <w:textDirection w:val="lrTb"/>
            <w:noWrap w:val="false"/>
          </w:tcPr>
          <w:p w14:paraId="7B5CF88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60%</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29CF416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25%</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28" w:type="dxa"/>
            <w:vAlign w:val="center"/>
            <w:textDirection w:val="lrTb"/>
            <w:noWrap w:val="false"/>
          </w:tcPr>
          <w:p w14:paraId="083C2EB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val="false"/>
          </w:tcPr>
          <w:p w14:paraId="42200F3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Tổng cộng (g)</w:t>
            </w:r>
            <w:r/>
          </w:p>
        </w:tc>
        <w:tc>
          <w:tcPr>
            <w:tcBorders>
              <w:bottom w:val="single" w:color="000000" w:sz="8" w:space="0"/>
              <w:right w:val="single" w:color="000000" w:sz="8" w:space="0"/>
            </w:tcBorders>
            <w:tcMar>
              <w:left w:w="108" w:type="dxa"/>
              <w:top w:w="0" w:type="dxa"/>
              <w:right w:w="108" w:type="dxa"/>
              <w:bottom w:w="0" w:type="dxa"/>
            </w:tcMar>
            <w:tcW w:w="1976" w:type="dxa"/>
            <w:vAlign w:val="center"/>
            <w:textDirection w:val="lrTb"/>
            <w:noWrap w:val="false"/>
          </w:tcPr>
          <w:p w14:paraId="0602D13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62%</w:t>
            </w:r>
            <w:r/>
          </w:p>
        </w:tc>
        <w:tc>
          <w:tcPr>
            <w:tcBorders>
              <w:bottom w:val="single" w:color="000000" w:sz="8" w:space="0"/>
              <w:right w:val="single" w:color="000000" w:sz="8" w:space="0"/>
            </w:tcBorders>
            <w:tcMar>
              <w:left w:w="108" w:type="dxa"/>
              <w:top w:w="0" w:type="dxa"/>
              <w:right w:w="108" w:type="dxa"/>
              <w:bottom w:w="0" w:type="dxa"/>
            </w:tcMar>
            <w:tcW w:w="2488" w:type="dxa"/>
            <w:vAlign w:val="center"/>
            <w:textDirection w:val="lrTb"/>
            <w:noWrap w:val="false"/>
          </w:tcPr>
          <w:p w14:paraId="0D9DF47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33E14F4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28" w:type="dxa"/>
            <w:vAlign w:val="center"/>
            <w:textDirection w:val="lrTb"/>
            <w:noWrap w:val="false"/>
          </w:tcPr>
          <w:p w14:paraId="7852983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085" w:type="dxa"/>
            <w:vAlign w:val="center"/>
            <w:textDirection w:val="lrTb"/>
            <w:noWrap w:val="false"/>
          </w:tcPr>
          <w:p w14:paraId="62585C7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chất lượng còn lại:</w:t>
            </w:r>
            <w:r/>
          </w:p>
        </w:tc>
        <w:tc>
          <w:tcPr>
            <w:tcBorders>
              <w:bottom w:val="single" w:color="000000" w:sz="8" w:space="0"/>
              <w:right w:val="single" w:color="000000" w:sz="8" w:space="0"/>
            </w:tcBorders>
            <w:tcMar>
              <w:left w:w="108" w:type="dxa"/>
              <w:top w:w="0" w:type="dxa"/>
              <w:right w:w="108" w:type="dxa"/>
              <w:bottom w:w="0" w:type="dxa"/>
            </w:tcMar>
            <w:tcW w:w="1976" w:type="dxa"/>
            <w:vAlign w:val="center"/>
            <w:textDirection w:val="lrTb"/>
            <w:noWrap w:val="false"/>
          </w:tcPr>
          <w:p w14:paraId="6295C3B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488" w:type="dxa"/>
            <w:vAlign w:val="center"/>
            <w:textDirection w:val="lrTb"/>
            <w:noWrap w:val="false"/>
          </w:tcPr>
          <w:p w14:paraId="0A46620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277" w:type="dxa"/>
            <w:vAlign w:val="center"/>
            <w:textDirection w:val="lrTb"/>
            <w:noWrap w:val="false"/>
          </w:tcPr>
          <w:p w14:paraId="147CC6F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60%</w:t>
            </w:r>
            <w:r/>
          </w:p>
        </w:tc>
      </w:tr>
    </w:tbl>
    <w:p w14:paraId="586AC95C">
      <w:pPr>
        <w:pBdr>
          <w:top w:val="none" w:color="000000" w:sz="4" w:space="0"/>
          <w:left w:val="none" w:color="000000" w:sz="4" w:space="0"/>
          <w:bottom w:val="none" w:color="000000" w:sz="4" w:space="0"/>
          <w:right w:val="none" w:color="000000" w:sz="4" w:space="0"/>
        </w:pBdr>
        <w:spacing w:after="120" w:line="276" w:lineRule="auto"/>
        <w:ind w:right="0" w:firstLine="0" w:left="0"/>
        <w:rPr/>
      </w:pPr>
      <w:r>
        <w:rPr>
          <w:rFonts w:ascii="Times New Roman" w:hAnsi="Times New Roman" w:eastAsia="Times New Roman" w:cs="Times New Roman"/>
          <w:color w:val="000000"/>
          <w:sz w:val="24"/>
        </w:rPr>
        <w:t xml:space="preserve"> </w:t>
      </w:r>
      <w:r/>
    </w:p>
    <w:p w14:paraId="15EBB2B3">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Tổ thẩm định xác định, tỷ lệ chất lượng còn lại của công trình xây dựng là: </w:t>
      </w:r>
      <w:r>
        <w:rPr>
          <w:rFonts w:ascii="Times New Roman" w:hAnsi="Times New Roman" w:eastAsia="Times New Roman" w:cs="Times New Roman"/>
          <w:b/>
          <w:color w:val="000000"/>
          <w:sz w:val="24"/>
        </w:rPr>
        <w:t xml:space="preserve">60%</w:t>
      </w:r>
      <w:r/>
    </w:p>
    <w:p w14:paraId="79BA6D68">
      <w:pPr>
        <w:numPr>
          <w:ilvl w:val="0"/>
          <w:numId w:val="41"/>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giá trị của công trình xây dựng trên đất:</w:t>
      </w:r>
      <w:r/>
    </w:p>
    <w:p w14:paraId="12037F62">
      <w:pPr>
        <w:pBdr>
          <w:top w:val="none" w:color="000000" w:sz="4" w:space="0"/>
          <w:left w:val="none" w:color="000000" w:sz="4" w:space="0"/>
          <w:bottom w:val="none" w:color="000000" w:sz="4" w:space="0"/>
          <w:right w:val="none" w:color="000000" w:sz="4" w:space="0"/>
        </w:pBdr>
        <w:shd w:val="clear" w:color="ffffff" w:fill="ffffff"/>
        <w:spacing w:after="80" w:before="80" w:line="276" w:lineRule="auto"/>
        <w:ind w:right="0" w:firstLine="284" w:left="0"/>
        <w:jc w:val="both"/>
        <w:rPr/>
      </w:pPr>
      <w:r>
        <w:rPr>
          <w:rFonts w:ascii="Times New Roman" w:hAnsi="Times New Roman" w:eastAsia="Times New Roman" w:cs="Times New Roman"/>
          <w:color w:val="000000"/>
          <w:spacing w:val="2"/>
          <w:sz w:val="24"/>
        </w:rPr>
        <w:t xml:space="preserve">Công thức:</w:t>
      </w:r>
      <w:r/>
    </w:p>
    <w:p w14:paraId="7D58FF6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i/>
          <w:color w:val="000000"/>
          <w:sz w:val="24"/>
        </w:rPr>
        <w:t xml:space="preserve">Giá trị tài sản = Chi phí thay thế/ Chi phí tái tạo - Tổng giá trị hao mòn </w:t>
      </w:r>
      <w:r/>
    </w:p>
    <w:p w14:paraId="5F81A16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i/>
          <w:color w:val="000000"/>
          <w:sz w:val="24"/>
        </w:rPr>
        <w:t xml:space="preserve">                       = Chi phí thay thế/ Chi phí tái tạo x (1- tỷ lệ hao mòn)</w:t>
      </w:r>
      <w:r/>
    </w:p>
    <w:p w14:paraId="492D21D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i/>
          <w:color w:val="000000"/>
          <w:sz w:val="24"/>
        </w:rPr>
        <w:t xml:space="preserve">                      = Chi phí thay thế/ Chi phí tái tạo x Tỷ lệ chất lượng còn lại</w:t>
      </w:r>
      <w:r/>
    </w:p>
    <w:tbl>
      <w:tblPr>
        <w:tblStyle w:val="1034"/>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1389"/>
        <w:gridCol w:w="1115"/>
        <w:gridCol w:w="1672"/>
        <w:gridCol w:w="1672"/>
        <w:gridCol w:w="1533"/>
        <w:gridCol w:w="1973"/>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89" w:type="dxa"/>
            <w:vAlign w:val="center"/>
            <w:textDirection w:val="lrTb"/>
            <w:noWrap w:val="false"/>
          </w:tcPr>
          <w:p w14:paraId="68E4B866">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Tên công trình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115" w:type="dxa"/>
            <w:vAlign w:val="center"/>
            <w:textDirection w:val="lrTb"/>
            <w:noWrap w:val="false"/>
          </w:tcPr>
          <w:p w14:paraId="3A901B33">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Diện tích  sàn (m²)</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72" w:type="dxa"/>
            <w:vAlign w:val="center"/>
            <w:textDirection w:val="lrTb"/>
            <w:noWrap w:val="false"/>
          </w:tcPr>
          <w:p w14:paraId="76557A5E">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Đơn giá xây mới (Đồng/m²)</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72" w:type="dxa"/>
            <w:vAlign w:val="center"/>
            <w:textDirection w:val="lrTb"/>
            <w:noWrap w:val="false"/>
          </w:tcPr>
          <w:p w14:paraId="5B020A86">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Chi phí thay thế (đồng)</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533" w:type="dxa"/>
            <w:vAlign w:val="center"/>
            <w:textDirection w:val="lrTb"/>
            <w:noWrap w:val="false"/>
          </w:tcPr>
          <w:p w14:paraId="5DFD372C">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Chất lượng còn lại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73" w:type="dxa"/>
            <w:vAlign w:val="center"/>
            <w:textDirection w:val="lrTb"/>
            <w:noWrap w:val="false"/>
          </w:tcPr>
          <w:p w14:paraId="2806074C">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Giá trị thẩm định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389" w:type="dxa"/>
            <w:vAlign w:val="center"/>
            <w:textDirection w:val="lrTb"/>
            <w:noWrap w:val="false"/>
          </w:tcPr>
          <w:p w14:paraId="52B28D44">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A</w:t>
            </w:r>
            <w:r/>
          </w:p>
        </w:tc>
        <w:tc>
          <w:tcPr>
            <w:tcBorders>
              <w:bottom w:val="single" w:color="000000" w:sz="8" w:space="0"/>
              <w:right w:val="single" w:color="000000" w:sz="8" w:space="0"/>
            </w:tcBorders>
            <w:tcMar>
              <w:left w:w="108" w:type="dxa"/>
              <w:top w:w="0" w:type="dxa"/>
              <w:right w:w="108" w:type="dxa"/>
              <w:bottom w:w="0" w:type="dxa"/>
            </w:tcMar>
            <w:tcW w:w="1115" w:type="dxa"/>
            <w:vAlign w:val="center"/>
            <w:textDirection w:val="lrTb"/>
            <w:noWrap w:val="false"/>
          </w:tcPr>
          <w:p w14:paraId="2F3C80C3">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672" w:type="dxa"/>
            <w:vAlign w:val="center"/>
            <w:textDirection w:val="lrTb"/>
            <w:noWrap w:val="false"/>
          </w:tcPr>
          <w:p w14:paraId="1A5A009E">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672" w:type="dxa"/>
            <w:vAlign w:val="center"/>
            <w:textDirection w:val="lrTb"/>
            <w:noWrap w:val="false"/>
          </w:tcPr>
          <w:p w14:paraId="5FE3BB35">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(3) = (1) * (2)</w:t>
            </w:r>
            <w:r/>
          </w:p>
        </w:tc>
        <w:tc>
          <w:tcPr>
            <w:tcBorders>
              <w:bottom w:val="single" w:color="000000" w:sz="8" w:space="0"/>
              <w:right w:val="single" w:color="000000" w:sz="8" w:space="0"/>
            </w:tcBorders>
            <w:tcMar>
              <w:left w:w="108" w:type="dxa"/>
              <w:top w:w="0" w:type="dxa"/>
              <w:right w:w="108" w:type="dxa"/>
              <w:bottom w:w="0" w:type="dxa"/>
            </w:tcMar>
            <w:tcW w:w="1533" w:type="dxa"/>
            <w:vAlign w:val="center"/>
            <w:textDirection w:val="lrTb"/>
            <w:noWrap w:val="false"/>
          </w:tcPr>
          <w:p w14:paraId="63EC58C7">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1973" w:type="dxa"/>
            <w:vAlign w:val="center"/>
            <w:textDirection w:val="lrTb"/>
            <w:noWrap w:val="false"/>
          </w:tcPr>
          <w:p w14:paraId="3016DC05">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(5)=(3)x(4)</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389" w:type="dxa"/>
            <w:vAlign w:val="center"/>
            <w:textDirection w:val="lrTb"/>
            <w:noWrap/>
          </w:tcPr>
          <w:p w14:paraId="2F0B0D6B">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color w:val="000000"/>
                <w:sz w:val="24"/>
              </w:rPr>
              <w:t xml:space="preserve">Nhà 01 tầng</w:t>
            </w:r>
            <w:r/>
          </w:p>
        </w:tc>
        <w:tc>
          <w:tcPr>
            <w:tcBorders>
              <w:bottom w:val="single" w:color="000000" w:sz="8" w:space="0"/>
              <w:right w:val="single" w:color="000000" w:sz="8" w:space="0"/>
            </w:tcBorders>
            <w:tcMar>
              <w:left w:w="108" w:type="dxa"/>
              <w:top w:w="0" w:type="dxa"/>
              <w:right w:w="108" w:type="dxa"/>
              <w:bottom w:w="0" w:type="dxa"/>
            </w:tcMar>
            <w:tcW w:w="1115" w:type="dxa"/>
            <w:vAlign w:val="center"/>
            <w:textDirection w:val="lrTb"/>
            <w:noWrap/>
          </w:tcPr>
          <w:p w14:paraId="27C4935B">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color w:val="000000"/>
                <w:sz w:val="24"/>
              </w:rPr>
              <w:t xml:space="preserve">35,40</w:t>
            </w:r>
            <w:r/>
          </w:p>
        </w:tc>
        <w:tc>
          <w:tcPr>
            <w:tcBorders>
              <w:bottom w:val="single" w:color="000000" w:sz="8" w:space="0"/>
              <w:right w:val="single" w:color="000000" w:sz="8" w:space="0"/>
            </w:tcBorders>
            <w:tcMar>
              <w:left w:w="108" w:type="dxa"/>
              <w:top w:w="0" w:type="dxa"/>
              <w:right w:w="108" w:type="dxa"/>
              <w:bottom w:w="0" w:type="dxa"/>
            </w:tcMar>
            <w:tcW w:w="1672" w:type="dxa"/>
            <w:vAlign w:val="center"/>
            <w:textDirection w:val="lrTb"/>
            <w:noWrap/>
          </w:tcPr>
          <w:p w14:paraId="24B109B3">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color w:val="000000"/>
                <w:sz w:val="24"/>
              </w:rPr>
              <w:t xml:space="preserve">5.706.232</w:t>
            </w:r>
            <w:r/>
          </w:p>
        </w:tc>
        <w:tc>
          <w:tcPr>
            <w:tcBorders>
              <w:bottom w:val="single" w:color="000000" w:sz="8" w:space="0"/>
              <w:right w:val="single" w:color="000000" w:sz="8" w:space="0"/>
            </w:tcBorders>
            <w:tcMar>
              <w:left w:w="108" w:type="dxa"/>
              <w:top w:w="0" w:type="dxa"/>
              <w:right w:w="108" w:type="dxa"/>
              <w:bottom w:w="0" w:type="dxa"/>
            </w:tcMar>
            <w:tcW w:w="1672" w:type="dxa"/>
            <w:vAlign w:val="top"/>
            <w:textDirection w:val="lrTb"/>
            <w:noWrap w:val="false"/>
          </w:tcPr>
          <w:p w14:paraId="0FD87C8B">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color w:val="000000"/>
                <w:sz w:val="24"/>
              </w:rPr>
              <w:t xml:space="preserve">202.000.613</w:t>
            </w:r>
            <w:r/>
          </w:p>
        </w:tc>
        <w:tc>
          <w:tcPr>
            <w:tcBorders>
              <w:bottom w:val="single" w:color="000000" w:sz="8" w:space="0"/>
              <w:right w:val="single" w:color="000000" w:sz="8" w:space="0"/>
            </w:tcBorders>
            <w:tcMar>
              <w:left w:w="108" w:type="dxa"/>
              <w:top w:w="0" w:type="dxa"/>
              <w:right w:w="108" w:type="dxa"/>
              <w:bottom w:w="0" w:type="dxa"/>
            </w:tcMar>
            <w:tcW w:w="1533" w:type="dxa"/>
            <w:vAlign w:val="center"/>
            <w:textDirection w:val="lrTb"/>
            <w:noWrap w:val="false"/>
          </w:tcPr>
          <w:p w14:paraId="3623D07D">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color w:val="000000"/>
                <w:sz w:val="24"/>
              </w:rPr>
              <w:t xml:space="preserve">60%</w:t>
            </w:r>
            <w:r/>
          </w:p>
        </w:tc>
        <w:tc>
          <w:tcPr>
            <w:tcBorders>
              <w:bottom w:val="single" w:color="000000" w:sz="8" w:space="0"/>
              <w:right w:val="single" w:color="000000" w:sz="8" w:space="0"/>
            </w:tcBorders>
            <w:tcMar>
              <w:left w:w="108" w:type="dxa"/>
              <w:top w:w="0" w:type="dxa"/>
              <w:right w:w="108" w:type="dxa"/>
              <w:bottom w:w="0" w:type="dxa"/>
            </w:tcMar>
            <w:tcW w:w="1973" w:type="dxa"/>
            <w:vAlign w:val="top"/>
            <w:textDirection w:val="lrTb"/>
            <w:noWrap/>
          </w:tcPr>
          <w:p w14:paraId="3F2DA277">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color w:val="000000"/>
                <w:sz w:val="24"/>
              </w:rPr>
              <w:t xml:space="preserve">121.200.368</w:t>
            </w:r>
            <w:r/>
          </w:p>
        </w:tc>
      </w:tr>
    </w:tbl>
    <w:p w14:paraId="6133DC82">
      <w:pPr>
        <w:pStyle w:val="1030"/>
        <w:pBdr/>
        <w:spacing w:after="120" w:before="120" w:line="276" w:lineRule="auto"/>
        <w:ind w:left="0"/>
        <w:jc w:val="both"/>
        <w:rPr>
          <w:b/>
          <w:bCs/>
          <w:lang w:val="pt-BR"/>
        </w:rPr>
      </w:pPr>
      <w:r>
        <w:rPr>
          <w:b/>
          <w:lang w:val="pt-BR"/>
        </w:rPr>
      </w:r>
      <w:r>
        <w:rPr>
          <w:b/>
          <w:lang w:val="pt-BR"/>
        </w:rPr>
      </w:r>
      <w:r>
        <w:rPr>
          <w:b/>
          <w:bCs/>
          <w:lang w:val="pt-BR"/>
        </w:rPr>
      </w:r>
    </w:p>
    <w:p w14:paraId="63F6029E">
      <w:pPr>
        <w:pStyle w:val="1030"/>
        <w:pBdr/>
        <w:spacing w:after="120" w:before="120" w:line="276" w:lineRule="auto"/>
        <w:ind w:left="0"/>
        <w:jc w:val="both"/>
        <w:rPr>
          <w:b/>
          <w:bCs/>
          <w:lang w:val="pt-BR"/>
        </w:rPr>
      </w:pPr>
      <w:r>
        <w:rPr>
          <w:b/>
          <w:bCs/>
          <w:lang w:val="pt-BR"/>
        </w:rPr>
      </w:r>
      <w:r>
        <w:rPr>
          <w:b/>
          <w:bCs/>
          <w:lang w:val="pt-BR"/>
        </w:rPr>
      </w:r>
      <w:r>
        <w:rPr>
          <w:b/>
          <w:bCs/>
          <w:lang w:val="pt-BR"/>
        </w:rPr>
      </w:r>
    </w:p>
    <w:p w14:paraId="5CEA6ABC">
      <w:pPr>
        <w:pStyle w:val="1030"/>
        <w:pBdr/>
        <w:spacing w:after="120" w:before="120" w:line="276" w:lineRule="auto"/>
        <w:ind w:left="0"/>
        <w:jc w:val="both"/>
        <w:rPr>
          <w:b/>
          <w:bCs/>
          <w:lang w:val="pt-BR"/>
        </w:rPr>
      </w:pPr>
      <w:r>
        <w:rPr>
          <w:b/>
          <w:bCs/>
          <w:lang w:val="pt-BR"/>
        </w:rPr>
      </w:r>
      <w:r>
        <w:rPr>
          <w:b/>
          <w:bCs/>
          <w:lang w:val="pt-BR"/>
        </w:rPr>
      </w:r>
      <w:r>
        <w:rPr>
          <w:b/>
          <w:bCs/>
          <w:lang w:val="pt-BR"/>
        </w:rPr>
      </w:r>
    </w:p>
    <w:p w14:paraId="51E08DDD">
      <w:pPr>
        <w:pStyle w:val="1030"/>
        <w:pBdr/>
        <w:spacing w:after="120" w:before="120" w:line="276" w:lineRule="auto"/>
        <w:ind w:left="0"/>
        <w:jc w:val="both"/>
        <w:rPr>
          <w:b/>
          <w:bCs/>
          <w:lang w:val="pt-BR"/>
        </w:rPr>
      </w:pPr>
      <w:r>
        <w:rPr>
          <w:b/>
          <w:bCs/>
          <w:lang w:val="pt-BR"/>
        </w:rPr>
      </w:r>
      <w:r>
        <w:rPr>
          <w:b/>
          <w:bCs/>
          <w:lang w:val="pt-BR"/>
        </w:rPr>
      </w:r>
      <w:r>
        <w:rPr>
          <w:b/>
          <w:bCs/>
          <w:lang w:val="pt-BR"/>
        </w:rPr>
      </w:r>
    </w:p>
    <w:p w14:paraId="735C8BFC">
      <w:pPr>
        <w:pStyle w:val="1030"/>
        <w:pBdr/>
        <w:spacing w:after="120" w:before="120" w:line="276" w:lineRule="auto"/>
        <w:ind w:left="0"/>
        <w:jc w:val="both"/>
        <w:rPr>
          <w:b/>
          <w:bCs/>
          <w:lang w:val="pt-BR"/>
        </w:rPr>
      </w:pPr>
      <w:r>
        <w:rPr>
          <w:b/>
          <w:bCs/>
          <w:lang w:val="pt-BR"/>
        </w:rPr>
      </w:r>
      <w:r>
        <w:rPr>
          <w:b/>
          <w:bCs/>
          <w:lang w:val="pt-BR"/>
        </w:rPr>
      </w:r>
      <w:r>
        <w:rPr>
          <w:b/>
          <w:bCs/>
          <w:lang w:val="pt-BR"/>
        </w:rPr>
      </w:r>
    </w:p>
    <w:p w14:paraId="789B46B4">
      <w:pPr>
        <w:pStyle w:val="1030"/>
        <w:pBdr/>
        <w:spacing w:after="120" w:before="120" w:line="276" w:lineRule="auto"/>
        <w:ind w:left="0"/>
        <w:jc w:val="both"/>
        <w:rPr>
          <w:b/>
          <w:bCs/>
          <w:lang w:val="pt-BR"/>
        </w:rPr>
      </w:pPr>
      <w:r>
        <w:rPr>
          <w:b/>
          <w:bCs/>
          <w:lang w:val="pt-BR"/>
        </w:rPr>
      </w:r>
      <w:r>
        <w:rPr>
          <w:b/>
          <w:bCs/>
          <w:lang w:val="pt-BR"/>
        </w:rPr>
      </w:r>
      <w:r>
        <w:rPr>
          <w:b/>
          <w:bCs/>
          <w:lang w:val="pt-BR"/>
        </w:rPr>
      </w:r>
    </w:p>
    <w:p w14:paraId="77FE36F8">
      <w:pPr>
        <w:pStyle w:val="1030"/>
        <w:pBdr/>
        <w:spacing w:after="120" w:before="120" w:line="276" w:lineRule="auto"/>
        <w:ind w:left="0"/>
        <w:jc w:val="both"/>
        <w:rPr>
          <w:b/>
          <w:bCs/>
          <w:lang w:val="pt-BR"/>
        </w:rPr>
      </w:pPr>
      <w:r>
        <w:rPr>
          <w:b/>
          <w:bCs/>
          <w:lang w:val="pt-BR"/>
        </w:rPr>
      </w:r>
      <w:r>
        <w:rPr>
          <w:b/>
          <w:bCs/>
          <w:lang w:val="pt-BR"/>
        </w:rPr>
      </w:r>
      <w:r>
        <w:rPr>
          <w:b/>
          <w:bCs/>
          <w:lang w:val="pt-BR"/>
        </w:rPr>
      </w:r>
    </w:p>
    <w:p w14:paraId="3722EE70">
      <w:pPr>
        <w:pStyle w:val="1030"/>
        <w:pBdr/>
        <w:spacing w:after="120" w:before="120" w:line="276" w:lineRule="auto"/>
        <w:ind w:left="0"/>
        <w:jc w:val="both"/>
        <w:rPr>
          <w:b/>
          <w:bCs/>
          <w:lang w:val="pt-BR"/>
        </w:rPr>
      </w:pPr>
      <w:r>
        <w:rPr>
          <w:b/>
          <w:bCs/>
          <w:lang w:val="pt-BR"/>
        </w:rPr>
      </w:r>
      <w:r>
        <w:rPr>
          <w:b/>
          <w:bCs/>
          <w:lang w:val="pt-BR"/>
        </w:rPr>
      </w:r>
      <w:r>
        <w:rPr>
          <w:b/>
          <w:bCs/>
          <w:lang w:val="pt-BR"/>
        </w:rPr>
      </w:r>
    </w:p>
    <w:p w14:paraId="5420F029">
      <w:pPr>
        <w:pStyle w:val="1030"/>
        <w:pBdr/>
        <w:spacing w:after="120" w:before="120" w:line="276" w:lineRule="auto"/>
        <w:ind w:left="0"/>
        <w:jc w:val="both"/>
        <w:rPr>
          <w:b/>
          <w:bCs/>
          <w:lang w:val="pt-BR"/>
        </w:rPr>
      </w:pPr>
      <w:r>
        <w:rPr>
          <w:b/>
          <w:bCs/>
          <w:lang w:val="pt-BR"/>
        </w:rPr>
      </w:r>
      <w:r>
        <w:rPr>
          <w:b/>
          <w:bCs/>
          <w:lang w:val="pt-BR"/>
        </w:rPr>
      </w:r>
      <w:r>
        <w:rPr>
          <w:b/>
          <w:bCs/>
          <w:lang w:val="pt-BR"/>
        </w:rPr>
      </w:r>
    </w:p>
    <w:p w14:paraId="0685D3CB">
      <w:pPr>
        <w:pStyle w:val="1030"/>
        <w:pBdr/>
        <w:spacing w:after="120" w:before="120" w:line="276" w:lineRule="auto"/>
        <w:ind w:left="0"/>
        <w:jc w:val="both"/>
        <w:rPr>
          <w:b/>
          <w:bCs/>
          <w:lang w:val="pt-BR"/>
        </w:rPr>
      </w:pPr>
      <w:r>
        <w:rPr>
          <w:b/>
          <w:bCs/>
          <w:lang w:val="pt-BR"/>
        </w:rPr>
      </w:r>
      <w:r>
        <w:rPr>
          <w:b/>
          <w:bCs/>
          <w:lang w:val="pt-BR"/>
        </w:rPr>
      </w:r>
      <w:r>
        <w:rPr>
          <w:b/>
          <w:bCs/>
          <w:lang w:val="pt-BR"/>
        </w:rPr>
      </w:r>
    </w:p>
    <w:p w14:paraId="7EEF6858">
      <w:pPr>
        <w:pStyle w:val="1030"/>
        <w:pBdr/>
        <w:spacing w:after="120" w:before="120" w:line="276" w:lineRule="auto"/>
        <w:ind w:left="0"/>
        <w:jc w:val="both"/>
        <w:rPr>
          <w:b/>
          <w:bCs/>
          <w:lang w:val="pt-BR"/>
        </w:rPr>
      </w:pPr>
      <w:r>
        <w:rPr>
          <w:b/>
          <w:bCs/>
          <w:lang w:val="pt-BR"/>
        </w:rPr>
      </w:r>
      <w:r>
        <w:rPr>
          <w:b/>
          <w:bCs/>
          <w:lang w:val="pt-BR"/>
        </w:rPr>
      </w:r>
      <w:r>
        <w:rPr>
          <w:b/>
          <w:bCs/>
          <w:lang w:val="pt-BR"/>
        </w:rPr>
      </w:r>
    </w:p>
    <w:p w14:paraId="549B54B9" w14:textId="77777777">
      <w:pPr>
        <w:pStyle w:val="1030"/>
        <w:pBdr/>
        <w:spacing w:after="120" w:before="120" w:line="276" w:lineRule="auto"/>
        <w:ind w:left="0"/>
        <w:jc w:val="both"/>
        <w:rPr>
          <w:b/>
          <w:bCs/>
          <w:lang w:val="pt-BR"/>
        </w:rPr>
      </w:pPr>
      <w:r>
        <w:rPr>
          <w:b/>
          <w:lang w:val="pt-BR"/>
        </w:rPr>
      </w:r>
      <w:r>
        <w:rPr>
          <w:b/>
          <w:lang w:val="pt-BR"/>
        </w:rPr>
      </w:r>
      <w:r>
        <w:rPr>
          <w:b/>
          <w:bCs/>
          <w:lang w:val="pt-BR"/>
        </w:rPr>
      </w:r>
    </w:p>
    <w:p w14:paraId="4B506B03" w14:textId="49B8E0F8">
      <w:pPr>
        <w:pStyle w:val="1030"/>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7EC8B675">
      <w:pPr>
        <w:pStyle w:val="1030"/>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rPr>
          <w:color w:val="000000" w:themeColor="text1"/>
          <w:lang w:val="pt-BR"/>
        </w:rPr>
        <w:t xml:space="preserve">Tháng 12/2025</w:t>
      </w:r>
      <w:r>
        <w:t xml:space="preserve"> </w:t>
      </w:r>
      <w:r>
        <w:t xml:space="preserve">ước tính </w:t>
      </w:r>
      <w:r>
        <w:t xml:space="preserve">như sau</w:t>
      </w:r>
      <w:r>
        <w:t xml:space="preserve">:</w:t>
      </w:r>
      <w:r/>
    </w:p>
    <w:tbl>
      <w:tblPr>
        <w:tblStyle w:val="1034"/>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3"/>
        <w:gridCol w:w="2261"/>
        <w:gridCol w:w="1234"/>
        <w:gridCol w:w="1767"/>
        <w:gridCol w:w="1175"/>
        <w:gridCol w:w="1443"/>
      </w:tblGrid>
      <w:tr>
        <w:trPr>
          <w:trHeight w:val="624"/>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473" w:type="dxa"/>
            <w:vAlign w:val="center"/>
            <w:textDirection w:val="lrTb"/>
            <w:noWrap w:val="false"/>
          </w:tcPr>
          <w:p w14:paraId="2E16E62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261" w:type="dxa"/>
            <w:vAlign w:val="center"/>
            <w:textDirection w:val="lrTb"/>
            <w:noWrap w:val="false"/>
          </w:tcPr>
          <w:p w14:paraId="56C2873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34" w:type="dxa"/>
            <w:vAlign w:val="center"/>
            <w:textDirection w:val="lrTb"/>
            <w:noWrap w:val="false"/>
          </w:tcPr>
          <w:p w14:paraId="3003640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67" w:type="dxa"/>
            <w:vAlign w:val="center"/>
            <w:textDirection w:val="lrTb"/>
            <w:noWrap w:val="false"/>
          </w:tcPr>
          <w:p w14:paraId="1FB8BA9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75" w:type="dxa"/>
            <w:vAlign w:val="center"/>
            <w:textDirection w:val="lrTb"/>
            <w:noWrap w:val="false"/>
          </w:tcPr>
          <w:p w14:paraId="1003276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Hệ số/</w:t>
              <w:br/>
              <w:t xml:space="preserve"> CLCL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43" w:type="dxa"/>
            <w:vAlign w:val="center"/>
            <w:textDirection w:val="lrTb"/>
            <w:noWrap w:val="false"/>
          </w:tcPr>
          <w:p w14:paraId="227B264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44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73" w:type="dxa"/>
            <w:vAlign w:val="center"/>
            <w:textDirection w:val="lrTb"/>
            <w:noWrap w:val="false"/>
          </w:tcPr>
          <w:p w14:paraId="32B43B2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1</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6437" w:type="dxa"/>
            <w:vAlign w:val="center"/>
            <w:textDirection w:val="lrTb"/>
            <w:noWrap w:val="false"/>
          </w:tcPr>
          <w:p w14:paraId="0F9F8E3B">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40, tờ bản đồ số: 110 có địa chỉ: 72/42/2/7 Đường số 4, phường Hiệp Bình Phước, Thành phố Thủ Đức, Thành phố Hồ Chí Minh ( Nay là Phường Hiệp Bình, Thành phố Hồ Chí Minh) theo Giấy chứng nhận q</w:t>
            </w:r>
            <w:r>
              <w:rPr>
                <w:rFonts w:ascii="Times New Roman" w:hAnsi="Times New Roman" w:eastAsia="Times New Roman" w:cs="Times New Roman"/>
                <w:b/>
                <w:color w:val="000000"/>
                <w:sz w:val="24"/>
              </w:rPr>
              <w:t xml:space="preserve">uyền sử dụng đất, quyền sở hữu nhà ở và tài sản khác gắn liền với đất  số: AA 01480295, số vào sổ cấp GCN: CN 10163 do Chi nhánh Văn phòng Đăng ký đất đai - Thành phố Thủ Đức cấp ngày 21/05/2025 cho Ông Nguyễn Tùng Lâm và Bà Nguyễn Thị Minh Thư.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3" w:type="dxa"/>
            <w:vAlign w:val="center"/>
            <w:textDirection w:val="lrTb"/>
            <w:noWrap w:val="false"/>
          </w:tcPr>
          <w:p w14:paraId="0A61204C">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73" w:type="dxa"/>
            <w:vAlign w:val="center"/>
            <w:textDirection w:val="lrTb"/>
            <w:noWrap w:val="false"/>
          </w:tcPr>
          <w:p w14:paraId="4A2E953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1" w:type="dxa"/>
            <w:vAlign w:val="center"/>
            <w:textDirection w:val="lrTb"/>
            <w:noWrap w:val="false"/>
          </w:tcPr>
          <w:p w14:paraId="2D323FB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Quyền sử dụng đất ở tại đô thị </w:t>
            </w:r>
            <w:r/>
          </w:p>
        </w:tc>
        <w:tc>
          <w:tcPr>
            <w:tcBorders>
              <w:bottom w:val="single" w:color="000000" w:sz="8" w:space="0"/>
              <w:right w:val="single" w:color="000000" w:sz="8" w:space="0"/>
            </w:tcBorders>
            <w:tcMar>
              <w:left w:w="108" w:type="dxa"/>
              <w:top w:w="0" w:type="dxa"/>
              <w:right w:w="108" w:type="dxa"/>
              <w:bottom w:w="0" w:type="dxa"/>
            </w:tcMar>
            <w:tcW w:w="1234" w:type="dxa"/>
            <w:vAlign w:val="center"/>
            <w:textDirection w:val="lrTb"/>
            <w:noWrap/>
          </w:tcPr>
          <w:p w14:paraId="76E1CE9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38,1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7" w:type="dxa"/>
            <w:vAlign w:val="center"/>
            <w:textDirection w:val="lrTb"/>
            <w:noWrap w:val="false"/>
          </w:tcPr>
          <w:p w14:paraId="6FF2632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60.000.000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75" w:type="dxa"/>
            <w:vAlign w:val="center"/>
            <w:textDirection w:val="lrTb"/>
            <w:noWrap w:val="false"/>
          </w:tcPr>
          <w:p w14:paraId="5AD6591E">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3" w:type="dxa"/>
            <w:vAlign w:val="center"/>
            <w:textDirection w:val="lrTb"/>
            <w:noWrap w:val="false"/>
          </w:tcPr>
          <w:p w14:paraId="7F1DE04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2.286.000.000</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73" w:type="dxa"/>
            <w:vAlign w:val="center"/>
            <w:textDirection w:val="lrTb"/>
            <w:noWrap w:val="false"/>
          </w:tcPr>
          <w:p w14:paraId="6A54763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1" w:type="dxa"/>
            <w:vAlign w:val="center"/>
            <w:textDirection w:val="lrTb"/>
            <w:noWrap w:val="false"/>
          </w:tcPr>
          <w:p w14:paraId="2AB222B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Nhà 1 tẩng</w:t>
            </w:r>
            <w:r/>
          </w:p>
        </w:tc>
        <w:tc>
          <w:tcPr>
            <w:tcBorders>
              <w:bottom w:val="single" w:color="000000" w:sz="8" w:space="0"/>
              <w:right w:val="single" w:color="000000" w:sz="8" w:space="0"/>
            </w:tcBorders>
            <w:tcMar>
              <w:left w:w="108" w:type="dxa"/>
              <w:top w:w="0" w:type="dxa"/>
              <w:right w:w="108" w:type="dxa"/>
              <w:bottom w:w="0" w:type="dxa"/>
            </w:tcMar>
            <w:tcW w:w="1234" w:type="dxa"/>
            <w:vAlign w:val="top"/>
            <w:textDirection w:val="lrTb"/>
            <w:noWrap/>
          </w:tcPr>
          <w:p w14:paraId="1831B32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35,4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7" w:type="dxa"/>
            <w:vAlign w:val="top"/>
            <w:textDirection w:val="lrTb"/>
            <w:noWrap w:val="false"/>
          </w:tcPr>
          <w:p w14:paraId="7412FD9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 5.706.232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75" w:type="dxa"/>
            <w:vAlign w:val="top"/>
            <w:textDirection w:val="lrTb"/>
            <w:noWrap w:val="false"/>
          </w:tcPr>
          <w:p w14:paraId="6C9F64E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60%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3" w:type="dxa"/>
            <w:vAlign w:val="top"/>
            <w:textDirection w:val="lrTb"/>
            <w:noWrap w:val="false"/>
          </w:tcPr>
          <w:p w14:paraId="0582509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121.200.368</w:t>
            </w:r>
            <w:r/>
          </w:p>
        </w:tc>
      </w:tr>
      <w:tr>
        <w:trPr>
          <w:trHeight w:val="339"/>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73" w:type="dxa"/>
            <w:vAlign w:val="center"/>
            <w:textDirection w:val="lrTb"/>
            <w:noWrap w:val="false"/>
          </w:tcPr>
          <w:p w14:paraId="57576BC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5262" w:type="dxa"/>
            <w:vAlign w:val="center"/>
            <w:textDirection w:val="lrTb"/>
            <w:noWrap w:val="false"/>
          </w:tcPr>
          <w:p w14:paraId="04770B9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Tổng cộng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75" w:type="dxa"/>
            <w:vAlign w:val="center"/>
            <w:textDirection w:val="lrTb"/>
            <w:noWrap w:val="false"/>
          </w:tcPr>
          <w:p w14:paraId="322EA0E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3" w:type="dxa"/>
            <w:vAlign w:val="center"/>
            <w:textDirection w:val="lrTb"/>
            <w:noWrap w:val="false"/>
          </w:tcPr>
          <w:p w14:paraId="493C5EB5">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2.407.200.368</w:t>
            </w:r>
            <w:r/>
          </w:p>
        </w:tc>
      </w:tr>
      <w:tr>
        <w:trPr>
          <w:trHeight w:val="339"/>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473" w:type="dxa"/>
            <w:vAlign w:val="center"/>
            <w:textDirection w:val="lrTb"/>
            <w:noWrap w:val="false"/>
          </w:tcPr>
          <w:p w14:paraId="0F8DDA1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5262" w:type="dxa"/>
            <w:vAlign w:val="center"/>
            <w:textDirection w:val="lrTb"/>
            <w:noWrap w:val="false"/>
          </w:tcPr>
          <w:p w14:paraId="1FB53D4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Làm tròn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75" w:type="dxa"/>
            <w:vAlign w:val="center"/>
            <w:textDirection w:val="lrTb"/>
            <w:noWrap w:val="false"/>
          </w:tcPr>
          <w:p w14:paraId="29F0B06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3" w:type="dxa"/>
            <w:vAlign w:val="center"/>
            <w:textDirection w:val="lrTb"/>
            <w:noWrap w:val="false"/>
          </w:tcPr>
          <w:p w14:paraId="01CC847A">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2.407.000.000</w:t>
            </w:r>
            <w:r/>
          </w:p>
        </w:tc>
      </w:tr>
      <w:tr>
        <w:trPr>
          <w:trHeight w:val="309"/>
        </w:trPr>
        <w:tc>
          <w:tcPr>
            <w:gridSpan w:val="6"/>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8353" w:type="dxa"/>
            <w:vAlign w:val="center"/>
            <w:textDirection w:val="lrTb"/>
            <w:noWrap w:val="false"/>
          </w:tcPr>
          <w:p w14:paraId="4D8A2C4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i/>
                <w:color w:val="000000"/>
                <w:sz w:val="24"/>
              </w:rPr>
              <w:t xml:space="preserve">(Bằng chữ: Hai tỷ, bốn trăm linh bảy triệu đồng chẵn ./.)</w:t>
            </w:r>
            <w:r/>
          </w:p>
        </w:tc>
      </w:tr>
    </w:tbl>
    <w:p w14:paraId="187E2E91" w14:textId="56B58432">
      <w:pPr>
        <w:pStyle w:val="1030"/>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30"/>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30"/>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30"/>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30"/>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w:t>
      </w:r>
      <w:r>
        <w:rPr>
          <w:lang w:val="pt-BR"/>
        </w:rPr>
        <w:t xml:space="preserve">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30"/>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30"/>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30"/>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30"/>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30"/>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30"/>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30"/>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30"/>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30"/>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30"/>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30"/>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30"/>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30"/>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30"/>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30"/>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5F9C87DF" w14:textId="660E13BF">
      <w:pPr>
        <w:pStyle w:val="1030"/>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w:t>
      </w:r>
      <w:r>
        <w:rPr>
          <w:bCs/>
          <w:spacing w:val="-2"/>
          <w:lang w:val="pt-BR"/>
        </w:rPr>
        <w:t xml:space="preserve">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w:t>
      </w:r>
      <w:r>
        <w:rPr>
          <w:bCs/>
          <w:spacing w:val="-2"/>
          <w:lang w:val="pt-BR"/>
        </w:rPr>
        <w:t xml:space="preserve">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14:paraId="0F9E384F" w14:textId="63102E36">
      <w:pPr>
        <w:pStyle w:val="1030"/>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30"/>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30"/>
        <w:numPr>
          <w:ilvl w:val="0"/>
          <w:numId w:val="5"/>
        </w:numPr>
        <w:pBdr/>
        <w:tabs>
          <w:tab w:val="left" w:leader="none" w:pos="993"/>
        </w:tabs>
        <w:spacing w:after="120" w:before="120" w:line="288" w:lineRule="auto"/>
        <w:ind w:hanging="357" w:left="357"/>
        <w:jc w:val="both"/>
        <w:rPr>
          <w:lang w:val="pt-BR"/>
        </w:rPr>
      </w:pPr>
      <w:r/>
      <w:bookmarkStart w:id="3"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30"/>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30"/>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699F9D9D" w14:textId="4418D349">
      <w:pPr>
        <w:pStyle w:val="1030"/>
        <w:pBdr/>
        <w:tabs>
          <w:tab w:val="left" w:leader="none" w:pos="993"/>
        </w:tabs>
        <w:spacing w:after="120" w:before="120" w:line="288" w:lineRule="auto"/>
        <w:ind w:left="0"/>
        <w:jc w:val="both"/>
        <w:rPr>
          <w:lang w:val="pt-BR"/>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275/2025/1720/VFI-CT.53.A</w:t>
      </w:r>
      <w:r>
        <w:rPr>
          <w:color w:val="ff0000"/>
          <w:lang w:val="vi-VN"/>
        </w:rPr>
        <w:t xml:space="preserve"> </w:t>
      </w:r>
      <w:r>
        <w:rPr>
          <w:color w:val="000000" w:themeColor="text1"/>
        </w:rPr>
        <w:t xml:space="preserve">ngày 4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4699F43D">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bCs/>
                <w:lang w:val="pt-BR"/>
              </w:rPr>
            </w:r>
            <w:r>
              <w:rPr>
                <w:rFonts w:eastAsia="Calibri"/>
                <w:bCs/>
                <w:lang w:val="pt-BR"/>
              </w:rPr>
            </w:r>
          </w:p>
        </w:tc>
        <w:tc>
          <w:tcPr>
            <w:tcBorders/>
            <w:tcW w:w="2445" w:type="pct"/>
            <w:vAlign w:val="center"/>
            <w:textDirection w:val="lrTb"/>
            <w:noWrap w:val="false"/>
          </w:tcPr>
          <w:p w14:paraId="075F78A9" w14:textId="5CAF24D3">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14:paraId="74A4AC48" w14:textId="42805D90">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59915C1" w14:textId="77777777">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5CE43DF7" w14:textId="77777777">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8C34442"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561E7F74"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53C17F12"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14:paraId="4134C1A9" w14:textId="77777777">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1FF64E5B" w14:textId="77777777">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4728CA5B" w14:textId="7777777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4889C1DC">
      <w:pPr>
        <w:pBdr/>
        <w:spacing/>
        <w:ind/>
        <w:jc w:val="center"/>
        <w:rPr>
          <w:i/>
          <w:lang w:val="pt-BR"/>
        </w:rPr>
      </w:pPr>
      <w:r>
        <w:rPr>
          <w:i/>
          <w:lang w:val="pt-BR"/>
        </w:rPr>
        <w:t xml:space="preserve">(Kèm theo Báo cáo thẩm định số</w:t>
      </w:r>
      <w:r>
        <w:rPr>
          <w:i/>
          <w:lang w:val="pt-BR"/>
        </w:rPr>
        <w:t xml:space="preserve"> </w:t>
      </w:r>
      <w:r>
        <w:rPr>
          <w:i/>
        </w:rPr>
        <w:t xml:space="preserve">275/2025/1720/VFI-BC.53.A</w:t>
      </w:r>
      <w:r>
        <w:rPr>
          <w:i/>
        </w:rPr>
        <w:t xml:space="preserve"> ngày</w:t>
      </w:r>
      <w:r>
        <w:rPr>
          <w:i/>
          <w:lang w:val="pt-BR"/>
        </w:rPr>
        <w:t xml:space="preserve"> </w:t>
      </w:r>
      <w:r>
        <w:rPr>
          <w:i/>
          <w:lang w:val="pt-BR"/>
        </w:rPr>
        <w:t xml:space="preserve">4 tháng 12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4"/>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Tổng quan tài sản </w:t>
            </w:r>
            <w:r>
              <w:rPr>
                <w:b/>
                <w:bCs/>
                <w:i/>
                <w:lang w:val="pt-BR"/>
              </w:rPr>
            </w:r>
            <w:r>
              <w:rPr>
                <w:b/>
                <w:bCs/>
                <w:i/>
                <w:lang w:val="pt-BR"/>
              </w:rPr>
            </w:r>
          </w:p>
        </w:tc>
        <w:tc>
          <w:tcPr>
            <w:tcBorders/>
            <w:tcW w:w="4757" w:type="dxa"/>
            <w:vAlign w:val="center"/>
            <w:textDirection w:val="lrTb"/>
            <w:noWrap w:val="false"/>
          </w:tcPr>
          <w:p w14:paraId="19C21C3B" w14:textId="2BDC14FF">
            <w:pPr>
              <w:pBdr/>
              <w:spacing w:after="120"/>
              <w:ind/>
              <w:jc w:val="left"/>
              <w:rPr>
                <w:b/>
                <w:bCs/>
                <w:i/>
                <w:lang w:val="pt-BR"/>
              </w:rPr>
            </w:pPr>
            <w:r>
              <w:rPr>
                <w:b/>
                <w:bCs/>
                <w:i/>
                <w:lang w:val="pt-BR"/>
              </w:rPr>
              <w:t xml:space="preserve">                      Đường trước tài sản</w:t>
            </w:r>
            <w:r>
              <w:rPr>
                <w:b/>
                <w:bCs/>
                <w:i/>
                <w:lang w:val="pt-BR"/>
              </w:rPr>
            </w:r>
            <w:r>
              <w:rPr>
                <w:b/>
                <w:bCs/>
                <w:i/>
                <w:lang w:val="pt-BR"/>
              </w:rPr>
            </w:r>
          </w:p>
        </w:tc>
      </w:tr>
      <w:tr>
        <w:trPr/>
        <w:tc>
          <w:tcPr>
            <w:tcBorders/>
            <w:tcW w:w="4758" w:type="dxa"/>
            <w:vAlign w:val="center"/>
            <w:textDirection w:val="lrTb"/>
            <w:noWrap w:val="false"/>
          </w:tcPr>
          <w:p w14:paraId="12E5DF8D" w14:textId="3349A9F2">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433725" cy="2580198"/>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505928" name=""/>
                              <pic:cNvPicPr>
                                <a:picLocks noChangeAspect="1"/>
                              </pic:cNvPicPr>
                              <pic:nvPr/>
                            </pic:nvPicPr>
                            <pic:blipFill rotWithShape="1">
                              <a:blip r:embed="rId16"/>
                              <a:stretch/>
                            </pic:blipFill>
                            <pic:spPr bwMode="auto">
                              <a:xfrm flipH="0" flipV="0">
                                <a:off x="0" y="0"/>
                                <a:ext cx="2433724" cy="25801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91.63pt;height:203.17pt;mso-wrap-distance-left:0.00pt;mso-wrap-distance-top:0.00pt;mso-wrap-distance-right:0.00pt;mso-wrap-distance-bottom:0.00pt;z-index:1;" stroked="false">
                      <v:imagedata r:id="rId16"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14:paraId="17BDCE2F" w14:textId="7A502E83">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371403" cy="229197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380232" name=""/>
                              <pic:cNvPicPr>
                                <a:picLocks noChangeAspect="1"/>
                              </pic:cNvPicPr>
                              <pic:nvPr/>
                            </pic:nvPicPr>
                            <pic:blipFill rotWithShape="1">
                              <a:blip r:embed="rId17"/>
                              <a:stretch/>
                            </pic:blipFill>
                            <pic:spPr bwMode="auto">
                              <a:xfrm flipH="0" flipV="0">
                                <a:off x="0" y="0"/>
                                <a:ext cx="2371402" cy="22919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86.72pt;height:180.47pt;mso-wrap-distance-left:0.00pt;mso-wrap-distance-top:0.00pt;mso-wrap-distance-right:0.00pt;mso-wrap-distance-bottom:0.00pt;z-index:1;" stroked="false">
                      <v:imagedata r:id="rId17"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14:paraId="6672E899" w14:textId="4648525A">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080600" cy="239469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flipH="0" flipV="0">
                                <a:off x="0" y="0"/>
                                <a:ext cx="2080598" cy="239469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63.83pt;height:188.56pt;mso-wrap-distance-left:0.00pt;mso-wrap-distance-top:0.00pt;mso-wrap-distance-right:0.00pt;mso-wrap-distance-bottom:0.00pt;z-index:1;" stroked="false">
                      <v:imagedata r:id="rId18"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14:paraId="6152351C" w14:textId="56C7BCB0">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589812" cy="2436394"/>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651938" name=""/>
                              <pic:cNvPicPr>
                                <a:picLocks noChangeAspect="1"/>
                              </pic:cNvPicPr>
                              <pic:nvPr/>
                            </pic:nvPicPr>
                            <pic:blipFill rotWithShape="1">
                              <a:blip r:embed="rId19"/>
                              <a:stretch/>
                            </pic:blipFill>
                            <pic:spPr bwMode="auto">
                              <a:xfrm flipH="0" flipV="0">
                                <a:off x="0" y="0"/>
                                <a:ext cx="1589812" cy="243639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25.18pt;height:191.84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61FD01ED" w14:textId="29E1BDFC">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40398" cy="205529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991097" name=""/>
                              <pic:cNvPicPr>
                                <a:picLocks noChangeAspect="1"/>
                              </pic:cNvPicPr>
                              <pic:nvPr/>
                            </pic:nvPicPr>
                            <pic:blipFill rotWithShape="1">
                              <a:blip r:embed="rId20"/>
                              <a:stretch/>
                            </pic:blipFill>
                            <pic:spPr bwMode="auto">
                              <a:xfrm flipH="0" flipV="1">
                                <a:off x="0" y="0"/>
                                <a:ext cx="2740397" cy="20552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5.78pt;height:161.83pt;mso-wrap-distance-left:0.00pt;mso-wrap-distance-top:0.00pt;mso-wrap-distance-right:0.00pt;mso-wrap-distance-bottom:0.00pt;flip:y;z-index:1;" stroked="false">
                      <v:imagedata r:id="rId20"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14:paraId="423FD77C" w14:textId="1665F0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74287" cy="215571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845849" name=""/>
                              <pic:cNvPicPr>
                                <a:picLocks noChangeAspect="1"/>
                              </pic:cNvPicPr>
                              <pic:nvPr/>
                            </pic:nvPicPr>
                            <pic:blipFill rotWithShape="1">
                              <a:blip r:embed="rId21"/>
                              <a:stretch/>
                            </pic:blipFill>
                            <pic:spPr bwMode="auto">
                              <a:xfrm flipH="0" flipV="0">
                                <a:off x="0" y="0"/>
                                <a:ext cx="2874286" cy="21557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6.32pt;height:169.74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3B60B4A6">
      <w:pPr>
        <w:pBdr/>
        <w:spacing/>
        <w:ind/>
        <w:jc w:val="center"/>
        <w:rPr>
          <w:i/>
          <w:lang w:val="pt-BR"/>
        </w:rPr>
      </w:pPr>
      <w:r>
        <w:rPr>
          <w:i/>
          <w:lang w:val="pt-BR"/>
        </w:rPr>
        <w:t xml:space="preserve">(Kèm theo Báo cáo thẩm định số </w:t>
      </w:r>
      <w:r>
        <w:rPr>
          <w:i/>
        </w:rPr>
        <w:t xml:space="preserve">275/2025/1720/VFI-BC.53.A</w:t>
      </w:r>
      <w:r>
        <w:rPr>
          <w:i/>
        </w:rPr>
        <w:t xml:space="preserve"> ngày</w:t>
      </w:r>
      <w:r>
        <w:rPr>
          <w:i/>
          <w:lang w:val="pt-BR"/>
        </w:rPr>
        <w:t xml:space="preserve"> </w:t>
      </w:r>
      <w:r>
        <w:rPr>
          <w:i/>
          <w:lang w:val="pt-BR"/>
        </w:rPr>
        <w:t xml:space="preserve">4 tháng 12 năm 2025</w:t>
      </w:r>
      <w:r>
        <w:rPr>
          <w:i/>
          <w:lang w:val="pt-BR"/>
        </w:rPr>
        <w:t xml:space="preserve"> </w:t>
      </w:r>
      <w:r>
        <w:rPr>
          <w:i/>
          <w:lang w:val="pt-BR"/>
        </w:rPr>
        <w:t xml:space="preserve">của </w:t>
      </w:r>
      <w:r>
        <w:rPr>
          <w:i/>
          <w:lang w:val="pt-BR"/>
        </w:rPr>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561F3642"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06716D21"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8744030" w14:textId="77777777">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153F6CA"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D2FA096"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308856"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8A3D52A"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0356355"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307AC2" w14:textId="77777777">
            <w:pPr>
              <w:pBdr/>
              <w:spacing w:line="276" w:lineRule="auto"/>
              <w:ind/>
              <w:jc w:val="center"/>
              <w:rPr>
                <w:sz w:val="22"/>
                <w:szCs w:val="22"/>
              </w:rPr>
            </w:pPr>
            <w:r>
              <w:rPr>
                <w:color w:val="000000" w:themeColor="text1"/>
                <w:sz w:val="22"/>
                <w:szCs w:val="22"/>
              </w:rPr>
              <w:t xml:space="preserve">zalo</w:t>
            </w:r>
            <w:r>
              <w:rPr>
                <w:color w:val="000000" w:themeColor="text1"/>
                <w:sz w:val="22"/>
                <w:szCs w:val="22"/>
              </w:rPr>
              <w:br/>
              <w:t xml:space="preserve">sale Việt</w:t>
            </w:r>
            <w:r>
              <w:rPr>
                <w:sz w:val="22"/>
                <w:szCs w:val="22"/>
              </w:rPr>
              <w:t xml:space="preserve"> </w:t>
            </w:r>
            <w:r>
              <w:rPr>
                <w:sz w:val="22"/>
                <w:szCs w:val="22"/>
              </w:rPr>
              <w:br/>
              <w:t xml:space="preserve">(0789196119</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0460415"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9175CC5"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04E9B73" w14:textId="77777777">
            <w:pPr>
              <w:pBdr/>
              <w:spacing w:line="276" w:lineRule="auto"/>
              <w:ind/>
              <w:jc w:val="center"/>
              <w:rPr>
                <w:sz w:val="22"/>
                <w:szCs w:val="22"/>
              </w:rPr>
            </w:pPr>
            <w:r>
              <w:rPr>
                <w:color w:val="000000" w:themeColor="text1"/>
                <w:sz w:val="22"/>
                <w:szCs w:val="22"/>
              </w:rPr>
              <w:t xml:space="preserve">4.200.000.000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6D4F82"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8FF2DD"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64CA72" w14:textId="77777777">
            <w:pPr>
              <w:pBdr/>
              <w:spacing w:line="276" w:lineRule="auto"/>
              <w:ind/>
              <w:jc w:val="center"/>
              <w:rPr>
                <w:sz w:val="22"/>
                <w:szCs w:val="22"/>
              </w:rPr>
            </w:pPr>
            <w:r>
              <w:rPr>
                <w:color w:val="000000" w:themeColor="text1"/>
                <w:sz w:val="22"/>
                <w:szCs w:val="22"/>
              </w:rPr>
              <w:t xml:space="preserve">3.696.000.000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1F1028C"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5FBA627"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21F238"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69EC90"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BA526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9BC526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3468C06"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47681B8"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15B4AE3"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51B0D3"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F963B2"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7283B9" w14:textId="77777777">
            <w:pPr>
              <w:pBdr/>
              <w:spacing w:line="276" w:lineRule="auto"/>
              <w:ind/>
              <w:jc w:val="center"/>
              <w:rPr>
                <w:sz w:val="22"/>
                <w:szCs w:val="22"/>
              </w:rPr>
            </w:pPr>
            <w:r>
              <w:rPr>
                <w:color w:val="000000" w:themeColor="text1"/>
                <w:sz w:val="22"/>
                <w:szCs w:val="22"/>
              </w:rPr>
              <w:t xml:space="preserve">Đất ở tại đô thị (44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974A915"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B8777F4"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7117FA4" w14:textId="7777777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B966A9"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9A4589B"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80BDA" w14:textId="77777777">
            <w:pPr>
              <w:pBdr/>
              <w:spacing w:line="276" w:lineRule="auto"/>
              <w:ind/>
              <w:jc w:val="center"/>
              <w:rPr>
                <w:sz w:val="22"/>
                <w:szCs w:val="22"/>
              </w:rPr>
            </w:pPr>
            <w:r>
              <w:rPr>
                <w:color w:val="000000" w:themeColor="text1"/>
                <w:sz w:val="22"/>
                <w:szCs w:val="22"/>
              </w:rPr>
              <w:t xml:space="preserve">Tài sản tại: Phường Hiệp Bình Phước, Quận Thủ Đức, Thành phố Hồ Chí Minh, độ rộng đường trước mặt tài sản 2m, 10.83898155950041, 106.72133869775139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3E7D2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53E788"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E6263F" w14:textId="77777777">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388FA4"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3EB2F44"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810F62" w14:textId="77777777">
            <w:pPr>
              <w:pBdr/>
              <w:spacing w:line="276" w:lineRule="auto"/>
              <w:ind/>
              <w:jc w:val="center"/>
              <w:rPr>
                <w:sz w:val="22"/>
                <w:szCs w:val="22"/>
              </w:rPr>
            </w:pPr>
            <w:r>
              <w:rPr>
                <w:color w:val="000000" w:themeColor="text1"/>
                <w:sz w:val="22"/>
                <w:szCs w:val="22"/>
              </w:rPr>
              <w:t xml:space="preserve">44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5BD30AD"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0130FD"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6C15970" w14:textId="77777777">
            <w:pPr>
              <w:pBdr/>
              <w:spacing w:line="276" w:lineRule="auto"/>
              <w:ind/>
              <w:jc w:val="center"/>
              <w:rPr>
                <w:sz w:val="22"/>
                <w:szCs w:val="22"/>
              </w:rPr>
            </w:pPr>
            <w:r>
              <w:rPr>
                <w:color w:val="000000" w:themeColor="text1"/>
                <w:sz w:val="22"/>
                <w:szCs w:val="22"/>
              </w:rPr>
              <w:t xml:space="preserve">4.4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F54FD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92D458"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DE8F90E"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42A3B0"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8E707A"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7DD47C" w14:textId="77777777">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5E4A6AD"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FDB14B0"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B5759C"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AE230B"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5830262" w14:textId="77777777">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FF5BF2"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4B2FD8"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77471C" w14:textId="77777777">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7EFEE9E"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DC8A08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C34A50" w14:textId="7777777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06AEC9"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CD56E1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2ECE49C"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50B0B83"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CF61D19"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08C75420"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14:paraId="61F315D5"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7020"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146702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15.51pt;height:250.00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5996DC9"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2A1596F5"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7020"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146702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15.51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94CEDCD" w14:textId="77777777">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r>
        <w:rPr>
          <w:i/>
          <w:lang w:val="pt-BR"/>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14:paraId="009F1EF1" w14:textId="4DD23DB5">
            <w:pPr>
              <w:pBdr/>
              <w:spacing/>
              <w:ind/>
              <w:jc w:val="center"/>
              <w:rPr>
                <w:b/>
                <w:bCs/>
              </w:rPr>
            </w:pPr>
            <w:r>
              <w:rPr>
                <w:b/>
                <w:bCs/>
              </w:rPr>
            </w:r>
            <w:r>
              <w:rPr>
                <w:b/>
                <w:bCs/>
              </w:rPr>
            </w:r>
            <w:r>
              <w:rPr>
                <w:b/>
                <w:bCs/>
              </w:rPr>
            </w:r>
          </w:p>
        </w:tc>
        <w:tc>
          <w:tcPr>
            <w:tcBorders/>
            <w:tcW w:w="4676" w:type="dxa"/>
            <w:vAlign w:val="center"/>
            <w:textDirection w:val="lrTb"/>
            <w:noWrap/>
          </w:tcPr>
          <w:p w14:paraId="7372B96C" w14:textId="7ABC2D97">
            <w:pPr>
              <w:pBdr/>
              <w:spacing/>
              <w:ind/>
              <w:jc w:val="center"/>
              <w:rPr>
                <w:b/>
                <w:bCs/>
              </w:rPr>
            </w:pPr>
            <w:r>
              <w:rPr>
                <w:b/>
                <w:bCs/>
              </w:rPr>
              <w:t xml:space="preserve">Người thu thập thông tin</w:t>
            </w:r>
            <w:r>
              <w:rPr>
                <w:b/>
                <w:bCs/>
              </w:rPr>
            </w:r>
            <w:r>
              <w:rPr>
                <w:b/>
                <w:bCs/>
              </w:rPr>
            </w:r>
          </w:p>
        </w:tc>
      </w:tr>
      <w:tr>
        <w:trPr>
          <w:jc w:val="center"/>
          <w:trHeight w:val="293"/>
        </w:trPr>
        <w:tc>
          <w:tcPr>
            <w:tcBorders/>
            <w:tcW w:w="3812" w:type="dxa"/>
            <w:vAlign w:val="center"/>
            <w:textDirection w:val="lrTb"/>
            <w:noWrap w:val="false"/>
          </w:tcPr>
          <w:p w14:paraId="260CB469" w14:textId="67487E01">
            <w:pPr>
              <w:pBdr/>
              <w:spacing/>
              <w:ind/>
              <w:jc w:val="center"/>
              <w:rPr>
                <w:b/>
                <w:bCs/>
              </w:rPr>
            </w:pPr>
            <w:r>
              <w:rPr>
                <w:b/>
                <w:bCs/>
              </w:rPr>
            </w:r>
            <w:r>
              <w:rPr>
                <w:b/>
                <w:bCs/>
              </w:rPr>
            </w:r>
            <w:r>
              <w:rPr>
                <w:b/>
                <w:bCs/>
              </w:rPr>
            </w:r>
          </w:p>
        </w:tc>
        <w:tc>
          <w:tcPr>
            <w:tcBorders/>
            <w:tcW w:w="4676" w:type="dxa"/>
            <w:vAlign w:val="center"/>
            <w:textDirection w:val="lrTb"/>
            <w:noWrap/>
          </w:tcPr>
          <w:p w14:paraId="49F499E2" w14:textId="77777777">
            <w:pPr>
              <w:pBdr/>
              <w:spacing/>
              <w:ind/>
              <w:jc w:val="center"/>
              <w:rPr/>
            </w:pPr>
            <w:r/>
            <w:r/>
          </w:p>
          <w:p w14:paraId="39571413" w14:textId="77777777">
            <w:pPr>
              <w:pBdr/>
              <w:spacing/>
              <w:ind/>
              <w:jc w:val="center"/>
              <w:rPr/>
            </w:pPr>
            <w:r/>
            <w:r/>
          </w:p>
          <w:p w14:paraId="7E0A1899" w14:textId="77777777">
            <w:pPr>
              <w:pBdr/>
              <w:spacing/>
              <w:ind/>
              <w:jc w:val="center"/>
              <w:rPr/>
            </w:pPr>
            <w:r/>
            <w:r/>
          </w:p>
          <w:p w14:paraId="1F32F486" w14:textId="77777777">
            <w:pPr>
              <w:pBdr/>
              <w:spacing/>
              <w:ind/>
              <w:jc w:val="center"/>
              <w:rPr/>
            </w:pPr>
            <w:r/>
            <w:r/>
          </w:p>
          <w:p w14:paraId="7E779930" w14:textId="1B8B5E77">
            <w:pPr>
              <w:pBdr/>
              <w:spacing/>
              <w:ind/>
              <w:jc w:val="center"/>
              <w:rPr/>
            </w:pPr>
            <w:r>
              <w:t xml:space="preserve">Trần Thị Thanh Tâm</w:t>
            </w:r>
            <w:r/>
          </w:p>
          <w:p w14:paraId="5071F94F" w14:textId="00DB772D">
            <w:pPr>
              <w:pBdr/>
              <w:spacing/>
              <w:ind/>
              <w:jc w:val="center"/>
              <w:rPr/>
            </w:pPr>
            <w:r/>
            <w:r/>
          </w:p>
        </w:tc>
      </w:tr>
    </w:tbl>
    <w:p w14:paraId="78BE8D69" w14:textId="77777777">
      <w:pPr>
        <w:pBdr/>
        <w:spacing/>
        <w:ind/>
        <w:rPr/>
      </w:pPr>
      <w:r>
        <w:br w:type="page" w:clear="all"/>
      </w:r>
      <w:r/>
    </w:p>
    <w:p w14:paraId="4E8E94C3" w14:textId="28425C67">
      <w:pPr>
        <w:pBdr/>
        <w:spacing w:after="200" w:line="276" w:lineRule="auto"/>
        <w:ind/>
        <w:jc w:val="center"/>
        <w:rPr>
          <w:b/>
          <w:bCs/>
          <w:iCs/>
          <w:lang w:val="pt-BR"/>
        </w:rPr>
      </w:pP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04FCC532"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7025C66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743898C8" w14:textId="77777777">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490DD30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6522E9" w14:textId="77777777">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F9120B" w14:textId="7777777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9CA5E61"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393B25C" w14:textId="77777777">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42E6ED4" w14:textId="77777777">
            <w:pPr>
              <w:pBdr/>
              <w:spacing w:line="276" w:lineRule="auto"/>
              <w:ind/>
              <w:jc w:val="center"/>
              <w:rPr>
                <w:sz w:val="22"/>
                <w:szCs w:val="22"/>
              </w:rPr>
            </w:pPr>
            <w:r>
              <w:rPr>
                <w:color w:val="000000" w:themeColor="text1"/>
                <w:sz w:val="22"/>
                <w:szCs w:val="22"/>
              </w:rPr>
              <w:t xml:space="preserve">https://alonhadat.com.vn/ban-nha-ngay-nga-tu-binh-phuoc-42-7m2-so-hong-rieng-hoan-cong-du-gia-4-ty-17430706.html</w:t>
            </w:r>
            <w:r>
              <w:rPr>
                <w:color w:val="000000" w:themeColor="text1"/>
                <w:sz w:val="22"/>
                <w:szCs w:val="22"/>
              </w:rPr>
              <w:br/>
              <w:t xml:space="preserve">Nhung</w:t>
            </w:r>
            <w:r>
              <w:rPr>
                <w:sz w:val="22"/>
                <w:szCs w:val="22"/>
              </w:rPr>
              <w:t xml:space="preserve"> </w:t>
            </w:r>
            <w:r>
              <w:rPr>
                <w:sz w:val="22"/>
                <w:szCs w:val="22"/>
              </w:rPr>
              <w:br/>
              <w:t xml:space="preserve">(0962598458</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C6FFC7E"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3670D3"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6931CA8" w14:textId="77777777">
            <w:pPr>
              <w:pBdr/>
              <w:spacing w:line="276" w:lineRule="auto"/>
              <w:ind/>
              <w:jc w:val="center"/>
              <w:rPr>
                <w:sz w:val="22"/>
                <w:szCs w:val="22"/>
              </w:rPr>
            </w:pPr>
            <w:r>
              <w:rPr>
                <w:color w:val="000000" w:themeColor="text1"/>
                <w:sz w:val="22"/>
                <w:szCs w:val="22"/>
              </w:rPr>
              <w:t xml:space="preserve">3.780.000.000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0D10314"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D6FF607"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3E2344" w14:textId="77777777">
            <w:pPr>
              <w:pBdr/>
              <w:spacing w:line="276" w:lineRule="auto"/>
              <w:ind/>
              <w:jc w:val="center"/>
              <w:rPr>
                <w:sz w:val="22"/>
                <w:szCs w:val="22"/>
              </w:rPr>
            </w:pPr>
            <w:r>
              <w:rPr>
                <w:color w:val="000000" w:themeColor="text1"/>
                <w:sz w:val="22"/>
                <w:szCs w:val="22"/>
              </w:rPr>
              <w:t xml:space="preserve">3.326.400.000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BBFC425"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D4A7E4"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739B79D"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98D918C"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15776F"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D93B36B"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EB051"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BDEF549"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374AD8B"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AD6839F"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8463B1"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BF183F2" w14:textId="77777777">
            <w:pPr>
              <w:pBdr/>
              <w:spacing w:line="276" w:lineRule="auto"/>
              <w:ind/>
              <w:jc w:val="center"/>
              <w:rPr>
                <w:sz w:val="22"/>
                <w:szCs w:val="22"/>
              </w:rPr>
            </w:pPr>
            <w:r>
              <w:rPr>
                <w:color w:val="000000" w:themeColor="text1"/>
                <w:sz w:val="22"/>
                <w:szCs w:val="22"/>
              </w:rPr>
              <w:t xml:space="preserve">Đất ở tại đô thị (41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401C6A1"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2DD27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EF55F4" w14:textId="7777777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DC4EA08"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531F88"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DED6A2A" w14:textId="77777777">
            <w:pPr>
              <w:pBdr/>
              <w:spacing w:line="276" w:lineRule="auto"/>
              <w:ind/>
              <w:jc w:val="center"/>
              <w:rPr>
                <w:sz w:val="22"/>
                <w:szCs w:val="22"/>
              </w:rPr>
            </w:pPr>
            <w:r>
              <w:rPr>
                <w:color w:val="000000" w:themeColor="text1"/>
                <w:sz w:val="22"/>
                <w:szCs w:val="22"/>
              </w:rPr>
              <w:t xml:space="preserve">Tài sản tại: Phường Hiệp Bình Phước, Quận Thủ Đức, Thành phố Hồ Chí Minh, mặt tiền 4m, 10.839182472799463, 106.72056091997361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CB54A4"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AF47E"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02423E" w14:textId="77777777">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F99630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7F22E"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692C03A" w14:textId="77777777">
            <w:pPr>
              <w:pBdr/>
              <w:spacing w:line="276" w:lineRule="auto"/>
              <w:ind/>
              <w:jc w:val="center"/>
              <w:rPr>
                <w:sz w:val="22"/>
                <w:szCs w:val="22"/>
              </w:rPr>
            </w:pPr>
            <w:r>
              <w:rPr>
                <w:color w:val="000000" w:themeColor="text1"/>
                <w:sz w:val="22"/>
                <w:szCs w:val="22"/>
              </w:rPr>
              <w:t xml:space="preserve">41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88B208"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22AE6D"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E8A7D69" w14:textId="77777777">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3F63EF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DAB769"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9BB38FF"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423D05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CBCCC"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6E3CF7B" w14:textId="77777777">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1C233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B7F74E7"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4BB27"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29E6262"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311B5A" w14:textId="77777777">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F305B0" w14:textId="77777777">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DC45EF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7CB8F8" w14:textId="77777777">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8D0F09D"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6EB838"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49E2120" w14:textId="7777777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6987DE"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CDB201F"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6C27F1" w14:textId="77777777">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9452ADB"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311F1C"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4834E6A"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63F8CC"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B8E9D0A"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92B4A32"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14:paraId="1CCA3788"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950024"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595002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68.51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4C12E4E"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21A2E44"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7CA84D56" w14:textId="644BD629">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950024"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595002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68.51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FABC404" w14:textId="77777777">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5FEF938F" w14:textId="77777777">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771F3AB6" w14:textId="77777777">
            <w:pPr>
              <w:pBdr/>
              <w:spacing/>
              <w:ind/>
              <w:jc w:val="center"/>
              <w:rPr>
                <w:b/>
                <w:bCs/>
              </w:rPr>
            </w:pPr>
            <w:r>
              <w:rPr>
                <w:b/>
                <w:bCs/>
              </w:rPr>
              <w:t xml:space="preserve">Người thu thập thông tin</w:t>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141EC9E3" w14:textId="2FB2AF6C">
            <w:pPr>
              <w:pBdr/>
              <w:spacing/>
              <w:ind/>
              <w:jc w:val="center"/>
              <w:rPr/>
            </w:pPr>
            <w:r/>
            <w:r/>
          </w:p>
          <w:p w14:paraId="1A78095F" w14:textId="77777777">
            <w:pPr>
              <w:pBdr/>
              <w:spacing/>
              <w:ind/>
              <w:jc w:val="center"/>
              <w:rPr/>
            </w:pPr>
            <w:r/>
            <w:r/>
          </w:p>
          <w:p w14:paraId="0A0C3E6F" w14:textId="77777777">
            <w:pPr>
              <w:pBdr/>
              <w:spacing/>
              <w:ind/>
              <w:jc w:val="center"/>
              <w:rPr/>
            </w:pPr>
            <w:r/>
            <w:r/>
          </w:p>
          <w:p w14:paraId="7CF40EBD" w14:textId="77777777">
            <w:pPr>
              <w:pBdr/>
              <w:spacing/>
              <w:ind/>
              <w:rPr/>
            </w:pPr>
            <w:r/>
            <w:r/>
          </w:p>
          <w:p w14:paraId="39E66617" w14:textId="77777777">
            <w:pPr>
              <w:pBdr/>
              <w:spacing/>
              <w:ind/>
              <w:jc w:val="center"/>
              <w:rPr/>
            </w:pPr>
            <w:r/>
            <w:r/>
          </w:p>
          <w:p w14:paraId="56E75CE4" w14:textId="75009853">
            <w:pPr>
              <w:pBdr/>
              <w:spacing/>
              <w:ind/>
              <w:jc w:val="center"/>
              <w:rPr/>
            </w:pPr>
            <w:r>
              <w:t xml:space="preserve">Trần Thị Thanh Tâm</w:t>
            </w:r>
            <w:r/>
          </w:p>
        </w:tc>
      </w:tr>
      <w:tr>
        <w:trPr>
          <w:trHeight w:val="298"/>
        </w:trPr>
        <w:tc>
          <w:tcPr>
            <w:tcBorders/>
            <w:tcW w:w="4358" w:type="dxa"/>
            <w:vAlign w:val="bottom"/>
            <w:textDirection w:val="lrTb"/>
            <w:noWrap w:val="false"/>
          </w:tcPr>
          <w:p w14:paraId="26462C33" w14:textId="77777777">
            <w:pPr>
              <w:pBdr/>
              <w:spacing/>
              <w:ind/>
              <w:rPr>
                <w:b/>
                <w:bCs/>
              </w:rPr>
            </w:pPr>
            <w:r>
              <w:rPr>
                <w:b/>
                <w:bCs/>
              </w:rPr>
            </w:r>
            <w:r>
              <w:rPr>
                <w:b/>
                <w:bCs/>
              </w:rPr>
            </w:r>
            <w:r>
              <w:rPr>
                <w:b/>
                <w:bCs/>
              </w:rPr>
            </w:r>
          </w:p>
        </w:tc>
        <w:tc>
          <w:tcPr>
            <w:tcBorders/>
            <w:tcW w:w="4701" w:type="dxa"/>
            <w:vAlign w:val="center"/>
            <w:textDirection w:val="lrTb"/>
            <w:noWrap/>
          </w:tcPr>
          <w:p w14:paraId="6D1A55E0" w14:textId="3D0C51B8">
            <w:pPr>
              <w:pBdr/>
              <w:spacing/>
              <w:ind/>
              <w:rPr>
                <w:b/>
                <w:bCs/>
              </w:rPr>
            </w:pPr>
            <w:r>
              <w:rPr>
                <w:b/>
                <w:bCs/>
              </w:rPr>
            </w:r>
            <w:r>
              <w:rPr>
                <w:b/>
                <w:bCs/>
              </w:rPr>
            </w:r>
            <w:r>
              <w:rPr>
                <w:b/>
                <w:bCs/>
              </w:rPr>
            </w:r>
          </w:p>
        </w:tc>
      </w:tr>
    </w:tbl>
    <w:p w14:paraId="745D3653" w14:textId="4D0D0398">
      <w:pPr>
        <w:pBdr/>
        <w:spacing w:after="200" w:line="276" w:lineRule="auto"/>
        <w:ind/>
        <w:rPr>
          <w:iCs/>
          <w:lang w:val="pt-BR"/>
        </w:rPr>
      </w:pPr>
      <w:r>
        <w:rPr>
          <w:iCs/>
          <w:lang w:val="pt-BR"/>
        </w:rPr>
      </w:r>
      <w:r>
        <w:rPr>
          <w:iCs/>
          <w:lang w:val="pt-BR"/>
        </w:rPr>
      </w:r>
      <w:r>
        <w:rPr>
          <w:iCs/>
          <w:lang w:val="pt-BR"/>
        </w:rPr>
      </w:r>
    </w:p>
    <w:p w14:paraId="3123A226" w14:textId="18A56581">
      <w:pPr>
        <w:pBdr/>
        <w:spacing w:after="200" w:line="276" w:lineRule="auto"/>
        <w:ind/>
        <w:rPr>
          <w:iCs/>
          <w:lang w:val="pt-BR"/>
        </w:rPr>
      </w:pPr>
      <w:r>
        <w:rPr>
          <w:iCs/>
          <w:lang w:val="pt-BR"/>
        </w:rPr>
        <w:br w:type="page" w:clear="all"/>
      </w:r>
      <w:r>
        <w:rPr>
          <w:iCs/>
          <w:lang w:val="pt-BR"/>
        </w:rPr>
      </w:r>
      <w:r>
        <w:rPr>
          <w:iCs/>
          <w:lang w:val="pt-BR"/>
        </w:rPr>
      </w:r>
    </w:p>
    <w:p w14:paraId="546DA933" w14:textId="416FFDEF">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C3072E9"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79B54569"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A34B525"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5473E211"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B494D7"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6BF072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1E1F40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5C4E8C"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43E10B4" w14:textId="77777777">
            <w:pPr>
              <w:pBdr/>
              <w:spacing w:line="276" w:lineRule="auto"/>
              <w:ind/>
              <w:jc w:val="center"/>
              <w:rPr>
                <w:sz w:val="22"/>
                <w:szCs w:val="22"/>
              </w:rPr>
            </w:pPr>
            <w:r>
              <w:rPr>
                <w:color w:val="000000" w:themeColor="text1"/>
                <w:sz w:val="22"/>
                <w:szCs w:val="22"/>
              </w:rPr>
              <w:t xml:space="preserve">https://alonhadat.com.vn/hang-hiem-sat-hxh-hiep-binh-thu-duc-39m2-2-tang-3-4-ty-17558480.html</w:t>
            </w:r>
            <w:r>
              <w:rPr>
                <w:color w:val="000000" w:themeColor="text1"/>
                <w:sz w:val="22"/>
                <w:szCs w:val="22"/>
              </w:rPr>
              <w:br/>
            </w:r>
            <w:r>
              <w:rPr>
                <w:sz w:val="22"/>
                <w:szCs w:val="22"/>
              </w:rPr>
              <w:t xml:space="preserve">SĐT: </w:t>
            </w:r>
            <w:r>
              <w:rPr>
                <w:color w:val="000000" w:themeColor="text1"/>
                <w:sz w:val="22"/>
                <w:szCs w:val="22"/>
              </w:rPr>
              <w:t xml:space="preserve">Lan Anh</w:t>
            </w:r>
            <w:r>
              <w:rPr>
                <w:sz w:val="22"/>
                <w:szCs w:val="22"/>
              </w:rPr>
              <w:t xml:space="preserve"> </w:t>
            </w:r>
            <w:r>
              <w:rPr>
                <w:sz w:val="22"/>
                <w:szCs w:val="22"/>
              </w:rPr>
              <w:br/>
              <w:t xml:space="preserve">(0778949449</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145B25B"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832BD"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61F42DF" w14:textId="77777777">
            <w:pPr>
              <w:pBdr/>
              <w:spacing w:line="276" w:lineRule="auto"/>
              <w:ind/>
              <w:jc w:val="center"/>
              <w:rPr>
                <w:sz w:val="22"/>
                <w:szCs w:val="22"/>
              </w:rPr>
            </w:pPr>
            <w:r>
              <w:rPr>
                <w:color w:val="000000" w:themeColor="text1"/>
                <w:sz w:val="22"/>
                <w:szCs w:val="22"/>
              </w:rPr>
              <w:t xml:space="preserve">3.400.000.000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4BB9806"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BC3D6FA"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31B0286" w14:textId="77777777">
            <w:pPr>
              <w:pBdr/>
              <w:spacing w:line="276" w:lineRule="auto"/>
              <w:ind/>
              <w:jc w:val="center"/>
              <w:rPr>
                <w:sz w:val="22"/>
                <w:szCs w:val="22"/>
              </w:rPr>
            </w:pPr>
            <w:r>
              <w:rPr>
                <w:color w:val="000000" w:themeColor="text1"/>
                <w:sz w:val="22"/>
                <w:szCs w:val="22"/>
              </w:rPr>
              <w:t xml:space="preserve">2.992.000.000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6DD247"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428CC0E"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28FBE4"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C0C2DBA"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431ACE"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680968"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8132068"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CEDEB1"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420CE1"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8D12D4C"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BC3AC8E"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CBF854C" w14:textId="77777777">
            <w:pPr>
              <w:pBdr/>
              <w:spacing w:line="276" w:lineRule="auto"/>
              <w:ind/>
              <w:jc w:val="center"/>
              <w:rPr>
                <w:sz w:val="22"/>
                <w:szCs w:val="22"/>
              </w:rPr>
            </w:pPr>
            <w:r>
              <w:rPr>
                <w:color w:val="000000" w:themeColor="text1"/>
                <w:sz w:val="22"/>
                <w:szCs w:val="22"/>
              </w:rPr>
              <w:t xml:space="preserve">Đất ở tại đô thị (39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0426FAB"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C29571"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6EBCADF" w14:textId="7777777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2207560"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43C19C"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67606E" w14:textId="77777777">
            <w:pPr>
              <w:pBdr/>
              <w:spacing w:line="276" w:lineRule="auto"/>
              <w:ind/>
              <w:jc w:val="center"/>
              <w:rPr>
                <w:sz w:val="22"/>
                <w:szCs w:val="22"/>
              </w:rPr>
            </w:pPr>
            <w:r>
              <w:rPr>
                <w:color w:val="000000" w:themeColor="text1"/>
                <w:sz w:val="22"/>
                <w:szCs w:val="22"/>
              </w:rPr>
              <w:t xml:space="preserve">Tài sản tại: Phường Hiệp Bình Phước, Quận Thủ Đức, Thành phố Hồ Chí Minh, độ rộng đường trước mặt tài sản 2m, mặt tiền 4m, 10.83953041213013, 106.72115057341256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B11F276"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8F6512"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A2532F7" w14:textId="77777777">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B85DC3C"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95EAA4F"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B88199" w14:textId="77777777">
            <w:pPr>
              <w:pBdr/>
              <w:spacing w:line="276" w:lineRule="auto"/>
              <w:ind/>
              <w:jc w:val="center"/>
              <w:rPr>
                <w:sz w:val="22"/>
                <w:szCs w:val="22"/>
              </w:rPr>
            </w:pPr>
            <w:r>
              <w:rPr>
                <w:color w:val="000000" w:themeColor="text1"/>
                <w:sz w:val="22"/>
                <w:szCs w:val="22"/>
              </w:rPr>
              <w:t xml:space="preserve">39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758140"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EC410E"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6887088" w14:textId="77777777">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EE336C4"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DB8EE45"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99AA9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34425AD"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661811"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FB62330" w14:textId="77777777">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56414C4"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B7D8C2E"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A77869F"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5DFF7AB"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2D126A" w14:textId="77777777">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286EA8" w14:textId="77777777">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2C7E6CD"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9EE1A51" w14:textId="77777777">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E747915"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294CF0"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79927D" w14:textId="7777777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4F5B6A1"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D4C3E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86B8102" w14:textId="77777777">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40E8C7"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E5C86D8"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AE04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4FE01AF"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283AFC4"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0FAACF3" w14:textId="77777777">
            <w:pPr>
              <w:pBdr/>
              <w:spacing w:line="276" w:lineRule="auto"/>
              <w:ind/>
              <w:rPr>
                <w:b/>
                <w:bCs/>
                <w:color w:val="000000"/>
                <w:sz w:val="22"/>
                <w:szCs w:val="22"/>
              </w:rPr>
            </w:pP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14:paraId="1BC9A957"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985093"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598509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71.27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27237E3"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2D6CBAC"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5502E8B" w14:textId="77777777">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792D6538" w14:textId="614991F6">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985093"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598509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71.27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D90FC38" w14:textId="77777777">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52DDD863" w14:textId="0378FBFB">
            <w:pPr>
              <w:pBdr/>
              <w:spacing/>
              <w:ind/>
              <w:jc w:val="center"/>
              <w:rPr/>
            </w:pPr>
            <w:r/>
            <w:r/>
          </w:p>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53677B50">
            <w:pPr>
              <w:pBdr/>
              <w:spacing/>
              <w:ind/>
              <w:jc w:val="center"/>
              <w:rPr/>
            </w:pPr>
            <w:r>
              <w:t xml:space="preserve">Trần Thị Thanh Tâm</w:t>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rPr>
                <w:b/>
                <w:bCs/>
              </w:rPr>
            </w:r>
            <w:r>
              <w:rPr>
                <w:b/>
                <w:bCs/>
              </w:rP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5501DA49" w14:textId="77777777">
      <w:pPr>
        <w:pBdr/>
        <w:spacing/>
        <w:ind/>
        <w:rPr/>
      </w:pPr>
      <w:r>
        <w:separator/>
      </w:r>
      <w:r/>
    </w:p>
  </w:endnote>
  <w:endnote w:type="continuationSeparator" w:id="0">
    <w:p w14:paraId="3DCABF77"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6"/>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6"/>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6"/>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6"/>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6740346" w14:textId="77777777">
      <w:pPr>
        <w:pBdr/>
        <w:spacing/>
        <w:ind/>
        <w:rPr/>
      </w:pPr>
      <w:r>
        <w:separator/>
      </w:r>
      <w:r/>
    </w:p>
  </w:footnote>
  <w:footnote w:type="continuationSeparator" w:id="0">
    <w:p w14:paraId="7854C199"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4"/>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48F13298"/>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57473E77"/>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39">
    <w:nsid w:val="5AF9B46D"/>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2">
    <w:name w:val="Table Grid Light"/>
    <w:basedOn w:val="101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1"/>
    <w:basedOn w:val="101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2"/>
    <w:basedOn w:val="1014"/>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3"/>
    <w:basedOn w:val="101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4"/>
    <w:basedOn w:val="101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5"/>
    <w:basedOn w:val="101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w:basedOn w:val="1014"/>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1"/>
    <w:basedOn w:val="101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2"/>
    <w:basedOn w:val="101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3"/>
    <w:basedOn w:val="101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4"/>
    <w:basedOn w:val="101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5"/>
    <w:basedOn w:val="101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6"/>
    <w:basedOn w:val="101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w:basedOn w:val="101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1"/>
    <w:basedOn w:val="101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2"/>
    <w:basedOn w:val="101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3"/>
    <w:basedOn w:val="101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4"/>
    <w:basedOn w:val="101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5"/>
    <w:basedOn w:val="101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6"/>
    <w:basedOn w:val="101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w:basedOn w:val="101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1"/>
    <w:basedOn w:val="101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2"/>
    <w:basedOn w:val="101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3"/>
    <w:basedOn w:val="101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4"/>
    <w:basedOn w:val="101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5"/>
    <w:basedOn w:val="101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6"/>
    <w:basedOn w:val="101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w:basedOn w:val="1014"/>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1"/>
    <w:basedOn w:val="1014"/>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2"/>
    <w:basedOn w:val="1014"/>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3"/>
    <w:basedOn w:val="1014"/>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4"/>
    <w:basedOn w:val="1014"/>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5"/>
    <w:basedOn w:val="1014"/>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6"/>
    <w:basedOn w:val="1014"/>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w:basedOn w:val="10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1"/>
    <w:basedOn w:val="10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2"/>
    <w:basedOn w:val="10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3"/>
    <w:basedOn w:val="10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Accent 4"/>
    <w:basedOn w:val="10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5"/>
    <w:basedOn w:val="10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6"/>
    <w:basedOn w:val="10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6 Colorful"/>
    <w:basedOn w:val="1014"/>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4">
    <w:name w:val="Grid Table 6 Colorful - Accent 1"/>
    <w:basedOn w:val="1014"/>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5">
    <w:name w:val="Grid Table 6 Colorful - Accent 2"/>
    <w:basedOn w:val="101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6">
    <w:name w:val="Grid Table 6 Colorful - Accent 3"/>
    <w:basedOn w:val="1014"/>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7">
    <w:name w:val="Grid Table 6 Colorful - Accent 4"/>
    <w:basedOn w:val="101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8">
    <w:name w:val="Grid Table 6 Colorful - Accent 5"/>
    <w:basedOn w:val="1014"/>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9">
    <w:name w:val="Grid Table 6 Colorful - Accent 6"/>
    <w:basedOn w:val="1014"/>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7 Colorful"/>
    <w:basedOn w:val="1014"/>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1"/>
    <w:basedOn w:val="1014"/>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2"/>
    <w:basedOn w:val="1014"/>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3"/>
    <w:basedOn w:val="1014"/>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4"/>
    <w:basedOn w:val="1014"/>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5"/>
    <w:basedOn w:val="1014"/>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6"/>
    <w:basedOn w:val="1014"/>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w:basedOn w:val="10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1"/>
    <w:basedOn w:val="10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2"/>
    <w:basedOn w:val="10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3"/>
    <w:basedOn w:val="10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4"/>
    <w:basedOn w:val="10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5"/>
    <w:basedOn w:val="10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6"/>
    <w:basedOn w:val="10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w:basedOn w:val="1014"/>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1"/>
    <w:basedOn w:val="1014"/>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2"/>
    <w:basedOn w:val="1014"/>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3"/>
    <w:basedOn w:val="1014"/>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4"/>
    <w:basedOn w:val="1014"/>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5"/>
    <w:basedOn w:val="1014"/>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6"/>
    <w:basedOn w:val="1014"/>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w:basedOn w:val="101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1"/>
    <w:basedOn w:val="1014"/>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2"/>
    <w:basedOn w:val="101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3"/>
    <w:basedOn w:val="1014"/>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4"/>
    <w:basedOn w:val="101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5"/>
    <w:basedOn w:val="1014"/>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6"/>
    <w:basedOn w:val="1014"/>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w:basedOn w:val="101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1"/>
    <w:basedOn w:val="1014"/>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2"/>
    <w:basedOn w:val="1014"/>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3"/>
    <w:basedOn w:val="1014"/>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4"/>
    <w:basedOn w:val="1014"/>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5"/>
    <w:basedOn w:val="1014"/>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6"/>
    <w:basedOn w:val="1014"/>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5 Dark"/>
    <w:basedOn w:val="1014"/>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1"/>
    <w:basedOn w:val="1014"/>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2"/>
    <w:basedOn w:val="1014"/>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3"/>
    <w:basedOn w:val="1014"/>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4"/>
    <w:basedOn w:val="1014"/>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5"/>
    <w:basedOn w:val="1014"/>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6"/>
    <w:basedOn w:val="1014"/>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6 Colorful"/>
    <w:basedOn w:val="1014"/>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1"/>
    <w:basedOn w:val="1014"/>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2"/>
    <w:basedOn w:val="1014"/>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3"/>
    <w:basedOn w:val="1014"/>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4"/>
    <w:basedOn w:val="1014"/>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5"/>
    <w:basedOn w:val="1014"/>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6"/>
    <w:basedOn w:val="1014"/>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7 Colorful"/>
    <w:basedOn w:val="1014"/>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0">
    <w:name w:val="List Table 7 Colorful - Accent 1"/>
    <w:basedOn w:val="1014"/>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1">
    <w:name w:val="List Table 7 Colorful - Accent 2"/>
    <w:basedOn w:val="1014"/>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2">
    <w:name w:val="List Table 7 Colorful - Accent 3"/>
    <w:basedOn w:val="1014"/>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3">
    <w:name w:val="List Table 7 Colorful - Accent 4"/>
    <w:basedOn w:val="1014"/>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4">
    <w:name w:val="List Table 7 Colorful - Accent 5"/>
    <w:basedOn w:val="1014"/>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5">
    <w:name w:val="List Table 7 Colorful - Accent 6"/>
    <w:basedOn w:val="1014"/>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6">
    <w:name w:val="Lined - Accent"/>
    <w:basedOn w:val="10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1"/>
    <w:basedOn w:val="10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2"/>
    <w:basedOn w:val="10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3"/>
    <w:basedOn w:val="10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4"/>
    <w:basedOn w:val="10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5"/>
    <w:basedOn w:val="10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6"/>
    <w:basedOn w:val="10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w:basedOn w:val="1014"/>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1"/>
    <w:basedOn w:val="1014"/>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2"/>
    <w:basedOn w:val="1014"/>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3"/>
    <w:basedOn w:val="1014"/>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4"/>
    <w:basedOn w:val="1014"/>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5"/>
    <w:basedOn w:val="1014"/>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6"/>
    <w:basedOn w:val="1014"/>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w:basedOn w:val="1014"/>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1"/>
    <w:basedOn w:val="101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2"/>
    <w:basedOn w:val="101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3"/>
    <w:basedOn w:val="101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4"/>
    <w:basedOn w:val="101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5"/>
    <w:basedOn w:val="101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6"/>
    <w:basedOn w:val="101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7">
    <w:name w:val="Heading 5"/>
    <w:basedOn w:val="1008"/>
    <w:next w:val="1008"/>
    <w:link w:val="972"/>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8">
    <w:name w:val="Heading 6"/>
    <w:basedOn w:val="1008"/>
    <w:next w:val="1008"/>
    <w:link w:val="973"/>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9">
    <w:name w:val="Heading 7"/>
    <w:basedOn w:val="1008"/>
    <w:next w:val="1008"/>
    <w:link w:val="974"/>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0">
    <w:name w:val="Heading 8"/>
    <w:basedOn w:val="1008"/>
    <w:next w:val="1008"/>
    <w:link w:val="975"/>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1">
    <w:name w:val="Heading 9"/>
    <w:basedOn w:val="1008"/>
    <w:next w:val="1008"/>
    <w:link w:val="976"/>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2">
    <w:name w:val="Heading 5 Char"/>
    <w:basedOn w:val="1013"/>
    <w:link w:val="967"/>
    <w:uiPriority w:val="9"/>
    <w:pPr>
      <w:pBdr/>
      <w:spacing/>
      <w:ind/>
    </w:pPr>
    <w:rPr>
      <w:rFonts w:ascii="Arial" w:hAnsi="Arial" w:eastAsia="Arial" w:cs="Arial"/>
      <w:color w:val="0f4761" w:themeColor="accent1" w:themeShade="BF"/>
    </w:rPr>
  </w:style>
  <w:style w:type="character" w:styleId="973">
    <w:name w:val="Heading 6 Char"/>
    <w:basedOn w:val="1013"/>
    <w:link w:val="968"/>
    <w:uiPriority w:val="9"/>
    <w:pPr>
      <w:pBdr/>
      <w:spacing/>
      <w:ind/>
    </w:pPr>
    <w:rPr>
      <w:rFonts w:ascii="Arial" w:hAnsi="Arial" w:eastAsia="Arial" w:cs="Arial"/>
      <w:i/>
      <w:iCs/>
      <w:color w:val="595959" w:themeColor="text1" w:themeTint="A6"/>
    </w:rPr>
  </w:style>
  <w:style w:type="character" w:styleId="974">
    <w:name w:val="Heading 7 Char"/>
    <w:basedOn w:val="1013"/>
    <w:link w:val="969"/>
    <w:uiPriority w:val="9"/>
    <w:pPr>
      <w:pBdr/>
      <w:spacing/>
      <w:ind/>
    </w:pPr>
    <w:rPr>
      <w:rFonts w:ascii="Arial" w:hAnsi="Arial" w:eastAsia="Arial" w:cs="Arial"/>
      <w:color w:val="595959" w:themeColor="text1" w:themeTint="A6"/>
    </w:rPr>
  </w:style>
  <w:style w:type="character" w:styleId="975">
    <w:name w:val="Heading 8 Char"/>
    <w:basedOn w:val="1013"/>
    <w:link w:val="970"/>
    <w:uiPriority w:val="9"/>
    <w:pPr>
      <w:pBdr/>
      <w:spacing/>
      <w:ind/>
    </w:pPr>
    <w:rPr>
      <w:rFonts w:ascii="Arial" w:hAnsi="Arial" w:eastAsia="Arial" w:cs="Arial"/>
      <w:i/>
      <w:iCs/>
      <w:color w:val="272727" w:themeColor="text1" w:themeTint="D8"/>
    </w:rPr>
  </w:style>
  <w:style w:type="character" w:styleId="976">
    <w:name w:val="Heading 9 Char"/>
    <w:basedOn w:val="1013"/>
    <w:link w:val="971"/>
    <w:uiPriority w:val="9"/>
    <w:pPr>
      <w:pBdr/>
      <w:spacing/>
      <w:ind/>
    </w:pPr>
    <w:rPr>
      <w:rFonts w:ascii="Arial" w:hAnsi="Arial" w:eastAsia="Arial" w:cs="Arial"/>
      <w:i/>
      <w:iCs/>
      <w:color w:val="272727" w:themeColor="text1" w:themeTint="D8"/>
    </w:rPr>
  </w:style>
  <w:style w:type="paragraph" w:styleId="977">
    <w:name w:val="Subtitle"/>
    <w:basedOn w:val="1008"/>
    <w:next w:val="1008"/>
    <w:link w:val="978"/>
    <w:uiPriority w:val="11"/>
    <w:qFormat/>
    <w:pPr>
      <w:numPr>
        <w:ilvl w:val="1"/>
      </w:numPr>
      <w:pBdr/>
      <w:spacing/>
      <w:ind/>
    </w:pPr>
    <w:rPr>
      <w:color w:val="595959" w:themeColor="text1" w:themeTint="A6"/>
      <w:spacing w:val="15"/>
      <w:sz w:val="28"/>
      <w:szCs w:val="28"/>
    </w:rPr>
  </w:style>
  <w:style w:type="character" w:styleId="978">
    <w:name w:val="Subtitle Char"/>
    <w:basedOn w:val="1013"/>
    <w:link w:val="977"/>
    <w:uiPriority w:val="11"/>
    <w:pPr>
      <w:pBdr/>
      <w:spacing/>
      <w:ind/>
    </w:pPr>
    <w:rPr>
      <w:color w:val="595959" w:themeColor="text1" w:themeTint="A6"/>
      <w:spacing w:val="15"/>
      <w:sz w:val="28"/>
      <w:szCs w:val="28"/>
    </w:rPr>
  </w:style>
  <w:style w:type="paragraph" w:styleId="979">
    <w:name w:val="Quote"/>
    <w:basedOn w:val="1008"/>
    <w:next w:val="1008"/>
    <w:link w:val="980"/>
    <w:uiPriority w:val="29"/>
    <w:qFormat/>
    <w:pPr>
      <w:pBdr/>
      <w:spacing w:before="160"/>
      <w:ind/>
      <w:jc w:val="center"/>
    </w:pPr>
    <w:rPr>
      <w:i/>
      <w:iCs/>
      <w:color w:val="404040" w:themeColor="text1" w:themeTint="BF"/>
    </w:rPr>
  </w:style>
  <w:style w:type="character" w:styleId="980">
    <w:name w:val="Quote Char"/>
    <w:basedOn w:val="1013"/>
    <w:link w:val="979"/>
    <w:uiPriority w:val="29"/>
    <w:pPr>
      <w:pBdr/>
      <w:spacing/>
      <w:ind/>
    </w:pPr>
    <w:rPr>
      <w:i/>
      <w:iCs/>
      <w:color w:val="404040" w:themeColor="text1" w:themeTint="BF"/>
    </w:rPr>
  </w:style>
  <w:style w:type="character" w:styleId="981">
    <w:name w:val="Intense Emphasis"/>
    <w:basedOn w:val="1013"/>
    <w:uiPriority w:val="21"/>
    <w:qFormat/>
    <w:pPr>
      <w:pBdr/>
      <w:spacing/>
      <w:ind/>
    </w:pPr>
    <w:rPr>
      <w:i/>
      <w:iCs/>
      <w:color w:val="0f4761" w:themeColor="accent1" w:themeShade="BF"/>
    </w:rPr>
  </w:style>
  <w:style w:type="paragraph" w:styleId="982">
    <w:name w:val="Intense Quote"/>
    <w:basedOn w:val="1008"/>
    <w:next w:val="1008"/>
    <w:link w:val="983"/>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3">
    <w:name w:val="Intense Quote Char"/>
    <w:basedOn w:val="1013"/>
    <w:link w:val="982"/>
    <w:uiPriority w:val="30"/>
    <w:pPr>
      <w:pBdr/>
      <w:spacing/>
      <w:ind/>
    </w:pPr>
    <w:rPr>
      <w:i/>
      <w:iCs/>
      <w:color w:val="0f4761" w:themeColor="accent1" w:themeShade="BF"/>
    </w:rPr>
  </w:style>
  <w:style w:type="character" w:styleId="984">
    <w:name w:val="Intense Reference"/>
    <w:basedOn w:val="1013"/>
    <w:uiPriority w:val="32"/>
    <w:qFormat/>
    <w:pPr>
      <w:pBdr/>
      <w:spacing/>
      <w:ind/>
    </w:pPr>
    <w:rPr>
      <w:b/>
      <w:bCs/>
      <w:smallCaps/>
      <w:color w:val="0f4761" w:themeColor="accent1" w:themeShade="BF"/>
      <w:spacing w:val="5"/>
    </w:rPr>
  </w:style>
  <w:style w:type="paragraph" w:styleId="985">
    <w:name w:val="No Spacing"/>
    <w:basedOn w:val="1008"/>
    <w:uiPriority w:val="1"/>
    <w:qFormat/>
    <w:pPr>
      <w:pBdr/>
      <w:spacing w:after="0" w:line="240" w:lineRule="auto"/>
      <w:ind/>
    </w:pPr>
  </w:style>
  <w:style w:type="character" w:styleId="986">
    <w:name w:val="Subtle Emphasis"/>
    <w:basedOn w:val="1013"/>
    <w:uiPriority w:val="19"/>
    <w:qFormat/>
    <w:pPr>
      <w:pBdr/>
      <w:spacing/>
      <w:ind/>
    </w:pPr>
    <w:rPr>
      <w:i/>
      <w:iCs/>
      <w:color w:val="404040" w:themeColor="text1" w:themeTint="BF"/>
    </w:rPr>
  </w:style>
  <w:style w:type="character" w:styleId="987">
    <w:name w:val="Subtle Reference"/>
    <w:basedOn w:val="1013"/>
    <w:uiPriority w:val="31"/>
    <w:qFormat/>
    <w:pPr>
      <w:pBdr/>
      <w:spacing/>
      <w:ind/>
    </w:pPr>
    <w:rPr>
      <w:smallCaps/>
      <w:color w:val="5a5a5a" w:themeColor="text1" w:themeTint="A5"/>
    </w:rPr>
  </w:style>
  <w:style w:type="character" w:styleId="988">
    <w:name w:val="Book Title"/>
    <w:basedOn w:val="1013"/>
    <w:uiPriority w:val="33"/>
    <w:qFormat/>
    <w:pPr>
      <w:pBdr/>
      <w:spacing/>
      <w:ind/>
    </w:pPr>
    <w:rPr>
      <w:b/>
      <w:bCs/>
      <w:i/>
      <w:iCs/>
      <w:spacing w:val="5"/>
    </w:rPr>
  </w:style>
  <w:style w:type="paragraph" w:styleId="989">
    <w:name w:val="Caption"/>
    <w:basedOn w:val="1008"/>
    <w:next w:val="1008"/>
    <w:uiPriority w:val="35"/>
    <w:unhideWhenUsed/>
    <w:qFormat/>
    <w:pPr>
      <w:pBdr/>
      <w:spacing w:after="200" w:line="240" w:lineRule="auto"/>
      <w:ind/>
    </w:pPr>
    <w:rPr>
      <w:i/>
      <w:iCs/>
      <w:color w:val="0e2841" w:themeColor="text2"/>
      <w:sz w:val="18"/>
      <w:szCs w:val="18"/>
    </w:rPr>
  </w:style>
  <w:style w:type="paragraph" w:styleId="990">
    <w:name w:val="footnote text"/>
    <w:basedOn w:val="1008"/>
    <w:link w:val="991"/>
    <w:uiPriority w:val="99"/>
    <w:semiHidden/>
    <w:unhideWhenUsed/>
    <w:pPr>
      <w:pBdr/>
      <w:spacing w:after="0" w:line="240" w:lineRule="auto"/>
      <w:ind/>
    </w:pPr>
    <w:rPr>
      <w:sz w:val="20"/>
      <w:szCs w:val="20"/>
    </w:rPr>
  </w:style>
  <w:style w:type="character" w:styleId="991">
    <w:name w:val="Footnote Text Char"/>
    <w:basedOn w:val="1013"/>
    <w:link w:val="990"/>
    <w:uiPriority w:val="99"/>
    <w:semiHidden/>
    <w:pPr>
      <w:pBdr/>
      <w:spacing/>
      <w:ind/>
    </w:pPr>
    <w:rPr>
      <w:sz w:val="20"/>
      <w:szCs w:val="20"/>
    </w:rPr>
  </w:style>
  <w:style w:type="character" w:styleId="992">
    <w:name w:val="footnote reference"/>
    <w:basedOn w:val="1013"/>
    <w:uiPriority w:val="99"/>
    <w:semiHidden/>
    <w:unhideWhenUsed/>
    <w:pPr>
      <w:pBdr/>
      <w:spacing/>
      <w:ind/>
    </w:pPr>
    <w:rPr>
      <w:vertAlign w:val="superscript"/>
    </w:rPr>
  </w:style>
  <w:style w:type="paragraph" w:styleId="993">
    <w:name w:val="endnote text"/>
    <w:basedOn w:val="1008"/>
    <w:link w:val="994"/>
    <w:uiPriority w:val="99"/>
    <w:semiHidden/>
    <w:unhideWhenUsed/>
    <w:pPr>
      <w:pBdr/>
      <w:spacing w:after="0" w:line="240" w:lineRule="auto"/>
      <w:ind/>
    </w:pPr>
    <w:rPr>
      <w:sz w:val="20"/>
      <w:szCs w:val="20"/>
    </w:rPr>
  </w:style>
  <w:style w:type="character" w:styleId="994">
    <w:name w:val="Endnote Text Char"/>
    <w:basedOn w:val="1013"/>
    <w:link w:val="993"/>
    <w:uiPriority w:val="99"/>
    <w:semiHidden/>
    <w:pPr>
      <w:pBdr/>
      <w:spacing/>
      <w:ind/>
    </w:pPr>
    <w:rPr>
      <w:sz w:val="20"/>
      <w:szCs w:val="20"/>
    </w:rPr>
  </w:style>
  <w:style w:type="character" w:styleId="995">
    <w:name w:val="endnote reference"/>
    <w:basedOn w:val="1013"/>
    <w:uiPriority w:val="99"/>
    <w:semiHidden/>
    <w:unhideWhenUsed/>
    <w:pPr>
      <w:pBdr/>
      <w:spacing/>
      <w:ind/>
    </w:pPr>
    <w:rPr>
      <w:vertAlign w:val="superscript"/>
    </w:rPr>
  </w:style>
  <w:style w:type="paragraph" w:styleId="996">
    <w:name w:val="toc 1"/>
    <w:basedOn w:val="1008"/>
    <w:next w:val="1008"/>
    <w:uiPriority w:val="39"/>
    <w:unhideWhenUsed/>
    <w:pPr>
      <w:pBdr/>
      <w:spacing w:after="100"/>
      <w:ind/>
    </w:pPr>
  </w:style>
  <w:style w:type="paragraph" w:styleId="997">
    <w:name w:val="toc 2"/>
    <w:basedOn w:val="1008"/>
    <w:next w:val="1008"/>
    <w:uiPriority w:val="39"/>
    <w:unhideWhenUsed/>
    <w:pPr>
      <w:pBdr/>
      <w:spacing w:after="100"/>
      <w:ind w:left="220"/>
    </w:pPr>
  </w:style>
  <w:style w:type="paragraph" w:styleId="998">
    <w:name w:val="toc 3"/>
    <w:basedOn w:val="1008"/>
    <w:next w:val="1008"/>
    <w:uiPriority w:val="39"/>
    <w:unhideWhenUsed/>
    <w:pPr>
      <w:pBdr/>
      <w:spacing w:after="100"/>
      <w:ind w:left="440"/>
    </w:pPr>
  </w:style>
  <w:style w:type="paragraph" w:styleId="999">
    <w:name w:val="toc 4"/>
    <w:basedOn w:val="1008"/>
    <w:next w:val="1008"/>
    <w:uiPriority w:val="39"/>
    <w:unhideWhenUsed/>
    <w:pPr>
      <w:pBdr/>
      <w:spacing w:after="100"/>
      <w:ind w:left="660"/>
    </w:pPr>
  </w:style>
  <w:style w:type="paragraph" w:styleId="1000">
    <w:name w:val="toc 5"/>
    <w:basedOn w:val="1008"/>
    <w:next w:val="1008"/>
    <w:uiPriority w:val="39"/>
    <w:unhideWhenUsed/>
    <w:pPr>
      <w:pBdr/>
      <w:spacing w:after="100"/>
      <w:ind w:left="880"/>
    </w:pPr>
  </w:style>
  <w:style w:type="paragraph" w:styleId="1001">
    <w:name w:val="toc 6"/>
    <w:basedOn w:val="1008"/>
    <w:next w:val="1008"/>
    <w:uiPriority w:val="39"/>
    <w:unhideWhenUsed/>
    <w:pPr>
      <w:pBdr/>
      <w:spacing w:after="100"/>
      <w:ind w:left="1100"/>
    </w:pPr>
  </w:style>
  <w:style w:type="paragraph" w:styleId="1002">
    <w:name w:val="toc 7"/>
    <w:basedOn w:val="1008"/>
    <w:next w:val="1008"/>
    <w:uiPriority w:val="39"/>
    <w:unhideWhenUsed/>
    <w:pPr>
      <w:pBdr/>
      <w:spacing w:after="100"/>
      <w:ind w:left="1320"/>
    </w:pPr>
  </w:style>
  <w:style w:type="paragraph" w:styleId="1003">
    <w:name w:val="toc 8"/>
    <w:basedOn w:val="1008"/>
    <w:next w:val="1008"/>
    <w:uiPriority w:val="39"/>
    <w:unhideWhenUsed/>
    <w:pPr>
      <w:pBdr/>
      <w:spacing w:after="100"/>
      <w:ind w:left="1540"/>
    </w:pPr>
  </w:style>
  <w:style w:type="paragraph" w:styleId="1004">
    <w:name w:val="toc 9"/>
    <w:basedOn w:val="1008"/>
    <w:next w:val="1008"/>
    <w:uiPriority w:val="39"/>
    <w:unhideWhenUsed/>
    <w:pPr>
      <w:pBdr/>
      <w:spacing w:after="100"/>
      <w:ind w:left="1760"/>
    </w:pPr>
  </w:style>
  <w:style w:type="character" w:styleId="1005">
    <w:name w:val="Placeholder Text"/>
    <w:basedOn w:val="1013"/>
    <w:uiPriority w:val="99"/>
    <w:semiHidden/>
    <w:pPr>
      <w:pBdr/>
      <w:spacing/>
      <w:ind/>
    </w:pPr>
    <w:rPr>
      <w:color w:val="666666"/>
    </w:rPr>
  </w:style>
  <w:style w:type="paragraph" w:styleId="1006">
    <w:name w:val="TOC Heading"/>
    <w:uiPriority w:val="39"/>
    <w:unhideWhenUsed/>
    <w:pPr>
      <w:pBdr/>
      <w:spacing/>
      <w:ind/>
    </w:pPr>
  </w:style>
  <w:style w:type="paragraph" w:styleId="1007">
    <w:name w:val="table of figures"/>
    <w:basedOn w:val="1008"/>
    <w:next w:val="1008"/>
    <w:uiPriority w:val="99"/>
    <w:unhideWhenUsed/>
    <w:pPr>
      <w:pBdr/>
      <w:spacing w:after="0" w:afterAutospacing="0"/>
      <w:ind/>
    </w:pPr>
  </w:style>
  <w:style w:type="paragraph" w:styleId="1008" w:default="1">
    <w:name w:val="Normal"/>
    <w:qFormat/>
    <w:pPr>
      <w:pBdr/>
      <w:spacing w:after="0" w:line="240" w:lineRule="auto"/>
      <w:ind/>
    </w:pPr>
    <w:rPr>
      <w:rFonts w:ascii="Times New Roman" w:hAnsi="Times New Roman" w:eastAsia="Times New Roman" w:cs="Times New Roman"/>
      <w:sz w:val="24"/>
      <w:szCs w:val="24"/>
    </w:rPr>
  </w:style>
  <w:style w:type="paragraph" w:styleId="1009">
    <w:name w:val="Heading 1"/>
    <w:basedOn w:val="1008"/>
    <w:next w:val="1008"/>
    <w:link w:val="1016"/>
    <w:qFormat/>
    <w:pPr>
      <w:keepNext w:val="true"/>
      <w:pBdr/>
      <w:spacing w:after="120" w:before="120"/>
      <w:ind/>
      <w:jc w:val="center"/>
      <w:outlineLvl w:val="0"/>
    </w:pPr>
    <w:rPr>
      <w:b/>
      <w:bCs/>
      <w:sz w:val="27"/>
      <w:szCs w:val="27"/>
    </w:rPr>
  </w:style>
  <w:style w:type="paragraph" w:styleId="1010">
    <w:name w:val="Heading 2"/>
    <w:basedOn w:val="1008"/>
    <w:next w:val="1008"/>
    <w:link w:val="1017"/>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1">
    <w:name w:val="Heading 3"/>
    <w:basedOn w:val="1008"/>
    <w:next w:val="1008"/>
    <w:link w:val="1018"/>
    <w:qFormat/>
    <w:pPr>
      <w:keepNext w:val="true"/>
      <w:pBdr/>
      <w:spacing w:before="60"/>
      <w:ind/>
      <w:outlineLvl w:val="2"/>
    </w:pPr>
    <w:rPr>
      <w:sz w:val="28"/>
      <w:szCs w:val="28"/>
    </w:rPr>
  </w:style>
  <w:style w:type="paragraph" w:styleId="1012">
    <w:name w:val="Heading 4"/>
    <w:basedOn w:val="1008"/>
    <w:next w:val="1008"/>
    <w:link w:val="1019"/>
    <w:qFormat/>
    <w:pPr>
      <w:keepNext w:val="true"/>
      <w:pBdr/>
      <w:spacing/>
      <w:ind/>
      <w:jc w:val="center"/>
      <w:outlineLvl w:val="3"/>
    </w:pPr>
    <w:rPr>
      <w:b/>
      <w:bCs/>
    </w:rPr>
  </w:style>
  <w:style w:type="character" w:styleId="1013" w:default="1">
    <w:name w:val="Default Paragraph Font"/>
    <w:uiPriority w:val="1"/>
    <w:semiHidden/>
    <w:unhideWhenUsed/>
    <w:pPr>
      <w:pBdr/>
      <w:spacing/>
      <w:ind/>
    </w:pPr>
  </w:style>
  <w:style w:type="table" w:styleId="1014"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5" w:default="1">
    <w:name w:val="No List"/>
    <w:uiPriority w:val="99"/>
    <w:semiHidden/>
    <w:unhideWhenUsed/>
    <w:pPr>
      <w:pBdr/>
      <w:spacing/>
      <w:ind/>
    </w:pPr>
  </w:style>
  <w:style w:type="character" w:styleId="1016" w:customStyle="1">
    <w:name w:val="Heading 1 Char"/>
    <w:basedOn w:val="1013"/>
    <w:link w:val="1009"/>
    <w:pPr>
      <w:pBdr/>
      <w:spacing/>
      <w:ind/>
    </w:pPr>
    <w:rPr>
      <w:rFonts w:ascii="Times New Roman" w:hAnsi="Times New Roman" w:eastAsia="Times New Roman" w:cs="Times New Roman"/>
      <w:b/>
      <w:bCs/>
      <w:sz w:val="27"/>
      <w:szCs w:val="27"/>
    </w:rPr>
  </w:style>
  <w:style w:type="character" w:styleId="1017" w:customStyle="1">
    <w:name w:val="Heading 2 Char"/>
    <w:basedOn w:val="1013"/>
    <w:link w:val="1010"/>
    <w:uiPriority w:val="9"/>
    <w:pPr>
      <w:pBdr/>
      <w:spacing/>
      <w:ind/>
    </w:pPr>
    <w:rPr>
      <w:rFonts w:asciiTheme="majorHAnsi" w:hAnsiTheme="majorHAnsi" w:eastAsiaTheme="majorEastAsia" w:cstheme="majorBidi"/>
      <w:color w:val="365f91" w:themeColor="accent1" w:themeShade="BF"/>
      <w:sz w:val="26"/>
      <w:szCs w:val="26"/>
    </w:rPr>
  </w:style>
  <w:style w:type="character" w:styleId="1018" w:customStyle="1">
    <w:name w:val="Heading 3 Char"/>
    <w:basedOn w:val="1013"/>
    <w:link w:val="1011"/>
    <w:pPr>
      <w:pBdr/>
      <w:spacing/>
      <w:ind/>
    </w:pPr>
    <w:rPr>
      <w:rFonts w:ascii="Times New Roman" w:hAnsi="Times New Roman" w:eastAsia="Times New Roman" w:cs="Times New Roman"/>
      <w:sz w:val="28"/>
      <w:szCs w:val="28"/>
    </w:rPr>
  </w:style>
  <w:style w:type="character" w:styleId="1019" w:customStyle="1">
    <w:name w:val="Heading 4 Char"/>
    <w:basedOn w:val="1013"/>
    <w:link w:val="1012"/>
    <w:pPr>
      <w:pBdr/>
      <w:spacing/>
      <w:ind/>
    </w:pPr>
    <w:rPr>
      <w:rFonts w:ascii="Times New Roman" w:hAnsi="Times New Roman" w:eastAsia="Times New Roman" w:cs="Times New Roman"/>
      <w:b/>
      <w:bCs/>
      <w:sz w:val="24"/>
      <w:szCs w:val="24"/>
    </w:rPr>
  </w:style>
  <w:style w:type="character" w:styleId="1020">
    <w:name w:val="Hyperlink"/>
    <w:uiPriority w:val="99"/>
    <w:pPr>
      <w:pBdr/>
      <w:spacing/>
      <w:ind/>
    </w:pPr>
    <w:rPr>
      <w:color w:val="000000"/>
      <w:u w:val="single"/>
    </w:rPr>
  </w:style>
  <w:style w:type="character" w:styleId="1021">
    <w:name w:val="Strong"/>
    <w:uiPriority w:val="22"/>
    <w:qFormat/>
    <w:pPr>
      <w:pBdr/>
      <w:spacing/>
      <w:ind/>
    </w:pPr>
    <w:rPr>
      <w:b/>
      <w:bCs/>
    </w:rPr>
  </w:style>
  <w:style w:type="paragraph" w:styleId="1022">
    <w:name w:val="Balloon Text"/>
    <w:basedOn w:val="1008"/>
    <w:link w:val="1023"/>
    <w:uiPriority w:val="99"/>
    <w:semiHidden/>
    <w:unhideWhenUsed/>
    <w:pPr>
      <w:pBdr/>
      <w:spacing/>
      <w:ind/>
    </w:pPr>
    <w:rPr>
      <w:rFonts w:ascii="Tahoma" w:hAnsi="Tahoma" w:cs="Tahoma"/>
      <w:sz w:val="16"/>
      <w:szCs w:val="16"/>
    </w:rPr>
  </w:style>
  <w:style w:type="character" w:styleId="1023" w:customStyle="1">
    <w:name w:val="Balloon Text Char"/>
    <w:basedOn w:val="1013"/>
    <w:link w:val="1022"/>
    <w:uiPriority w:val="99"/>
    <w:semiHidden/>
    <w:pPr>
      <w:pBdr/>
      <w:spacing/>
      <w:ind/>
    </w:pPr>
    <w:rPr>
      <w:rFonts w:ascii="Tahoma" w:hAnsi="Tahoma" w:eastAsia="Times New Roman" w:cs="Tahoma"/>
      <w:sz w:val="16"/>
      <w:szCs w:val="16"/>
    </w:rPr>
  </w:style>
  <w:style w:type="paragraph" w:styleId="1024">
    <w:name w:val="Header"/>
    <w:basedOn w:val="1008"/>
    <w:link w:val="1025"/>
    <w:unhideWhenUsed/>
    <w:pPr>
      <w:pBdr/>
      <w:tabs>
        <w:tab w:val="center" w:leader="none" w:pos="4680"/>
        <w:tab w:val="right" w:leader="none" w:pos="9360"/>
      </w:tabs>
      <w:spacing/>
      <w:ind/>
    </w:pPr>
  </w:style>
  <w:style w:type="character" w:styleId="1025" w:customStyle="1">
    <w:name w:val="Header Char"/>
    <w:basedOn w:val="1013"/>
    <w:link w:val="1024"/>
    <w:pPr>
      <w:pBdr/>
      <w:spacing/>
      <w:ind/>
    </w:pPr>
    <w:rPr>
      <w:rFonts w:ascii="Times New Roman" w:hAnsi="Times New Roman" w:eastAsia="Times New Roman" w:cs="Times New Roman"/>
      <w:sz w:val="24"/>
      <w:szCs w:val="24"/>
    </w:rPr>
  </w:style>
  <w:style w:type="paragraph" w:styleId="1026">
    <w:name w:val="Footer"/>
    <w:basedOn w:val="1008"/>
    <w:link w:val="1027"/>
    <w:uiPriority w:val="99"/>
    <w:unhideWhenUsed/>
    <w:pPr>
      <w:pBdr/>
      <w:tabs>
        <w:tab w:val="center" w:leader="none" w:pos="4680"/>
        <w:tab w:val="right" w:leader="none" w:pos="9360"/>
      </w:tabs>
      <w:spacing/>
      <w:ind/>
    </w:pPr>
  </w:style>
  <w:style w:type="character" w:styleId="1027" w:customStyle="1">
    <w:name w:val="Footer Char"/>
    <w:basedOn w:val="1013"/>
    <w:link w:val="1026"/>
    <w:uiPriority w:val="99"/>
    <w:pPr>
      <w:pBdr/>
      <w:spacing/>
      <w:ind/>
    </w:pPr>
    <w:rPr>
      <w:rFonts w:ascii="Times New Roman" w:hAnsi="Times New Roman" w:eastAsia="Times New Roman" w:cs="Times New Roman"/>
      <w:sz w:val="24"/>
      <w:szCs w:val="24"/>
    </w:rPr>
  </w:style>
  <w:style w:type="character" w:styleId="1028" w:customStyle="1">
    <w:name w:val="normal-h1"/>
    <w:pPr>
      <w:pBdr/>
      <w:spacing/>
      <w:ind/>
    </w:pPr>
    <w:rPr>
      <w:rFonts w:hint="default" w:ascii=".VnTime" w:hAnsi=".VnTime"/>
      <w:color w:val="0000ff"/>
      <w:sz w:val="24"/>
      <w:szCs w:val="24"/>
    </w:rPr>
  </w:style>
  <w:style w:type="paragraph" w:styleId="1029" w:customStyle="1">
    <w:name w:val="normal-p"/>
    <w:basedOn w:val="1008"/>
    <w:pPr>
      <w:pBdr/>
      <w:spacing/>
      <w:ind/>
      <w:jc w:val="both"/>
    </w:pPr>
    <w:rPr>
      <w:sz w:val="20"/>
      <w:szCs w:val="20"/>
    </w:rPr>
  </w:style>
  <w:style w:type="paragraph" w:styleId="1030">
    <w:name w:val="List Paragraph"/>
    <w:basedOn w:val="1008"/>
    <w:link w:val="1117"/>
    <w:uiPriority w:val="34"/>
    <w:qFormat/>
    <w:pPr>
      <w:pBdr/>
      <w:spacing/>
      <w:ind w:left="720"/>
    </w:pPr>
  </w:style>
  <w:style w:type="paragraph" w:styleId="1031">
    <w:name w:val="Normal (Web)"/>
    <w:basedOn w:val="1008"/>
    <w:uiPriority w:val="99"/>
    <w:pPr>
      <w:pBdr/>
      <w:spacing w:after="100" w:afterAutospacing="1" w:before="100" w:beforeAutospacing="1"/>
      <w:ind/>
    </w:pPr>
  </w:style>
  <w:style w:type="paragraph" w:styleId="1032">
    <w:name w:val="Body Text"/>
    <w:basedOn w:val="1008"/>
    <w:link w:val="1033"/>
    <w:pPr>
      <w:pBdr/>
      <w:spacing w:after="120"/>
      <w:ind/>
      <w:jc w:val="both"/>
    </w:pPr>
  </w:style>
  <w:style w:type="character" w:styleId="1033" w:customStyle="1">
    <w:name w:val="Body Text Char"/>
    <w:basedOn w:val="1013"/>
    <w:link w:val="1032"/>
    <w:pPr>
      <w:pBdr/>
      <w:spacing/>
      <w:ind/>
    </w:pPr>
    <w:rPr>
      <w:rFonts w:ascii="Times New Roman" w:hAnsi="Times New Roman" w:eastAsia="Times New Roman" w:cs="Times New Roman"/>
      <w:sz w:val="24"/>
      <w:szCs w:val="24"/>
    </w:rPr>
  </w:style>
  <w:style w:type="table" w:styleId="1034">
    <w:name w:val="Table Grid"/>
    <w:basedOn w:val="1014"/>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5"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6">
    <w:name w:val="annotation reference"/>
    <w:basedOn w:val="1013"/>
    <w:uiPriority w:val="99"/>
    <w:semiHidden/>
    <w:unhideWhenUsed/>
    <w:pPr>
      <w:pBdr/>
      <w:spacing/>
      <w:ind/>
    </w:pPr>
    <w:rPr>
      <w:sz w:val="16"/>
      <w:szCs w:val="16"/>
    </w:rPr>
  </w:style>
  <w:style w:type="paragraph" w:styleId="1037">
    <w:name w:val="annotation text"/>
    <w:basedOn w:val="1008"/>
    <w:link w:val="1038"/>
    <w:uiPriority w:val="99"/>
    <w:unhideWhenUsed/>
    <w:pPr>
      <w:pBdr/>
      <w:spacing/>
      <w:ind/>
    </w:pPr>
    <w:rPr>
      <w:sz w:val="20"/>
      <w:szCs w:val="20"/>
    </w:rPr>
  </w:style>
  <w:style w:type="character" w:styleId="1038" w:customStyle="1">
    <w:name w:val="Comment Text Char"/>
    <w:basedOn w:val="1013"/>
    <w:link w:val="1037"/>
    <w:uiPriority w:val="99"/>
    <w:pPr>
      <w:pBdr/>
      <w:spacing/>
      <w:ind/>
    </w:pPr>
    <w:rPr>
      <w:rFonts w:ascii="Times New Roman" w:hAnsi="Times New Roman" w:eastAsia="Times New Roman" w:cs="Times New Roman"/>
      <w:sz w:val="20"/>
      <w:szCs w:val="20"/>
    </w:rPr>
  </w:style>
  <w:style w:type="paragraph" w:styleId="1039">
    <w:name w:val="annotation subject"/>
    <w:basedOn w:val="1037"/>
    <w:next w:val="1037"/>
    <w:link w:val="1040"/>
    <w:uiPriority w:val="99"/>
    <w:semiHidden/>
    <w:unhideWhenUsed/>
    <w:pPr>
      <w:pBdr/>
      <w:spacing/>
      <w:ind/>
    </w:pPr>
    <w:rPr>
      <w:b/>
      <w:bCs/>
    </w:rPr>
  </w:style>
  <w:style w:type="character" w:styleId="1040" w:customStyle="1">
    <w:name w:val="Comment Subject Char"/>
    <w:basedOn w:val="1038"/>
    <w:link w:val="1039"/>
    <w:uiPriority w:val="99"/>
    <w:semiHidden/>
    <w:pPr>
      <w:pBdr/>
      <w:spacing/>
      <w:ind/>
    </w:pPr>
    <w:rPr>
      <w:rFonts w:ascii="Times New Roman" w:hAnsi="Times New Roman" w:eastAsia="Times New Roman" w:cs="Times New Roman"/>
      <w:b/>
      <w:bCs/>
      <w:sz w:val="20"/>
      <w:szCs w:val="20"/>
    </w:rPr>
  </w:style>
  <w:style w:type="paragraph" w:styleId="1041" w:customStyle="1">
    <w:name w:val="font5"/>
    <w:basedOn w:val="1008"/>
    <w:pPr>
      <w:pBdr/>
      <w:spacing w:after="100" w:afterAutospacing="1" w:before="100" w:beforeAutospacing="1"/>
      <w:ind/>
    </w:pPr>
    <w:rPr>
      <w:rFonts w:ascii="Tahoma" w:hAnsi="Tahoma" w:cs="Tahoma"/>
      <w:color w:val="000000"/>
      <w:sz w:val="18"/>
      <w:szCs w:val="18"/>
    </w:rPr>
  </w:style>
  <w:style w:type="paragraph" w:styleId="1042" w:customStyle="1">
    <w:name w:val="font6"/>
    <w:basedOn w:val="1008"/>
    <w:pPr>
      <w:pBdr/>
      <w:spacing w:after="100" w:afterAutospacing="1" w:before="100" w:beforeAutospacing="1"/>
      <w:ind/>
    </w:pPr>
    <w:rPr>
      <w:rFonts w:ascii="Tahoma" w:hAnsi="Tahoma" w:cs="Tahoma"/>
      <w:b/>
      <w:bCs/>
      <w:color w:val="000000"/>
      <w:sz w:val="18"/>
      <w:szCs w:val="18"/>
    </w:rPr>
  </w:style>
  <w:style w:type="paragraph" w:styleId="1043" w:customStyle="1">
    <w:name w:val="xl233"/>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4" w:customStyle="1">
    <w:name w:val="xl234"/>
    <w:basedOn w:val="1008"/>
    <w:pPr>
      <w:pBdr/>
      <w:spacing w:after="100" w:afterAutospacing="1" w:before="100" w:beforeAutospacing="1"/>
      <w:ind/>
      <w:jc w:val="center"/>
    </w:pPr>
  </w:style>
  <w:style w:type="paragraph" w:styleId="1045" w:customStyle="1">
    <w:name w:val="xl235"/>
    <w:basedOn w:val="1008"/>
    <w:pPr>
      <w:pBdr/>
      <w:spacing w:after="100" w:afterAutospacing="1" w:before="100" w:beforeAutospacing="1"/>
      <w:ind/>
      <w:jc w:val="center"/>
    </w:pPr>
    <w:rPr>
      <w:b/>
      <w:bCs/>
    </w:rPr>
  </w:style>
  <w:style w:type="paragraph" w:styleId="1046" w:customStyle="1">
    <w:name w:val="xl236"/>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7" w:customStyle="1">
    <w:name w:val="xl237"/>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8" w:customStyle="1">
    <w:name w:val="xl238"/>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9" w:customStyle="1">
    <w:name w:val="xl239"/>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0" w:customStyle="1">
    <w:name w:val="xl240"/>
    <w:basedOn w:val="1008"/>
    <w:pPr>
      <w:pBdr/>
      <w:spacing w:after="100" w:afterAutospacing="1" w:before="100" w:beforeAutospacing="1"/>
      <w:ind/>
    </w:pPr>
  </w:style>
  <w:style w:type="paragraph" w:styleId="1051" w:customStyle="1">
    <w:name w:val="xl241"/>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2" w:customStyle="1">
    <w:name w:val="xl242"/>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3"/>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4" w:customStyle="1">
    <w:name w:val="xl244"/>
    <w:basedOn w:val="1008"/>
    <w:pPr>
      <w:pBdr/>
      <w:spacing w:after="100" w:afterAutospacing="1" w:before="100" w:beforeAutospacing="1"/>
      <w:ind/>
    </w:pPr>
    <w:rPr>
      <w:b/>
      <w:bCs/>
    </w:rPr>
  </w:style>
  <w:style w:type="paragraph" w:styleId="1055" w:customStyle="1">
    <w:name w:val="xl245"/>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46"/>
    <w:basedOn w:val="1008"/>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7" w:customStyle="1">
    <w:name w:val="xl247"/>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8" w:customStyle="1">
    <w:name w:val="xl248"/>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9" w:customStyle="1">
    <w:name w:val="xl249"/>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0" w:customStyle="1">
    <w:name w:val="xl250"/>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1" w:customStyle="1">
    <w:name w:val="xl251"/>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2"/>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3"/>
    <w:basedOn w:val="1008"/>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4"/>
    <w:basedOn w:val="1008"/>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55"/>
    <w:basedOn w:val="1008"/>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56"/>
    <w:basedOn w:val="1008"/>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7"/>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8"/>
    <w:basedOn w:val="1008"/>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9"/>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0" w:customStyle="1">
    <w:name w:val="xl260"/>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1"/>
    <w:basedOn w:val="1008"/>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2"/>
    <w:basedOn w:val="1008"/>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3" w:customStyle="1">
    <w:name w:val="xl263"/>
    <w:basedOn w:val="1008"/>
    <w:pPr>
      <w:pBdr/>
      <w:shd w:val="clear" w:color="000000" w:fill="ffffff"/>
      <w:spacing w:after="100" w:afterAutospacing="1" w:before="100" w:beforeAutospacing="1"/>
      <w:ind/>
    </w:pPr>
  </w:style>
  <w:style w:type="paragraph" w:styleId="1074" w:customStyle="1">
    <w:name w:val="xl264"/>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5" w:customStyle="1">
    <w:name w:val="xl265"/>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6" w:customStyle="1">
    <w:name w:val="xl266"/>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7" w:customStyle="1">
    <w:name w:val="xl267"/>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8" w:customStyle="1">
    <w:name w:val="xl268"/>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69"/>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70"/>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1" w:customStyle="1">
    <w:name w:val="xl271"/>
    <w:basedOn w:val="1008"/>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2" w:customStyle="1">
    <w:name w:val="xl272"/>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3" w:customStyle="1">
    <w:name w:val="xl273"/>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4" w:customStyle="1">
    <w:name w:val="xl274"/>
    <w:basedOn w:val="1008"/>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5" w:customStyle="1">
    <w:name w:val="xl275"/>
    <w:basedOn w:val="1008"/>
    <w:pPr>
      <w:pBdr/>
      <w:spacing w:after="100" w:afterAutospacing="1" w:before="100" w:beforeAutospacing="1"/>
      <w:ind/>
    </w:pPr>
  </w:style>
  <w:style w:type="paragraph" w:styleId="1086" w:customStyle="1">
    <w:name w:val="xl276"/>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7" w:customStyle="1">
    <w:name w:val="xl277"/>
    <w:basedOn w:val="1008"/>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8" w:customStyle="1">
    <w:name w:val="xl278"/>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79"/>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80"/>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1" w:customStyle="1">
    <w:name w:val="xl281"/>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2" w:customStyle="1">
    <w:name w:val="xl282"/>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3"/>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4"/>
    <w:basedOn w:val="1008"/>
    <w:pPr>
      <w:pBdr>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5"/>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86"/>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7" w:customStyle="1">
    <w:name w:val="xl287"/>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88"/>
    <w:basedOn w:val="1008"/>
    <w:pPr>
      <w:pBdr>
        <w:top w:val="single" w:color="000000" w:sz="4" w:space="0"/>
        <w:left w:val="single" w:color="000000" w:sz="4" w:space="0"/>
        <w:right w:val="single" w:color="000000" w:sz="4" w:space="0"/>
      </w:pBdr>
      <w:spacing w:after="100" w:afterAutospacing="1" w:before="100" w:beforeAutospacing="1"/>
      <w:ind/>
    </w:pPr>
  </w:style>
  <w:style w:type="paragraph" w:styleId="1099" w:customStyle="1">
    <w:name w:val="xl289"/>
    <w:basedOn w:val="1008"/>
    <w:pPr>
      <w:pBdr>
        <w:left w:val="single" w:color="000000" w:sz="4" w:space="0"/>
        <w:right w:val="single" w:color="000000" w:sz="4" w:space="0"/>
      </w:pBdr>
      <w:spacing w:after="100" w:afterAutospacing="1" w:before="100" w:beforeAutospacing="1"/>
      <w:ind/>
    </w:pPr>
    <w:rPr>
      <w:b/>
      <w:bCs/>
    </w:rPr>
  </w:style>
  <w:style w:type="paragraph" w:styleId="1100" w:customStyle="1">
    <w:name w:val="xl290"/>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1" w:customStyle="1">
    <w:name w:val="xl291"/>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2" w:customStyle="1">
    <w:name w:val="xl292"/>
    <w:basedOn w:val="1008"/>
    <w:pPr>
      <w:pBdr>
        <w:top w:val="single" w:color="000000" w:sz="4" w:space="0"/>
        <w:left w:val="single" w:color="000000" w:sz="4" w:space="0"/>
        <w:right w:val="single" w:color="000000" w:sz="4" w:space="0"/>
      </w:pBdr>
      <w:spacing w:after="100" w:afterAutospacing="1" w:before="100" w:beforeAutospacing="1"/>
      <w:ind/>
    </w:pPr>
  </w:style>
  <w:style w:type="paragraph" w:styleId="1103" w:customStyle="1">
    <w:name w:val="xl293"/>
    <w:basedOn w:val="1008"/>
    <w:pPr>
      <w:pBdr>
        <w:left w:val="single" w:color="000000" w:sz="4" w:space="0"/>
        <w:bottom w:val="single" w:color="000000" w:sz="4" w:space="0"/>
        <w:right w:val="single" w:color="000000" w:sz="4" w:space="0"/>
      </w:pBdr>
      <w:spacing w:after="100" w:afterAutospacing="1" w:before="100" w:beforeAutospacing="1"/>
      <w:ind/>
    </w:pPr>
  </w:style>
  <w:style w:type="paragraph" w:styleId="1104" w:customStyle="1">
    <w:name w:val="xl294"/>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5">
    <w:name w:val="Title"/>
    <w:basedOn w:val="1008"/>
    <w:link w:val="1106"/>
    <w:qFormat/>
    <w:pPr>
      <w:pBdr/>
      <w:spacing/>
      <w:ind/>
      <w:jc w:val="center"/>
    </w:pPr>
    <w:rPr>
      <w:b/>
      <w:bCs/>
      <w:sz w:val="32"/>
      <w:szCs w:val="26"/>
    </w:rPr>
  </w:style>
  <w:style w:type="character" w:styleId="1106" w:customStyle="1">
    <w:name w:val="Title Char"/>
    <w:basedOn w:val="1013"/>
    <w:link w:val="1105"/>
    <w:pPr>
      <w:pBdr/>
      <w:spacing/>
      <w:ind/>
    </w:pPr>
    <w:rPr>
      <w:rFonts w:ascii="Times New Roman" w:hAnsi="Times New Roman" w:eastAsia="Times New Roman" w:cs="Times New Roman"/>
      <w:b/>
      <w:bCs/>
      <w:sz w:val="32"/>
      <w:szCs w:val="26"/>
    </w:rPr>
  </w:style>
  <w:style w:type="character" w:styleId="1107" w:customStyle="1">
    <w:name w:val="Unresolved Mention1"/>
    <w:basedOn w:val="1013"/>
    <w:uiPriority w:val="99"/>
    <w:semiHidden/>
    <w:unhideWhenUsed/>
    <w:pPr>
      <w:pBdr/>
      <w:spacing/>
      <w:ind/>
    </w:pPr>
    <w:rPr>
      <w:color w:val="605e5c"/>
      <w:shd w:val="clear" w:color="auto" w:fill="e1dfdd"/>
    </w:rPr>
  </w:style>
  <w:style w:type="character" w:styleId="1108" w:customStyle="1">
    <w:name w:val="Body text (3)_"/>
    <w:link w:val="1109"/>
    <w:pPr>
      <w:pBdr/>
      <w:spacing/>
      <w:ind/>
    </w:pPr>
    <w:rPr>
      <w:rFonts w:ascii="Times New Roman" w:hAnsi="Times New Roman" w:cs="Times New Roman"/>
      <w:i/>
      <w:iCs/>
      <w:spacing w:val="4"/>
      <w:shd w:val="clear" w:color="auto" w:fill="ffffff"/>
    </w:rPr>
  </w:style>
  <w:style w:type="paragraph" w:styleId="1109" w:customStyle="1">
    <w:name w:val="Body text (3)1"/>
    <w:basedOn w:val="1008"/>
    <w:link w:val="1108"/>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0" w:customStyle="1">
    <w:name w:val="t-j"/>
    <w:basedOn w:val="1008"/>
    <w:pPr>
      <w:pBdr/>
      <w:spacing w:after="100" w:afterAutospacing="1" w:before="100" w:beforeAutospacing="1"/>
      <w:ind/>
    </w:pPr>
  </w:style>
  <w:style w:type="character" w:styleId="1111" w:customStyle="1">
    <w:name w:val="Unresolved Mention2"/>
    <w:basedOn w:val="1013"/>
    <w:uiPriority w:val="99"/>
    <w:semiHidden/>
    <w:unhideWhenUsed/>
    <w:pPr>
      <w:pBdr/>
      <w:spacing/>
      <w:ind/>
    </w:pPr>
    <w:rPr>
      <w:color w:val="605e5c"/>
      <w:shd w:val="clear" w:color="auto" w:fill="e1dfdd"/>
    </w:rPr>
  </w:style>
  <w:style w:type="character" w:styleId="1112">
    <w:name w:val="FollowedHyperlink"/>
    <w:basedOn w:val="1013"/>
    <w:uiPriority w:val="99"/>
    <w:semiHidden/>
    <w:unhideWhenUsed/>
    <w:pPr>
      <w:pBdr/>
      <w:spacing/>
      <w:ind/>
    </w:pPr>
    <w:rPr>
      <w:color w:val="800080" w:themeColor="followedHyperlink"/>
      <w:u w:val="single"/>
    </w:rPr>
  </w:style>
  <w:style w:type="character" w:styleId="1113" w:customStyle="1">
    <w:name w:val="text"/>
    <w:basedOn w:val="1013"/>
    <w:pPr>
      <w:pBdr/>
      <w:spacing/>
      <w:ind/>
    </w:pPr>
  </w:style>
  <w:style w:type="character" w:styleId="1114" w:customStyle="1">
    <w:name w:val="card-send-time__sendtime"/>
    <w:basedOn w:val="1013"/>
    <w:pPr>
      <w:pBdr/>
      <w:spacing/>
      <w:ind/>
    </w:pPr>
  </w:style>
  <w:style w:type="character" w:styleId="1115" w:customStyle="1">
    <w:name w:val="Đề cập Chưa giải quyết1"/>
    <w:basedOn w:val="1013"/>
    <w:uiPriority w:val="99"/>
    <w:semiHidden/>
    <w:unhideWhenUsed/>
    <w:pPr>
      <w:pBdr/>
      <w:spacing/>
      <w:ind/>
    </w:pPr>
    <w:rPr>
      <w:color w:val="605e5c"/>
      <w:shd w:val="clear" w:color="auto" w:fill="e1dfdd"/>
    </w:rPr>
  </w:style>
  <w:style w:type="paragraph" w:styleId="1116" w:customStyle="1">
    <w:name w:val="nqtitle"/>
    <w:basedOn w:val="1008"/>
    <w:pPr>
      <w:pBdr/>
      <w:spacing w:after="100" w:afterAutospacing="1" w:before="100" w:beforeAutospacing="1"/>
      <w:ind/>
    </w:pPr>
    <w:rPr>
      <w:lang w:val="vi-VN" w:eastAsia="vi-VN"/>
    </w:rPr>
  </w:style>
  <w:style w:type="character" w:styleId="1117" w:customStyle="1">
    <w:name w:val="List Paragraph Char"/>
    <w:link w:val="1030"/>
    <w:uiPriority w:val="34"/>
    <w:qFormat/>
    <w:pPr>
      <w:pBdr/>
      <w:spacing/>
      <w:ind/>
    </w:pPr>
    <w:rPr>
      <w:rFonts w:ascii="Times New Roman" w:hAnsi="Times New Roman" w:eastAsia="Times New Roman" w:cs="Times New Roman"/>
      <w:sz w:val="24"/>
      <w:szCs w:val="24"/>
    </w:rPr>
  </w:style>
  <w:style w:type="character" w:styleId="1118" w:customStyle="1">
    <w:name w:val="Đề cập Chưa giải quyết2"/>
    <w:basedOn w:val="1013"/>
    <w:uiPriority w:val="99"/>
    <w:semiHidden/>
    <w:unhideWhenUsed/>
    <w:pPr>
      <w:pBdr/>
      <w:spacing/>
      <w:ind/>
    </w:pPr>
    <w:rPr>
      <w:color w:val="605e5c"/>
      <w:shd w:val="clear" w:color="auto" w:fill="e1dfdd"/>
    </w:rPr>
  </w:style>
  <w:style w:type="character" w:styleId="1119" w:customStyle="1">
    <w:name w:val="Unresolved Mention3"/>
    <w:basedOn w:val="1013"/>
    <w:uiPriority w:val="99"/>
    <w:semiHidden/>
    <w:unhideWhenUsed/>
    <w:pPr>
      <w:pBdr/>
      <w:spacing/>
      <w:ind/>
    </w:pPr>
    <w:rPr>
      <w:color w:val="605e5c"/>
      <w:shd w:val="clear" w:color="auto" w:fill="e1dfdd"/>
    </w:rPr>
  </w:style>
  <w:style w:type="character" w:styleId="1120" w:customStyle="1">
    <w:name w:val="copy"/>
    <w:basedOn w:val="1013"/>
    <w:pPr>
      <w:pBdr/>
      <w:spacing/>
      <w:ind/>
    </w:pPr>
  </w:style>
  <w:style w:type="paragraph" w:styleId="1121" w:customStyle="1">
    <w:name w:val="align-justify"/>
    <w:basedOn w:val="1008"/>
    <w:pPr>
      <w:pBdr/>
      <w:spacing w:after="100" w:afterAutospacing="1" w:before="100" w:beforeAutospacing="1"/>
      <w:ind/>
    </w:pPr>
  </w:style>
  <w:style w:type="character" w:styleId="1122" w:customStyle="1">
    <w:name w:val="btn"/>
    <w:basedOn w:val="1013"/>
    <w:pPr>
      <w:pBdr/>
      <w:spacing/>
      <w:ind/>
    </w:pPr>
  </w:style>
  <w:style w:type="character" w:styleId="1123" w:customStyle="1">
    <w:name w:val="hide_mobile"/>
    <w:basedOn w:val="1013"/>
    <w:pPr>
      <w:pBdr/>
      <w:spacing/>
      <w:ind/>
    </w:pPr>
  </w:style>
  <w:style w:type="character" w:styleId="1124">
    <w:name w:val="Emphasis"/>
    <w:basedOn w:val="1013"/>
    <w:uiPriority w:val="20"/>
    <w:qFormat/>
    <w:pPr>
      <w:pBdr/>
      <w:spacing/>
      <w:ind/>
    </w:pPr>
    <w:rPr>
      <w:i/>
      <w:iCs/>
    </w:rPr>
  </w:style>
  <w:style w:type="character" w:styleId="1125" w:customStyle="1">
    <w:name w:val="t1"/>
    <w:basedOn w:val="1013"/>
    <w:pPr>
      <w:pBdr/>
      <w:spacing/>
      <w:ind/>
    </w:pPr>
  </w:style>
  <w:style w:type="character" w:styleId="1126" w:customStyle="1">
    <w:name w:val="Unresolved Mention4"/>
    <w:basedOn w:val="1013"/>
    <w:uiPriority w:val="99"/>
    <w:semiHidden/>
    <w:unhideWhenUsed/>
    <w:pPr>
      <w:pBdr/>
      <w:spacing/>
      <w:ind/>
    </w:pPr>
    <w:rPr>
      <w:color w:val="605e5c"/>
      <w:shd w:val="clear" w:color="auto" w:fill="e1dfdd"/>
    </w:rPr>
  </w:style>
  <w:style w:type="character" w:styleId="1127">
    <w:name w:val="Unresolved Mention"/>
    <w:basedOn w:val="1013"/>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image" Target="media/image6.jpg"/><Relationship Id="rId19" Type="http://schemas.openxmlformats.org/officeDocument/2006/relationships/image" Target="media/image7.pn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4.png"/><Relationship Id="rId27" Type="http://schemas.openxmlformats.org/officeDocument/2006/relationships/image" Target="media/image15.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Trần Thị Thanh Tâm</cp:lastModifiedBy>
  <cp:revision>487</cp:revision>
  <dcterms:created xsi:type="dcterms:W3CDTF">2025-09-15T02:01:00Z</dcterms:created>
  <dcterms:modified xsi:type="dcterms:W3CDTF">2025-12-09T02:19:09Z</dcterms:modified>
</cp:coreProperties>
</file>