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63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635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275/2025/1766/VFI-CT.48.A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CÔNG HIẾN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30, tờ bản đồ số: 53 có địa chỉ: Xã Liên Bão</w:t>
                            </w:r>
                            <w:r>
                              <w:rPr>
                                <w:color w:val="000000"/>
                              </w:rPr>
                              <w:t xml:space="preserve">, tỉnh Bắc Ninh theo 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9.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275/2025/1766/VFI-CT.48.A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CÔNG HIẾN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30, tờ bản đồ số: 53 có địa chỉ: Xã Liên Bão</w:t>
                      </w:r>
                      <w:r>
                        <w:rPr>
                          <w:color w:val="000000"/>
                        </w:rPr>
                        <w:t xml:space="preserve">, tỉnh Bắc Ninh theo 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14:paraId="189019A0" w14:textId="50D2DFCA">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275/2025/1766/VFI-CT.48.A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6B33CD77" w14:textId="29BAA06D">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10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CÔNG HIẾN</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275/2025/1766/VFI-HĐTĐ.48.A</w:t>
      </w:r>
      <w:r>
        <w:rPr>
          <w:spacing w:val="-4"/>
          <w:lang w:val="vi-VN"/>
        </w:rPr>
        <w:t xml:space="preserve"> ký ngày </w:t>
      </w:r>
      <w:r>
        <w:rPr>
          <w:color w:val="000000" w:themeColor="text1"/>
          <w:spacing w:val="-4"/>
        </w:rPr>
        <w:t xml:space="preserve">9 tháng 12 năm 2025</w:t>
      </w:r>
      <w:r>
        <w:rPr>
          <w:spacing w:val="-4"/>
          <w:lang w:val="vi-VN"/>
        </w:rPr>
        <w:t xml:space="preserve"> </w:t>
      </w:r>
      <w:r>
        <w:rPr>
          <w:spacing w:val="-4"/>
          <w:lang w:val="vi-VN"/>
        </w:rPr>
        <w:t xml:space="preserve">giữa </w:t>
      </w:r>
      <w:r>
        <w:rPr>
          <w:bCs/>
        </w:rPr>
        <w:t xml:space="preserve">Ông Nguyễn Công Hiến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275/2025/1766/VFI-BC.48.A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1C59FDDF">
            <w:pPr>
              <w:pBdr/>
              <w:spacing w:after="40" w:before="40" w:line="276" w:lineRule="auto"/>
              <w:ind/>
              <w:rPr>
                <w:bCs/>
                <w:lang w:val="pt-BR"/>
              </w:rPr>
            </w:pPr>
            <w:r>
              <w:rPr>
                <w:bCs/>
                <w:lang w:val="pt-BR"/>
              </w:rPr>
              <w:t xml:space="preserve">Khách hàng yêu cầu</w:t>
            </w:r>
            <w:r>
              <w:rPr>
                <w:bCs/>
                <w:lang w:val="pt-BR"/>
              </w:rPr>
            </w:r>
            <w:r>
              <w:rPr>
                <w:bCs/>
                <w:lang w:val="pt-BR"/>
              </w:rPr>
            </w:r>
          </w:p>
        </w:tc>
        <w:tc>
          <w:tcPr>
            <w:tcBorders/>
            <w:tcW w:w="289" w:type="dxa"/>
            <w:vAlign w:val="center"/>
            <w:textDirection w:val="lrTb"/>
            <w:noWrap w:val="false"/>
          </w:tcPr>
          <w:p w14:paraId="2737E503">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74EDDD9">
            <w:pPr>
              <w:pBdr/>
              <w:tabs>
                <w:tab w:val="left" w:leader="none" w:pos="1674"/>
              </w:tabs>
              <w:spacing w:after="40" w:before="40" w:line="276" w:lineRule="auto"/>
              <w:ind/>
              <w:rPr>
                <w:rFonts w:ascii="Times New Roman Bold" w:hAnsi="Times New Roman Bold"/>
                <w:b/>
                <w:bCs/>
                <w:spacing w:val="-16"/>
                <w:lang w:val="pt-BR"/>
              </w:rPr>
            </w:pPr>
            <w:r>
              <w:rPr>
                <w:b/>
                <w:bCs/>
                <w:color w:val="000000" w:themeColor="text1"/>
                <w:spacing w:val="-4"/>
                <w:lang w:val="pt-BR"/>
              </w:rPr>
              <w:t xml:space="preserve">ÔNG NGUYỄN CÔNG HIẾN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60C488C6">
            <w:pPr>
              <w:pBdr/>
              <w:spacing w:after="40" w:before="40" w:line="276" w:lineRule="auto"/>
              <w:ind/>
              <w:rPr>
                <w:bCs/>
              </w:rPr>
            </w:pPr>
            <w:r>
              <w:rPr>
                <w:bCs/>
              </w:rPr>
              <w:t xml:space="preserve">CCCD</w:t>
            </w:r>
            <w:r>
              <w:rPr>
                <w:bCs/>
              </w:rPr>
            </w:r>
            <w:r>
              <w:rPr>
                <w:bCs/>
              </w:rPr>
            </w:r>
          </w:p>
        </w:tc>
        <w:tc>
          <w:tcPr>
            <w:tcBorders/>
            <w:tcW w:w="289" w:type="dxa"/>
            <w:vAlign w:val="center"/>
            <w:textDirection w:val="lrTb"/>
            <w:noWrap w:val="false"/>
          </w:tcPr>
          <w:p w14:paraId="025B020D">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1CEBEAA9">
            <w:pPr>
              <w:pBdr/>
              <w:tabs>
                <w:tab w:val="left" w:leader="none" w:pos="879"/>
              </w:tabs>
              <w:spacing w:after="40" w:before="40" w:line="276" w:lineRule="auto"/>
              <w:ind/>
              <w:rPr>
                <w:spacing w:val="-6"/>
                <w:lang w:val="pt-BR"/>
              </w:rPr>
            </w:pPr>
            <w:r>
              <w:rPr>
                <w:color w:val="000000" w:themeColor="text1"/>
                <w:spacing w:val="-2"/>
              </w:rPr>
              <w:t xml:space="preserve">027068002652</w:t>
            </w:r>
            <w:r>
              <w:rPr>
                <w:spacing w:val="-6"/>
                <w:lang w:val="pt-BR"/>
              </w:rPr>
            </w:r>
            <w:r>
              <w:rPr>
                <w:spacing w:val="-6"/>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30, tờ bản đồ số: 53 có địa chỉ: Xã Liên Bão</w:t>
      </w:r>
      <w:r>
        <w:rPr>
          <w:color w:val="000000" w:themeColor="text1"/>
        </w:rPr>
        <w:t xml:space="preserve">, tỉnh Bắc Ninh theo 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Quyền sử dụng đất tại thửa đất số: 30, tờ bản đồ số: 53 có địa chỉ: Xã Liên Bão</w:t>
            </w:r>
            <w:r>
              <w:rPr>
                <w:color w:val="000000"/>
              </w:rPr>
              <w:t xml:space="preserve">, tỉnh Bắc Ninh theo 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tại nông thôn</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102,4</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40.000.000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4.096.000.000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4.096.000.000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4.096.000.000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chín mươi sáu triệu</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Trọng Điệp</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X15.1272</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275/2025/1766/VFI-BC.48.A</w:t>
            </w:r>
            <w:r>
              <w:rPr>
                <w:sz w:val="24"/>
                <w:szCs w:val="24"/>
              </w:rPr>
            </w:r>
            <w:r>
              <w:rPr>
                <w:sz w:val="24"/>
                <w:szCs w:val="24"/>
              </w:rPr>
            </w:r>
          </w:p>
        </w:tc>
        <w:tc>
          <w:tcPr>
            <w:tcBorders/>
            <w:tcW w:w="4781" w:type="dxa"/>
            <w:textDirection w:val="lrTb"/>
            <w:noWrap w:val="false"/>
          </w:tcPr>
          <w:p w14:paraId="4E249833" w14:textId="77777777">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1C1E2870" w14:textId="207F25D6">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ngày 10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275/2025/1766/VFI-CT.48.A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773"/>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Thông tin cơ bản về cuộc thẩm định giá:</w:t>
      </w:r>
      <w:r>
        <w:rPr>
          <w:b/>
          <w:bCs/>
          <w:highlight w:val="none"/>
          <w:lang w:val="pt-BR"/>
        </w:rPr>
      </w:r>
      <w:r>
        <w:rPr>
          <w:b/>
          <w:bCs/>
          <w:highlight w:val="none"/>
          <w:lang w:val="pt-BR"/>
        </w:rPr>
      </w:r>
    </w:p>
    <w:tbl>
      <w:tblPr>
        <w:tblInd w:w="-34" w:type="dxa"/>
        <w:tblW w:w="9960" w:type="dxa"/>
        <w:tblBorders/>
        <w:tblLayout w:type="fixed"/>
        <w:tblLook w:val="04A0" w:firstRow="1" w:lastRow="0" w:firstColumn="1" w:lastColumn="0" w:noHBand="0" w:noVBand="1"/>
      </w:tblPr>
      <w:tblGrid>
        <w:gridCol w:w="2557"/>
        <w:gridCol w:w="288"/>
        <w:gridCol w:w="7115"/>
      </w:tblGrid>
      <w:tr>
        <w:trPr>
          <w:trHeight w:val="20"/>
        </w:trPr>
        <w:tc>
          <w:tcPr>
            <w:tcBorders/>
            <w:tcW w:w="2557" w:type="dxa"/>
            <w:vAlign w:val="center"/>
            <w:textDirection w:val="lrTb"/>
            <w:noWrap w:val="false"/>
          </w:tcPr>
          <w:p w14:paraId="2980AEB5">
            <w:pPr>
              <w:pBdr/>
              <w:spacing w:after="40" w:before="40" w:line="276" w:lineRule="auto"/>
              <w:ind/>
              <w:rPr>
                <w:bCs/>
                <w:lang w:val="pt-BR"/>
              </w:rPr>
            </w:pPr>
            <w:r>
              <w:rPr>
                <w:bCs/>
                <w:lang w:val="pt-BR"/>
              </w:rPr>
              <w:t xml:space="preserve">Khách hàng yêu cầu</w:t>
            </w:r>
            <w:r>
              <w:rPr>
                <w:bCs/>
                <w:lang w:val="pt-BR"/>
              </w:rPr>
            </w:r>
            <w:r>
              <w:rPr>
                <w:bCs/>
                <w:lang w:val="pt-BR"/>
              </w:rPr>
            </w:r>
          </w:p>
        </w:tc>
        <w:tc>
          <w:tcPr>
            <w:tcBorders/>
            <w:tcW w:w="288" w:type="dxa"/>
            <w:vAlign w:val="center"/>
            <w:textDirection w:val="lrTb"/>
            <w:noWrap w:val="false"/>
          </w:tcPr>
          <w:p w14:paraId="5289A516">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94CDC6A">
            <w:pPr>
              <w:pBdr/>
              <w:tabs>
                <w:tab w:val="left" w:leader="none" w:pos="1674"/>
              </w:tabs>
              <w:spacing w:after="40" w:before="40" w:line="276" w:lineRule="auto"/>
              <w:ind/>
              <w:rPr>
                <w:rFonts w:ascii="Times New Roman Bold" w:hAnsi="Times New Roman Bold"/>
                <w:b/>
                <w:bCs/>
                <w:spacing w:val="-16"/>
                <w:lang w:val="pt-BR"/>
              </w:rPr>
            </w:pPr>
            <w:r>
              <w:rPr>
                <w:b/>
                <w:bCs/>
                <w:color w:val="000000" w:themeColor="text1"/>
                <w:spacing w:val="-4"/>
                <w:lang w:val="pt-BR"/>
              </w:rPr>
              <w:t xml:space="preserve">ÔNG NGUYỄN CÔNG HIẾN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557" w:type="dxa"/>
            <w:vAlign w:val="center"/>
            <w:textDirection w:val="lrTb"/>
            <w:noWrap w:val="false"/>
          </w:tcPr>
          <w:p w14:paraId="4C866FA6">
            <w:pPr>
              <w:pBdr/>
              <w:spacing w:after="40" w:before="40" w:line="276" w:lineRule="auto"/>
              <w:ind/>
              <w:rPr>
                <w:bCs/>
              </w:rPr>
            </w:pPr>
            <w:r>
              <w:rPr>
                <w:bCs/>
              </w:rPr>
              <w:t xml:space="preserve">CCCD</w:t>
            </w:r>
            <w:r>
              <w:rPr>
                <w:bCs/>
              </w:rPr>
            </w:r>
            <w:r>
              <w:rPr>
                <w:bCs/>
              </w:rPr>
            </w:r>
          </w:p>
        </w:tc>
        <w:tc>
          <w:tcPr>
            <w:tcBorders/>
            <w:tcW w:w="288" w:type="dxa"/>
            <w:vAlign w:val="center"/>
            <w:textDirection w:val="lrTb"/>
            <w:noWrap w:val="false"/>
          </w:tcPr>
          <w:p w14:paraId="550B4CFD">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0C549C1">
            <w:pPr>
              <w:pBdr/>
              <w:tabs>
                <w:tab w:val="left" w:leader="none" w:pos="879"/>
              </w:tabs>
              <w:spacing w:after="40" w:before="40" w:line="276" w:lineRule="auto"/>
              <w:ind/>
              <w:rPr>
                <w:spacing w:val="-6"/>
                <w:lang w:val="pt-BR"/>
              </w:rPr>
            </w:pPr>
            <w:r>
              <w:rPr>
                <w:color w:val="000000" w:themeColor="text1"/>
                <w:spacing w:val="-2"/>
              </w:rPr>
              <w:t xml:space="preserve">027068002652</w:t>
            </w:r>
            <w:r>
              <w:rPr>
                <w:spacing w:val="-6"/>
                <w:lang w:val="pt-BR"/>
              </w:rPr>
            </w:r>
            <w:r>
              <w:rPr>
                <w:spacing w:val="-6"/>
                <w:lang w:val="pt-BR"/>
              </w:rPr>
            </w:r>
          </w:p>
        </w:tc>
      </w:tr>
    </w:tbl>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30, tờ bản đồ số: 53 có địa chỉ: Xã Liên Bão</w:t>
            </w:r>
            <w:r>
              <w:rPr>
                <w:bCs/>
                <w:color w:val="000000" w:themeColor="text1"/>
                <w:lang w:val="pt-BR"/>
              </w:rPr>
              <w:t xml:space="preserve">, tỉnh Bắc Ninh theo 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Liên Bão, tỉnh Bắc Ninh</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21.123027777778, 106.02972222222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275/2025/1766/VFI-HĐTĐ.48.A ngày 09/12/2025 giữa Ông Nguyễn Công Hiến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522FCC01">
      <w:pPr>
        <w:pBdr>
          <w:top w:val="none" w:color="000000" w:sz="4" w:space="0"/>
          <w:left w:val="none" w:color="000000" w:sz="4" w:space="0"/>
          <w:bottom w:val="none" w:color="000000" w:sz="4" w:space="0"/>
          <w:right w:val="none" w:color="000000" w:sz="4" w:space="0"/>
        </w:pBdr>
        <w:spacing w:after="60" w:before="60" w:line="360" w:lineRule="auto"/>
        <w:ind w:right="0" w:hanging="153" w:left="720"/>
        <w:jc w:val="both"/>
        <w:rPr/>
      </w:pPr>
      <w:r>
        <w:rPr>
          <w:lang w:val="pt-BR"/>
        </w:rPr>
        <w:tab/>
      </w:r>
      <w:r>
        <w:rPr>
          <w:rFonts w:ascii="Times New Roman" w:hAnsi="Times New Roman" w:eastAsia="Times New Roman" w:cs="Times New Roman"/>
          <w:b/>
          <w:color w:val="000000"/>
          <w:sz w:val="24"/>
        </w:rPr>
        <w:t xml:space="preserve">Lợi thế từ vị trí, hạ tầng</w:t>
      </w:r>
      <w:r/>
    </w:p>
    <w:p w14:paraId="657FD541">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Cách thủ đô Hà Nội khoảng 30km về phía Bắc, Bắc Ninh là điểm kết nối quan trọng giữa Thủ đô và các tỉnh phía Bắc, trên hành lang kinh tế Việt Nam – Trung Quốc và nằm trong tam giác tăng trưởng Hà Nội – Hải Phòng – Quảng Ninh.</w:t>
      </w:r>
      <w:r/>
    </w:p>
    <w:p w14:paraId="1FF84051">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Những năm gần đây, Bắc Ninh không chỉ nổi bật với quy hoạch đô thị chất lượng mà còn là tỉnh đi đầu trong việc đầu tư mạnh và hưởng lợi từ các chính sách đầu tư của Chính phủ vào hạ tầng giao thông. Các tuyến đường huyết mạch như Quốc lộ 17, 18, 38, và đườ</w:t>
      </w:r>
      <w:r>
        <w:rPr>
          <w:rFonts w:ascii="Times New Roman" w:hAnsi="Times New Roman" w:eastAsia="Times New Roman" w:cs="Times New Roman"/>
          <w:color w:val="000000"/>
          <w:sz w:val="24"/>
        </w:rPr>
        <w:t xml:space="preserve">ng vành đai 4 vùng Thủ đô Hà Nội, sân bay Gia Bình… đang triển khai, tạo sự kết nối thuận lợi giữa Bắc Ninh với Hà Nội, sân bay Nội Bài và cảng Hải Phòng, là đòn bẩy mạnh mẽ cho sự phát triển BĐS nơi đây.</w:t>
      </w:r>
      <w:r/>
    </w:p>
    <w:p w14:paraId="3F08528B">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Dự án đường Vành đai 4 sẽ mở ra nhiều lợi thế giúp Bắc Ninh nâng cao sức cạnh tranh</w:t>
      </w:r>
      <w:r/>
    </w:p>
    <w:p w14:paraId="54D7D3E8">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Điển hình như tuyến vành đai 4 sẽ cơ bản hoàn thành trong năm 2025 theo chỉ thị trực tiếp của Thủ tướng Chính phủ. Cảng hàng không Gia Bình đã được Phó Thủ tướng Chính phủ đồng ý bổ sung vào quy hoạch cảng hàng không, sân bay toàn quốc với công suất quy ho</w:t>
      </w:r>
      <w:r>
        <w:rPr>
          <w:rFonts w:ascii="Times New Roman" w:hAnsi="Times New Roman" w:eastAsia="Times New Roman" w:cs="Times New Roman"/>
          <w:color w:val="000000"/>
          <w:sz w:val="24"/>
        </w:rPr>
        <w:t xml:space="preserve">ạch dự kiến từ 1 – 3 triệu hành khách/năm và tổng mức đầu tư khoảng 31.300 tỷ đồng.</w:t>
      </w:r>
      <w:r/>
    </w:p>
    <w:p w14:paraId="770D4339">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Không chỉ đầu tư mạnh về hạ tầng, Bắc Ninh luôn nằm trong danh sách các tỉnh có tốc độ phát triển kinh tế nhanh chóng khi đứng thứ 8 toàn quốc với tổng sản phẩm trên địa bàn (GRDP) bình quân đầu người đạt 155,6 triệu đồng, xếp thứ 4 toàn quốc. Tỉnh cũng đa</w:t>
      </w:r>
      <w:r>
        <w:rPr>
          <w:rFonts w:ascii="Times New Roman" w:hAnsi="Times New Roman" w:eastAsia="Times New Roman" w:cs="Times New Roman"/>
          <w:color w:val="000000"/>
          <w:sz w:val="24"/>
        </w:rPr>
        <w:t xml:space="preserve">ng dẫn đầu cả nước về thu hút vốn đầu tư FDI nước ngoài với 244 dự án và tổng số vốn 4.8 tỷ USD.</w:t>
      </w:r>
      <w:r/>
    </w:p>
    <w:p w14:paraId="4F2907D9">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b/>
          <w:color w:val="000000"/>
          <w:sz w:val="24"/>
        </w:rPr>
        <w:t xml:space="preserve">Triển vọng thị trường BĐS</w:t>
      </w:r>
      <w:r/>
    </w:p>
    <w:p w14:paraId="39AA3903">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Dữ liệu thị trường quý I/2025 của Batdongsan.com.vn cho biết mức độ quan tâm đối với đất nền Bắc Ninh tăng mạnh trong quý vừa qua. Theo đó, mức độ quan tâm đối với phân khúc này trong tháng 3.2025 tăng 66% so với tháng 2.2025. So với quý I/2023, giá đất nề</w:t>
      </w:r>
      <w:r>
        <w:rPr>
          <w:rFonts w:ascii="Times New Roman" w:hAnsi="Times New Roman" w:eastAsia="Times New Roman" w:cs="Times New Roman"/>
          <w:color w:val="000000"/>
          <w:sz w:val="24"/>
        </w:rPr>
        <w:t xml:space="preserve">n Bắc Ninh trong quý I/2025 đã tăng trung bình 46%</w:t>
      </w:r>
      <w:r/>
    </w:p>
    <w:p w14:paraId="174100C3">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Khảo sát thực tế của Batdongsan.com.vn ghi nhận biến động mạnh về giá bán của đất nền Bắc Ninh trong thời gian qua. Với đất nền thành phố Từ Sơn, đất kinh doanh ở Hương Mạc, giá đã tăng từ 60 - 65 triệu đồng/m2 thời điểm cuối năm 2023 lên mức 73 - 80 triệu</w:t>
      </w:r>
      <w:r>
        <w:rPr>
          <w:rFonts w:ascii="Times New Roman" w:hAnsi="Times New Roman" w:eastAsia="Times New Roman" w:cs="Times New Roman"/>
          <w:color w:val="000000"/>
          <w:sz w:val="24"/>
        </w:rPr>
        <w:t xml:space="preserve"> đồng/m2 thời điểm hiện tại.</w:t>
      </w:r>
      <w:r/>
    </w:p>
    <w:p w14:paraId="3F430E23">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Cùng biên độ thời gian, đất tại Phù Khê từng được chào bán là 30 - 34 triệu đồng/m2 thì nay giá rao bán là 47 - 55 triệu đồng/m2. Đất Từ Sơn chỗ gần vòng xuyến 295, giá chào bán cũng tăng từ 70 - 80 triệu đồng/m2 lên mức 82 - 90 triệu đồng/m2. Đất mặt tiền</w:t>
      </w:r>
      <w:r>
        <w:rPr>
          <w:rFonts w:ascii="Times New Roman" w:hAnsi="Times New Roman" w:eastAsia="Times New Roman" w:cs="Times New Roman"/>
          <w:color w:val="000000"/>
          <w:sz w:val="24"/>
        </w:rPr>
        <w:t xml:space="preserve"> kinh doanh được ở Tân Hồng tăng khoảng 25%, từ mức 34 - 37 triệu đồng/m2 lên mức 42 - 47 triệu đồng/m2</w:t>
      </w:r>
      <w:r/>
    </w:p>
    <w:p w14:paraId="1E826D6D">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Đất nền Yên Phong cũng chứng kiến đà đi lên mạnh mẽ của giá bán, tùy từng khu vực, vị trí, mức tăng cũng đạt trung bình 10 - 20% so với cùng kì năm ngoái. Mức giá đất nằm trong các đường làng, gần các khu công nghiệp đang dao động phổ biến từ 25 - 30 triệu</w:t>
      </w:r>
      <w:r>
        <w:rPr>
          <w:rFonts w:ascii="Times New Roman" w:hAnsi="Times New Roman" w:eastAsia="Times New Roman" w:cs="Times New Roman"/>
          <w:color w:val="000000"/>
          <w:sz w:val="24"/>
        </w:rPr>
        <w:t xml:space="preserve"> đồng/m2, mức tăng đạt 15%. Riêng phân khúc mặt tiền kinh doanh được ghi nhận mức tăng mạnh hơn. Theo đó, đất mặt tiền kinh doanh ở Ấp Đồn, giá tăng từ 30 - 35 triệu đồng/m2 lên 37 - 42 triệu đồng/m2.</w:t>
      </w:r>
      <w:r/>
    </w:p>
    <w:p w14:paraId="12C8CB66">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Tại Yên Trung, đất mặt tiền đường 54m, giá tăng khoảng 20%, từ mức 45 - 50 triệu đồng/m2 lên mức 55 - 65 triệu đồng/m2. Đất làng sát khu công nghiệp Samsung giá chào bán tăng từ 29 - 32 triệu đồng/m2 lên mức 34 - 36 triệu đồng/m2.</w:t>
      </w:r>
      <w:r/>
    </w:p>
    <w:p w14:paraId="474FF496">
      <w:pPr>
        <w:pBdr>
          <w:top w:val="none" w:color="000000" w:sz="4" w:space="0"/>
          <w:left w:val="none" w:color="000000" w:sz="4" w:space="0"/>
          <w:bottom w:val="none" w:color="000000" w:sz="4" w:space="0"/>
          <w:right w:val="none" w:color="000000" w:sz="4" w:space="0"/>
        </w:pBdr>
        <w:spacing w:after="60" w:before="60" w:line="360" w:lineRule="auto"/>
        <w:ind w:right="0" w:firstLine="567" w:left="0"/>
        <w:jc w:val="both"/>
        <w:rPr/>
      </w:pPr>
      <w:r>
        <w:rPr>
          <w:rFonts w:ascii="Times New Roman" w:hAnsi="Times New Roman" w:eastAsia="Times New Roman" w:cs="Times New Roman"/>
          <w:color w:val="000000"/>
          <w:sz w:val="24"/>
        </w:rPr>
        <w:t xml:space="preserve">Tại Tiên Du, đất thuộc địa bàn Dương Húc (Đại Đồng), từ mức giá 25 - 33 triệu đồng/m2 cũng tăng lên 30 - 38 triệu đồng/m2. Đất mặt đường 1A (Thị trấn Lim), giá tăng từ mức 64 - 67 triệu đồng/m2 lên 76 - 84 triệu đồng/m2</w:t>
      </w:r>
      <w:r/>
    </w:p>
    <w:p w14:paraId="04170476">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(Nguồn:https://cafef.vn/suc-hut-manh-me-cua-thi-truong-bat-dong-san-bac-ninh-18825022516573517.chn)</w:t>
      </w:r>
      <w:r>
        <w:rPr>
          <w:bCs/>
          <w:i/>
          <w:lang w:val="pt-BR"/>
        </w:rPr>
      </w:r>
      <w:r>
        <w:rPr>
          <w:bCs/>
          <w:i/>
          <w:lang w:val="pt-BR"/>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30, tờ bản đồ số: 53 có địa chỉ: Xã Liên Bão</w:t>
            </w:r>
            <w:r>
              <w:rPr>
                <w:b/>
                <w:bCs/>
                <w:color w:val="000000"/>
              </w:rPr>
              <w:t xml:space="preserve">, tỉnh Bắc Ninh theo 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53</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Liên Bão, tỉnh Bắc Ninh</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102,4</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Loại đất</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86"/>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4FF9FD31">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nhựa có vỉa hè</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8,0m + vỉa hè mỗi bên 2,3m</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5A8D5CF4">
            <w:pPr>
              <w:pBdr/>
              <w:spacing/>
              <w:ind/>
              <w:jc w:val="center"/>
              <w:rPr>
                <w:color w:val="000000"/>
              </w:rPr>
            </w:pPr>
            <w:r>
              <w:rPr>
                <w:color w:val="000000" w:themeColor="text1"/>
              </w:rPr>
              <w:t xml:space="preserve">8,0m + vỉa hè mỗi bên 2,3m</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6C3B2B34">
            <w:pPr>
              <w:pBdr/>
              <w:spacing/>
              <w:ind/>
              <w:jc w:val="left"/>
              <w:rPr>
                <w:color w:val="000000"/>
              </w:rPr>
            </w:pPr>
            <w:r>
              <w:rPr>
                <w:color w:val="000000"/>
              </w:rPr>
              <w:t xml:space="preserve">Tài sản tiếp giáp đường DT276</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68B52D9F">
            <w:pPr>
              <w:pBdr>
                <w:top w:val="none" w:color="000000" w:sz="4" w:space="0"/>
                <w:left w:val="none" w:color="000000" w:sz="4" w:space="0"/>
                <w:bottom w:val="none" w:color="000000" w:sz="4" w:space="0"/>
                <w:right w:val="none" w:color="000000" w:sz="4" w:space="0"/>
              </w:pBdr>
              <w:spacing w:line="298" w:lineRule="atLeast"/>
              <w:ind w:right="0" w:firstLine="0" w:left="0"/>
              <w:rPr/>
            </w:pPr>
            <w:r>
              <w:rPr>
                <w:rFonts w:ascii="Times New Roman" w:hAnsi="Times New Roman" w:eastAsia="Times New Roman" w:cs="Times New Roman"/>
                <w:color w:val="000000"/>
                <w:sz w:val="26"/>
              </w:rPr>
              <w:t xml:space="preserve">-Hướng Đông Bắc: tiếp giáp đường giao thông </w:t>
            </w:r>
            <w:r/>
          </w:p>
          <w:p w14:paraId="03DF4FFF">
            <w:pPr>
              <w:pBdr>
                <w:top w:val="none" w:color="000000" w:sz="4" w:space="0"/>
                <w:left w:val="none" w:color="000000" w:sz="4" w:space="0"/>
                <w:bottom w:val="none" w:color="000000" w:sz="4" w:space="0"/>
                <w:right w:val="none" w:color="000000" w:sz="4" w:space="0"/>
              </w:pBdr>
              <w:spacing w:line="298" w:lineRule="atLeast"/>
              <w:ind w:right="0" w:firstLine="0" w:left="0"/>
              <w:rPr/>
            </w:pPr>
            <w:r>
              <w:rPr>
                <w:rFonts w:ascii="Times New Roman" w:hAnsi="Times New Roman" w:eastAsia="Times New Roman" w:cs="Times New Roman"/>
                <w:color w:val="000000"/>
                <w:sz w:val="26"/>
              </w:rPr>
              <w:t xml:space="preserve">- Các hướng khác: tiếp giáp các thửa đất khác</w:t>
            </w:r>
            <w:bookmarkStart w:id="3" w:name="OLE_LINK1"/>
            <w:r>
              <w:rPr>
                <w:color w:val="000000" w:themeColor="text1"/>
              </w:rPr>
            </w:r>
            <w:bookmarkEnd w:id="3"/>
            <w:r>
              <w:rPr>
                <w:rFonts w:ascii="Times New Roman" w:hAnsi="Times New Roman" w:eastAsia="Times New Roman" w:cs="Times New Roman"/>
                <w:sz w:val="26"/>
              </w:rPr>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21.123027777778</w:t>
            </w:r>
            <w:r>
              <w:rPr>
                <w:color w:val="000000"/>
              </w:rPr>
              <w:t xml:space="preserve">, </w:t>
            </w:r>
            <w:r>
              <w:rPr>
                <w:color w:val="000000"/>
              </w:rPr>
              <w:t xml:space="preserve">106.02972222222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102,4</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3,81</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31,0</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Thóp hậu</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Tại thời điểm khảo sát, tổ thẩm định nhận thấy trên đất có 01 nhà 3 tầng, kết cấu BTCT, tường gạch chịu lực, sàn lát gạch men, ngoại quan còn khá. Công trình được xây dựng năm 2017.  Hiện công trình chưa được chứng nhận trên GCN số</w:t>
            </w:r>
            <w:r>
              <w:rPr>
                <w:rFonts w:ascii="Times New Roman" w:hAnsi="Times New Roman" w:eastAsia="Times New Roman" w:cs="Times New Roman"/>
                <w:color w:val="000000"/>
                <w:spacing w:val="3"/>
                <w:sz w:val="24"/>
                <w:szCs w:val="24"/>
                <w:highlight w:val="white"/>
              </w:rPr>
              <w:t xml:space="preserve"> AA 03656556</w:t>
            </w:r>
            <w:r>
              <w:rPr>
                <w:rFonts w:ascii="Times New Roman" w:hAnsi="Times New Roman" w:eastAsia="Times New Roman" w:cs="Times New Roman"/>
                <w:color w:val="000000"/>
                <w:spacing w:val="3"/>
                <w:sz w:val="24"/>
                <w:szCs w:val="24"/>
                <w:highlight w:val="none"/>
              </w:rPr>
              <w:t xml:space="preserve">.</w:t>
            </w:r>
            <w:r>
              <w:rPr>
                <w:color w:val="000000"/>
                <w:sz w:val="24"/>
                <w:szCs w:val="24"/>
              </w:rPr>
            </w:r>
            <w:r>
              <w:rPr>
                <w:color w:val="000000"/>
                <w:sz w:val="24"/>
                <w:szCs w:val="24"/>
              </w:rPr>
            </w:r>
          </w:p>
        </w:tc>
      </w:tr>
    </w:tbl>
    <w:p w14:paraId="4BA57E1E" w14:textId="77777777">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1601D9DA">
      <w:pPr>
        <w:pStyle w:val="1027"/>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6"/>
        </w:rPr>
        <w:t xml:space="preserve">Tại thời điểm khảo sát, tổ thẩm định nhận thấy trên đất có 01 nhà 3 tầng, kết cấu BTCT, tường gạch chịu lực, sàn lát gạch men, ngoại quan còn khá. Công trình được xây dựng năm 2017.  Hiện công trình chưa được chứng nhận trên GCN số</w:t>
      </w:r>
      <w:r>
        <w:rPr>
          <w:rFonts w:ascii="Times New Roman" w:hAnsi="Times New Roman" w:eastAsia="Times New Roman" w:cs="Times New Roman"/>
          <w:color w:val="000000"/>
          <w:spacing w:val="3"/>
          <w:sz w:val="26"/>
          <w:highlight w:val="white"/>
        </w:rPr>
        <w:t xml:space="preserve"> AA 03656556</w:t>
      </w:r>
      <w:r>
        <w:rPr>
          <w:rFonts w:ascii="Times New Roman" w:hAnsi="Times New Roman" w:eastAsia="Times New Roman" w:cs="Times New Roman"/>
          <w:color w:val="000000"/>
          <w:sz w:val="26"/>
        </w:rPr>
        <w:t xml:space="preserve">.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dựng hiện có</w:t>
      </w:r>
      <w:r>
        <w:rPr>
          <w:rFonts w:ascii="Times New Roman" w:hAnsi="Times New Roman" w:eastAsia="Times New Roman" w:cs="Times New Roman"/>
          <w:color w:val="000000"/>
          <w:sz w:val="26"/>
        </w:rPr>
        <w:t xml:space="preserve"> vào tổng giá trị nhưng vẫn coi công trình xây dựng là phần không thể tách rời của tài sản thẩm định. Kính đề nghị đơn vị sử dụng kết quả lưu ý</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Liên Bão,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8FE841">
            <w:pPr>
              <w:pBdr/>
              <w:spacing/>
              <w:ind/>
              <w:jc w:val="center"/>
              <w:rPr>
                <w:sz w:val="22"/>
                <w:szCs w:val="22"/>
              </w:rPr>
            </w:pPr>
            <w:r>
              <w:rPr>
                <w:color w:val="000000" w:themeColor="text1"/>
                <w:sz w:val="22"/>
                <w:szCs w:val="22"/>
              </w:rPr>
              <w:t xml:space="preserve">Xã Liên Bão,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8FE841">
            <w:pPr>
              <w:pBdr/>
              <w:spacing/>
              <w:ind/>
              <w:jc w:val="center"/>
              <w:rPr>
                <w:sz w:val="22"/>
                <w:szCs w:val="22"/>
              </w:rPr>
            </w:pPr>
            <w:r>
              <w:rPr>
                <w:color w:val="000000" w:themeColor="text1"/>
                <w:sz w:val="22"/>
                <w:szCs w:val="22"/>
              </w:rPr>
              <w:t xml:space="preserve">Xã Liên Bão,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8FE841">
            <w:pPr>
              <w:pBdr/>
              <w:spacing/>
              <w:ind/>
              <w:jc w:val="center"/>
              <w:rPr>
                <w:sz w:val="22"/>
                <w:szCs w:val="22"/>
              </w:rPr>
            </w:pPr>
            <w:r>
              <w:rPr>
                <w:color w:val="000000" w:themeColor="text1"/>
                <w:sz w:val="22"/>
                <w:szCs w:val="22"/>
              </w:rPr>
              <w:t xml:space="preserve">Xã Liên Bão, Tỉnh Bắc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https://www.facebook.com/share/p/1CAEGFCZEm/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https://www.facebook.com/share/p/1AUj5TzTYd/</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https://alonhadat.com.vn/-ban-nha-3-tang-duong-270-long-kham-cho-son-viet-doan-tien-du-mt-5m-dt-73m2-gia-6-2-ty-17214873.html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0829558855</w:t>
            </w:r>
            <w:r>
              <w:rPr>
                <w:sz w:val="22"/>
                <w:szCs w:val="22"/>
              </w:rPr>
              <w:t xml:space="preserve"> </w:t>
            </w:r>
            <w:r>
              <w:rPr>
                <w:sz w:val="22"/>
                <w:szCs w:val="22"/>
              </w:rPr>
              <w:br/>
              <w:t xml:space="preserve">(</w:t>
            </w:r>
            <w:r>
              <w:rPr>
                <w:sz w:val="22"/>
                <w:szCs w:val="22"/>
              </w:rPr>
              <w:t xml:space="preserve">Đỗ Văn Quang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0976102094</w:t>
            </w:r>
            <w:r>
              <w:rPr>
                <w:sz w:val="22"/>
                <w:szCs w:val="22"/>
              </w:rPr>
              <w:br/>
            </w:r>
            <w:r>
              <w:rPr>
                <w:sz w:val="22"/>
                <w:szCs w:val="22"/>
              </w:rPr>
              <w:t xml:space="preserve">(</w:t>
            </w:r>
            <w:r>
              <w:rPr>
                <w:sz w:val="22"/>
                <w:szCs w:val="22"/>
              </w:rPr>
              <w:t xml:space="preserve">Hương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0395.777.369</w:t>
            </w:r>
            <w:r>
              <w:rPr>
                <w:sz w:val="22"/>
                <w:szCs w:val="22"/>
              </w:rPr>
              <w:br/>
            </w:r>
            <w:r>
              <w:rPr>
                <w:sz w:val="22"/>
                <w:szCs w:val="22"/>
              </w:rPr>
              <w:t xml:space="preserve">(</w:t>
            </w:r>
            <w:r>
              <w:rPr>
                <w:sz w:val="22"/>
                <w:szCs w:val="22"/>
              </w:rPr>
              <w:t xml:space="preserve">Hồng Điệp</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0C1F6">
            <w:pPr>
              <w:pBdr/>
              <w:spacing/>
              <w:ind/>
              <w:jc w:val="center"/>
              <w:rPr>
                <w:color w:val="000000"/>
                <w:sz w:val="22"/>
                <w:szCs w:val="22"/>
              </w:rPr>
            </w:pPr>
            <w:r>
              <w:rPr>
                <w:color w:val="000000"/>
                <w:sz w:val="22"/>
                <w:szCs w:val="22"/>
              </w:rPr>
              <w:t xml:space="preserve"> </w:t>
            </w: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0C1F6">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690B70">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690B70">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690B70">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tiếp giáp đường DT276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tiếp giáp đường trục chính thôn Phúc Nghiêm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Tài sản tiếp giáp đường DT276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Tài sản tiếp giáp đường DT276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73,0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1766BF7E">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6519C587">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B321532">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9EB0C6F">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8911374">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6F4CA6F">
            <w:pPr>
              <w:pBdr/>
              <w:spacing/>
              <w:ind/>
              <w:jc w:val="center"/>
              <w:rPr>
                <w:color w:val="000000" w:themeColor="text1"/>
                <w:sz w:val="22"/>
                <w:szCs w:val="22"/>
              </w:rPr>
            </w:pPr>
            <w:r>
              <w:rPr>
                <w:color w:val="000000" w:themeColor="text1"/>
                <w:sz w:val="22"/>
                <w:szCs w:val="22"/>
              </w:rPr>
              <w:t xml:space="preserve">Nhà 3 tầng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5E17790B">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56220D54">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E2D684C">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5D5FCFB">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F592C25">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A3A3269">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78DB7AC9">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5EC5F53E">
            <w:pPr>
              <w:pBdr/>
              <w:spacing/>
              <w:ind/>
              <w:rPr>
                <w:color w:val="000000" w:themeColor="text1"/>
                <w:sz w:val="22"/>
                <w:szCs w:val="22"/>
              </w:rPr>
            </w:pPr>
            <w:r>
              <w:rPr>
                <w:color w:val="000000" w:themeColor="text1"/>
                <w:sz w:val="22"/>
                <w:szCs w:val="22"/>
              </w:rPr>
              <w:t xml:space="preserve">Diện tích sàn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84261BC">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58C15E6">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95F2D69">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FD51EA6">
            <w:pPr>
              <w:pBdr/>
              <w:spacing/>
              <w:ind/>
              <w:jc w:val="center"/>
              <w:rPr>
                <w:color w:val="000000" w:themeColor="text1"/>
                <w:sz w:val="22"/>
                <w:szCs w:val="22"/>
              </w:rPr>
            </w:pPr>
            <w:r>
              <w:rPr>
                <w:color w:val="000000" w:themeColor="text1"/>
                <w:sz w:val="22"/>
                <w:szCs w:val="22"/>
              </w:rPr>
              <w:t xml:space="preserve">219,0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2.950.000.000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4.250.000.000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2.655.000.000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3.825.000.000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5.270.000.000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highlight w:val="none"/>
              </w:rPr>
            </w:pPr>
            <w:r>
              <w:rPr>
                <w:color w:val="000000"/>
                <w:sz w:val="22"/>
                <w:szCs w:val="22"/>
              </w:rPr>
              <w:t xml:space="preserve">1.366.086.960</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2.655.000.000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3.825.000.000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3.903.913.040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37.394.366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53.478.261</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2.655.000.000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3.825.000.000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3.903.913.040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37.394.366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50.000.000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53.478.261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B9AF4AD">
            <w:pPr>
              <w:pBdr/>
              <w:spacing/>
              <w:ind/>
              <w:jc w:val="center"/>
              <w:rPr>
                <w:color w:val="000000"/>
                <w:sz w:val="22"/>
                <w:szCs w:val="22"/>
              </w:rPr>
            </w:pP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50FD3FB">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E9BF9FB">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DAAF77E">
            <w:pPr>
              <w:pBdr/>
              <w:spacing/>
              <w:ind/>
              <w:jc w:val="center"/>
              <w:rPr>
                <w:color w:val="000000"/>
                <w:sz w:val="22"/>
                <w:szCs w:val="22"/>
              </w:rPr>
            </w:pPr>
            <w:r>
              <w:rPr>
                <w:color w:val="000000" w:themeColor="text1"/>
                <w:sz w:val="22"/>
                <w:szCs w:val="22"/>
              </w:rPr>
            </w:r>
            <w:r>
              <w:rPr>
                <w:color w:val="000000" w:themeColor="text1"/>
                <w:sz w:val="22"/>
                <w:szCs w:val="22"/>
              </w:rPr>
              <w:t xml:space="preserve">Giấy chứng nhận quyền sử dụng đất, quyền sở hữu tài sản khác gắn liền với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37.394.366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37.394.366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37.394.366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CA053F6">
            <w:pPr>
              <w:pBdr/>
              <w:spacing/>
              <w:ind/>
              <w:jc w:val="center"/>
              <w:rPr>
                <w:color w:val="000000"/>
                <w:sz w:val="22"/>
                <w:szCs w:val="22"/>
              </w:rPr>
            </w:pPr>
            <w:r>
              <w:rPr>
                <w:color w:val="000000" w:themeColor="text1"/>
                <w:sz w:val="22"/>
                <w:szCs w:val="22"/>
              </w:rPr>
              <w:t xml:space="preserve">Tài sản tiếp giáp đường DT276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7E737B1">
            <w:pPr>
              <w:pBdr/>
              <w:spacing/>
              <w:ind/>
              <w:jc w:val="center"/>
              <w:rPr>
                <w:color w:val="000000"/>
                <w:sz w:val="22"/>
                <w:szCs w:val="22"/>
              </w:rPr>
            </w:pPr>
            <w:r>
              <w:rPr>
                <w:color w:val="000000" w:themeColor="text1"/>
                <w:sz w:val="22"/>
                <w:szCs w:val="22"/>
              </w:rPr>
              <w:t xml:space="preserve">Tài sản tiếp giáp đường trục chính thôn Phúc Nghiêm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F21CF5">
            <w:pPr>
              <w:pBdr/>
              <w:spacing/>
              <w:ind/>
              <w:jc w:val="center"/>
              <w:rPr>
                <w:color w:val="000000"/>
                <w:sz w:val="22"/>
                <w:szCs w:val="22"/>
              </w:rPr>
            </w:pPr>
            <w:r>
              <w:rPr>
                <w:color w:val="000000" w:themeColor="text1"/>
                <w:sz w:val="22"/>
                <w:szCs w:val="22"/>
              </w:rPr>
            </w:r>
            <w:r>
              <w:rPr>
                <w:color w:val="000000" w:themeColor="text1"/>
                <w:sz w:val="22"/>
                <w:szCs w:val="22"/>
              </w:rPr>
              <w:t xml:space="preserve">Tài sản tiếp giáp đường DT276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79BE12D">
            <w:pPr>
              <w:pBdr/>
              <w:spacing/>
              <w:ind/>
              <w:jc w:val="center"/>
              <w:rPr>
                <w:color w:val="000000"/>
                <w:sz w:val="22"/>
                <w:szCs w:val="22"/>
              </w:rPr>
            </w:pPr>
            <w:r>
              <w:rPr>
                <w:color w:val="000000" w:themeColor="text1"/>
                <w:sz w:val="22"/>
                <w:szCs w:val="22"/>
              </w:rPr>
            </w:r>
            <w:r>
              <w:rPr>
                <w:color w:val="000000" w:themeColor="text1"/>
                <w:sz w:val="22"/>
                <w:szCs w:val="22"/>
              </w:rPr>
              <w:t xml:space="preserve">Tài sản tiếp giáp đường DT276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3.739.437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41.133.803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1.869.718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43.003.521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1.869.718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44.873.239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48.500.000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3264E38">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44.873.239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48.500.000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44.873.239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48.500.000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49.231.685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71,0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76,5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73,0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-1.869.718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-2.461.584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43.003.521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46.000.000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46.770.101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-2.673.913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43.003.521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43.500.000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48.342.764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43.003.521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43.500.000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48.342.764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-3.739.437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-4.923.169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39.264.084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38.500.000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43.419.595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39.264.084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38.500.000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43.419.595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39.264.084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38.500.000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43.419.595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40.394.560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-4.69%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7.49%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13.088.028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11.500.000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10.058.666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1.869.718</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11.500.000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10.058.666</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-4.69</w:t>
      </w:r>
      <w:r>
        <w:t xml:space="preserve">% đến</w:t>
      </w:r>
      <w:r>
        <w:t xml:space="preserve"> </w:t>
      </w:r>
      <w:r>
        <w:t xml:space="preserve"> </w:t>
      </w:r>
      <w:r>
        <w:t xml:space="preserve">7.49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39.264.084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13.090.646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38.500.000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12.832.050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43.419.595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14.471.751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40.394.447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40.000.000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40.000.000</w:t>
      </w:r>
      <w:r>
        <w:rPr>
          <w:b/>
          <w:bCs/>
          <w:color w:val="000000" w:themeColor="text1"/>
        </w:rPr>
        <w:t xml:space="preserve"> </w:t>
      </w:r>
      <w:r>
        <w:rPr>
          <w:b/>
          <w:bCs/>
        </w:rPr>
        <w:t xml:space="preserve">đồng/m².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b/>
                <w:bCs/>
                <w:color w:val="000000"/>
              </w:rPr>
              <w:t xml:space="preserve">Quyền sử dụng đất tại thửa đất số: 30, tờ bản đồ số: 53 có địa chỉ: Xã Liên Bão</w:t>
            </w:r>
            <w:r>
              <w:rPr>
                <w:b/>
                <w:bCs/>
                <w:color w:val="000000"/>
              </w:rPr>
              <w:t xml:space="preserve">, tỉnh Bắc Ninh theo Giấy chứng nhận quyền sử dụng đất quyền sở hữu tài sản gắn liền với đất số: AA 03656556, số vào sổ cấp GCN: CN2331 do Chi nhánh Văn phòng đăng ký đất đai Liên xã Tiên Du cấp ngày 02/12/2025 cho Ông Nguyễn Công Hiến và Bà Tạ Thị Thu Hà.</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102.4</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40.000.000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4.096.000.000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4.096.000.000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4.096.000.000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chín mươi sáu triệu</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3359A9CC">
      <w:pPr>
        <w:pStyle w:val="1027"/>
        <w:numPr>
          <w:ilvl w:val="0"/>
          <w:numId w:val="5"/>
        </w:numPr>
        <w:pBdr/>
        <w:tabs>
          <w:tab w:val="left" w:leader="none" w:pos="993"/>
        </w:tabs>
        <w:spacing w:after="120" w:before="120" w:line="288" w:lineRule="auto"/>
        <w:ind w:hanging="357" w:left="357"/>
        <w:jc w:val="both"/>
        <w:rPr>
          <w:lang w:val="pt-BR"/>
        </w:rPr>
      </w:pPr>
      <w:r>
        <w:rPr>
          <w:highlight w:val="none"/>
          <w:lang w:val="pt-BR" w:bidi="pt-BR"/>
        </w:rPr>
      </w:r>
      <w:r>
        <w:rPr>
          <w:rFonts w:ascii="Times New Roman" w:hAnsi="Times New Roman" w:eastAsia="Times New Roman" w:cs="Times New Roman"/>
          <w:color w:val="000000"/>
          <w:sz w:val="26"/>
        </w:rPr>
        <w:t xml:space="preserve">Tại thời điểm khảo sát, tổ thẩm định nhận thấy trên đất có 01 nhà 3 tầng, kết cấu BTCT, tường gạch chịu lực, sàn lát gạch men, ngoại quan còn khá. Công trình được xây dựng năm 2017.  Hiện công trình chưa được chứng nhận trên GCN số</w:t>
      </w:r>
      <w:r>
        <w:rPr>
          <w:rFonts w:ascii="Times New Roman" w:hAnsi="Times New Roman" w:eastAsia="Times New Roman" w:cs="Times New Roman"/>
          <w:color w:val="000000"/>
          <w:spacing w:val="3"/>
          <w:sz w:val="26"/>
          <w:highlight w:val="white"/>
        </w:rPr>
        <w:t xml:space="preserve"> AA 03656556</w:t>
      </w:r>
      <w:r>
        <w:rPr>
          <w:rFonts w:ascii="Times New Roman" w:hAnsi="Times New Roman" w:eastAsia="Times New Roman" w:cs="Times New Roman"/>
          <w:color w:val="000000"/>
          <w:sz w:val="26"/>
        </w:rPr>
        <w:t xml:space="preserve">.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dựng hiện có</w:t>
      </w:r>
      <w:r>
        <w:rPr>
          <w:rFonts w:ascii="Times New Roman" w:hAnsi="Times New Roman" w:eastAsia="Times New Roman" w:cs="Times New Roman"/>
          <w:color w:val="000000"/>
          <w:sz w:val="26"/>
        </w:rPr>
        <w:t xml:space="preserve"> vào tổng giá trị nhưng vẫn coi công trình xây dựng là phần không thể tách rời của tài sản thẩm định. Kính đề nghị đơn vị sử dụng kết quả lưu ý</w:t>
      </w:r>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7C74D61E">
      <w:pPr>
        <w:pBdr/>
        <w:shd w:val="nil" w:color="auto"/>
        <w:spacing/>
        <w:ind/>
        <w:rPr>
          <w:lang w:val="vi-VN"/>
        </w:rPr>
      </w:pPr>
      <w:r>
        <w:rPr>
          <w:highlight w:val="none"/>
          <w:lang w:val="vi-VN"/>
        </w:rPr>
        <w:br w:type="page" w:clear="all"/>
      </w:r>
      <w:r>
        <w:rPr>
          <w:lang w:val="vi-VN"/>
        </w:rPr>
      </w:r>
      <w:r>
        <w:rPr>
          <w:lang w:val="vi-VN"/>
        </w:rPr>
      </w:r>
    </w:p>
    <w:p w14:paraId="699F9D9D" w14:textId="4418D349">
      <w:pPr>
        <w:pStyle w:val="102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275/2025/1766/VFI-CT.48.A</w:t>
      </w:r>
      <w:r>
        <w:rPr>
          <w:color w:val="ff0000"/>
          <w:lang w:val="vi-VN"/>
        </w:rPr>
        <w:t xml:space="preserve"> </w:t>
      </w:r>
      <w:r>
        <w:rPr>
          <w:color w:val="000000" w:themeColor="text1"/>
        </w:rPr>
        <w:t xml:space="preserve">ngày 10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Trọng Điệp</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X15.1272</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275/2025/1766/VFI-BC.48.A</w:t>
      </w:r>
      <w:r>
        <w:rPr>
          <w:i/>
          <w:lang w:val="pt-BR"/>
        </w:rPr>
        <w:t xml:space="preserve"> </w:t>
      </w:r>
      <w:r>
        <w:rPr>
          <w:i/>
          <w:lang w:val="pt-BR"/>
        </w:rPr>
        <w:t xml:space="preserve">10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94pt;height:150.00pt;mso-wrap-distance-left:0.00pt;mso-wrap-distance-top:0.00pt;mso-wrap-distance-right:0.00pt;mso-wrap-distance-bottom:0.00pt;z-index:1;" stroked="false">
                      <v:imagedata r:id="rId16"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9.22pt;height:150.00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22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01649" cy="195123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68540" name=""/>
                              <pic:cNvPicPr>
                                <a:picLocks noChangeAspect="1"/>
                              </pic:cNvPicPr>
                              <pic:nvPr/>
                            </pic:nvPicPr>
                            <pic:blipFill rotWithShape="1">
                              <a:blip r:embed="rId19"/>
                              <a:stretch/>
                            </pic:blipFill>
                            <pic:spPr bwMode="auto">
                              <a:xfrm flipH="0" flipV="0">
                                <a:off x="0" y="0"/>
                                <a:ext cx="2601648" cy="19512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4.85pt;height:153.6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530078"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961708799" name="" descr=""/>
                              <pic:cNvPicPr/>
                              <pic:nvPr/>
                            </pic:nvPicPr>
                            <pic:blipFill rotWithShape="1">
                              <a:blip r:embed="rId20"/>
                              <a:stretch/>
                            </pic:blipFill>
                            <pic:spPr bwMode="auto">
                              <a:xfrm>
                                <a:off x="0" y="0"/>
                                <a:ext cx="2530077"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22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530078"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822971738" name="" descr=""/>
                              <pic:cNvPicPr/>
                              <pic:nvPr/>
                            </pic:nvPicPr>
                            <pic:blipFill rotWithShape="1">
                              <a:blip r:embed="rId21"/>
                              <a:stretch/>
                            </pic:blipFill>
                            <pic:spPr bwMode="auto">
                              <a:xfrm>
                                <a:off x="0" y="0"/>
                                <a:ext cx="2530077"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9.22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275/2025/1766/VFI-BC.48.A</w:t>
      </w:r>
      <w:r>
        <w:rPr>
          <w:i/>
          <w:lang w:val="pt-BR"/>
        </w:rPr>
        <w:t xml:space="preserve"> </w:t>
      </w:r>
      <w:r>
        <w:rPr>
          <w:i/>
          <w:lang w:val="pt-BR"/>
        </w:rPr>
        <w:t xml:space="preserve">10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https://www.facebook.com/share/p/1CAEGFCZEm/</w:t>
            </w:r>
            <w:r>
              <w:rPr>
                <w:color w:val="000000" w:themeColor="text1"/>
                <w:sz w:val="22"/>
                <w:szCs w:val="22"/>
              </w:rPr>
              <w:br/>
              <w:t xml:space="preserve">0829558855</w:t>
            </w:r>
            <w:r>
              <w:rPr>
                <w:sz w:val="22"/>
                <w:szCs w:val="22"/>
              </w:rPr>
              <w:t xml:space="preserve"> </w:t>
            </w:r>
            <w:r>
              <w:rPr>
                <w:sz w:val="22"/>
                <w:szCs w:val="22"/>
              </w:rPr>
              <w:br/>
              <w:t xml:space="preserve">(Đoỗ Văn Quang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2.950.000.000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2.655.000.000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(71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tiếp giáp đường trục chính thôn Phúc Nghiêm</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71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302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59415" cy="1403767"/>
                      <wp:effectExtent l="0" t="0" r="0" b="0"/>
                      <wp:docPr id="12" name=""/>
                      <wp:cNvGraphicFramePr/>
                      <a:graphic xmlns:a="http://schemas.openxmlformats.org/drawingml/2006/main">
                        <a:graphicData uri="http://schemas.openxmlformats.org/drawingml/2006/picture">
                          <pic:pic xmlns:pic="http://schemas.openxmlformats.org/drawingml/2006/picture">
                            <pic:nvPicPr>
                              <pic:cNvPr id="860202161" name="" descr=""/>
                              <pic:cNvPicPr/>
                              <pic:nvPr/>
                            </pic:nvPicPr>
                            <pic:blipFill rotWithShape="1">
                              <a:blip r:embed="rId22"/>
                              <a:stretch/>
                            </pic:blipFill>
                            <pic:spPr bwMode="auto">
                              <a:xfrm flipH="0" flipV="0">
                                <a:off x="0" y="0"/>
                                <a:ext cx="2759414" cy="14037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28pt;height:110.53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83090" cy="1821910"/>
                      <wp:effectExtent l="0" t="0" r="0" b="0"/>
                      <wp:docPr id="13" name=""/>
                      <wp:cNvGraphicFramePr/>
                      <a:graphic xmlns:a="http://schemas.openxmlformats.org/drawingml/2006/main">
                        <a:graphicData uri="http://schemas.openxmlformats.org/drawingml/2006/picture">
                          <pic:pic xmlns:pic="http://schemas.openxmlformats.org/drawingml/2006/picture">
                            <pic:nvPicPr>
                              <pic:cNvPr id="287898125" name="" descr=""/>
                              <pic:cNvPicPr/>
                              <pic:nvPr/>
                            </pic:nvPicPr>
                            <pic:blipFill rotWithShape="1">
                              <a:blip r:embed="rId23"/>
                              <a:stretch/>
                            </pic:blipFill>
                            <pic:spPr bwMode="auto">
                              <a:xfrm flipH="0" flipV="0">
                                <a:off x="0" y="0"/>
                                <a:ext cx="1683089" cy="18219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32.53pt;height:143.46pt;mso-wrap-distance-left:0.00pt;mso-wrap-distance-top:0.00pt;mso-wrap-distance-right:0.00pt;mso-wrap-distance-bottom:0.00pt;z-index:1;" stroked="false">
                      <v:imagedata r:id="rId23" o:title=""/>
                      <o:lock v:ext="edit" rotation="t"/>
                    </v:shape>
                  </w:pict>
                </mc:Fallback>
              </mc:AlternateConten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235CF888">
      <w:pPr>
        <w:pBdr/>
        <w:spacing w:after="200" w:line="276" w:lineRule="auto"/>
        <w:ind/>
        <w:jc w:val="center"/>
        <w:rPr>
          <w:lang w:val="pt-BR"/>
        </w:rPr>
      </w:pPr>
      <w:r>
        <w:rPr>
          <w:b/>
          <w:bCs/>
          <w:iCs/>
          <w:highlight w:val="none"/>
          <w:lang w:val="pt-BR"/>
        </w:rPr>
      </w:r>
      <w:r>
        <w:rPr>
          <w:b/>
          <w:bCs/>
          <w:iCs/>
          <w:highlight w:val="none"/>
          <w:lang w:val="pt-BR"/>
        </w:rPr>
      </w:r>
      <w:r>
        <w:rPr>
          <w:b/>
          <w:bCs/>
          <w:iCs/>
          <w:highlight w:val="none"/>
          <w:lang w:val="pt-BR"/>
        </w:rPr>
      </w:r>
    </w:p>
    <w:p w14:paraId="3123A226" w14:textId="73AF49F0">
      <w:pPr>
        <w:pBdr/>
        <w:spacing w:after="200" w:line="276" w:lineRule="auto"/>
        <w:ind/>
        <w:jc w:val="center"/>
        <w:rPr>
          <w:b/>
          <w:bCs/>
          <w:iCs/>
          <w:highlight w:val="none"/>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https://www.facebook.com/share/p/1AUj5TzTYd/</w:t>
            </w:r>
            <w:r>
              <w:rPr>
                <w:color w:val="000000" w:themeColor="text1"/>
                <w:sz w:val="22"/>
                <w:szCs w:val="22"/>
              </w:rPr>
              <w:br/>
              <w:t xml:space="preserve">0976102094</w:t>
            </w:r>
            <w:r>
              <w:rPr>
                <w:sz w:val="22"/>
                <w:szCs w:val="22"/>
              </w:rPr>
              <w:t xml:space="preserve"> </w:t>
            </w:r>
            <w:r>
              <w:rPr>
                <w:sz w:val="22"/>
                <w:szCs w:val="22"/>
              </w:rPr>
              <w:br/>
              <w:t xml:space="preserve">(Hương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jc w:val="left"/>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4.250.000.000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jc w:val="left"/>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3.825.000.000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jc w:val="left"/>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jc w:val="left"/>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jc w:val="left"/>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jc w:val="left"/>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(76.5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jc w:val="left"/>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jc w:val="left"/>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tiếp giáp đường DT276</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jc w:val="left"/>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jc w:val="left"/>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76.5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jc w:val="left"/>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jc w:val="left"/>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jc w:val="left"/>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jc w:val="left"/>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59415" cy="1691378"/>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2759414" cy="16913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7.28pt;height:133.18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2A34C598" w14:textId="77777777">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p w14:paraId="2FFCC431" w14:textId="77777777">
            <w:pPr>
              <w:pBdr/>
              <w:spacing/>
              <w:ind/>
              <w:jc w:val="center"/>
              <w:rPr/>
            </w:pPr>
            <w:r/>
            <w:r/>
          </w:p>
        </w:tc>
      </w:tr>
    </w:tbl>
    <w:p w14:paraId="12930896" w14:textId="77777777">
      <w:pPr>
        <w:pBdr/>
        <w:spacing w:after="200" w:line="276" w:lineRule="auto"/>
        <w:ind/>
        <w:rPr>
          <w:iCs/>
          <w:lang w:val="pt-BR"/>
        </w:rPr>
      </w:pPr>
      <w:r>
        <w:rPr>
          <w:iCs/>
          <w:lang w:val="pt-BR"/>
        </w:rPr>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https://alonhadat.com.vn/-ban-nha-3-tang-duong-270-long-kham-cho-son-viet-doan-tien-du-mt-5m-dt-73m2-gia-6-2-ty-17214873.html</w:t>
            </w:r>
            <w:r>
              <w:rPr>
                <w:color w:val="000000" w:themeColor="text1"/>
                <w:sz w:val="22"/>
                <w:szCs w:val="22"/>
              </w:rPr>
              <w:br/>
            </w:r>
            <w:r>
              <w:rPr>
                <w:sz w:val="22"/>
                <w:szCs w:val="22"/>
              </w:rPr>
              <w:t xml:space="preserve">SĐT: </w:t>
            </w:r>
            <w:r>
              <w:rPr>
                <w:color w:val="000000" w:themeColor="text1"/>
                <w:sz w:val="22"/>
                <w:szCs w:val="22"/>
              </w:rPr>
              <w:t xml:space="preserve">0395.777.369</w:t>
            </w:r>
            <w:r>
              <w:rPr>
                <w:sz w:val="22"/>
                <w:szCs w:val="22"/>
              </w:rPr>
              <w:t xml:space="preserve"> </w:t>
            </w:r>
            <w:r>
              <w:rPr>
                <w:sz w:val="22"/>
                <w:szCs w:val="22"/>
              </w:rPr>
              <w:br/>
              <w:t xml:space="preserve">(Hồng Điệp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6.200.000.000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5.270.000.000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(73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tiếp giáp đường DT276</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color w:val="000000"/>
                <w:sz w:val="22"/>
                <w:szCs w:val="22"/>
              </w:rPr>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254715" cy="1900928"/>
                      <wp:effectExtent l="0" t="0" r="0" b="0"/>
                      <wp:docPr id="15" name=""/>
                      <wp:cNvGraphicFramePr/>
                      <a:graphic xmlns:a="http://schemas.openxmlformats.org/drawingml/2006/main">
                        <a:graphicData uri="http://schemas.openxmlformats.org/drawingml/2006/picture">
                          <pic:pic xmlns:pic="http://schemas.openxmlformats.org/drawingml/2006/picture">
                            <pic:nvPicPr>
                              <pic:cNvPr id="2131566105" name="" descr=""/>
                              <pic:cNvPicPr/>
                              <pic:nvPr/>
                            </pic:nvPicPr>
                            <pic:blipFill rotWithShape="1">
                              <a:blip r:embed="rId25"/>
                              <a:stretch/>
                            </pic:blipFill>
                            <pic:spPr bwMode="auto">
                              <a:xfrm flipH="0" flipV="0">
                                <a:off x="0" y="0"/>
                                <a:ext cx="3254714" cy="19009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56.28pt;height:149.68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49815" cy="2307685"/>
                      <wp:effectExtent l="0" t="0" r="0" b="0"/>
                      <wp:docPr id="16" name=""/>
                      <wp:cNvGraphicFramePr/>
                      <a:graphic xmlns:a="http://schemas.openxmlformats.org/drawingml/2006/main">
                        <a:graphicData uri="http://schemas.openxmlformats.org/drawingml/2006/picture">
                          <pic:pic xmlns:pic="http://schemas.openxmlformats.org/drawingml/2006/picture">
                            <pic:nvPicPr>
                              <pic:cNvPr id="1838442256" name="" descr=""/>
                              <pic:cNvPicPr/>
                              <pic:nvPr/>
                            </pic:nvPicPr>
                            <pic:blipFill rotWithShape="1">
                              <a:blip r:embed="rId26"/>
                              <a:stretch/>
                            </pic:blipFill>
                            <pic:spPr bwMode="auto">
                              <a:xfrm flipH="0" flipV="0">
                                <a:off x="0" y="0"/>
                                <a:ext cx="2149814" cy="23076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69.28pt;height:181.71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254"/>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t xml:space="preserve">Phạm Thị Dung</w:t>
            </w:r>
            <w:r>
              <w:rPr>
                <w:b/>
                <w:bCs/>
              </w:rPr>
            </w:r>
            <w:r>
              <w:rPr>
                <w:b/>
                <w:bCs/>
              </w:rPr>
            </w:r>
          </w:p>
        </w:tc>
      </w:tr>
    </w:tbl>
    <w:p w14:paraId="0449A155">
      <w:pPr>
        <w:pBdr/>
        <w:spacing/>
        <w:ind/>
        <w:rPr>
          <w:highlight w:val="none"/>
        </w:rPr>
      </w:pPr>
      <w:r/>
      <w:r>
        <mc:AlternateContent>
          <mc:Choice Requires="wpg">
            <w:drawing>
              <wp:inline xmlns:wp="http://schemas.openxmlformats.org/drawingml/2006/wordprocessingDrawing" distT="0" distB="0" distL="0" distR="0">
                <wp:extent cx="6048375" cy="8493604"/>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43726" name=""/>
                        <pic:cNvPicPr>
                          <a:picLocks noChangeAspect="1"/>
                        </pic:cNvPicPr>
                        <pic:nvPr/>
                      </pic:nvPicPr>
                      <pic:blipFill rotWithShape="1">
                        <a:blip r:embed="rId27"/>
                        <a:stretch/>
                      </pic:blipFill>
                      <pic:spPr bwMode="auto">
                        <a:xfrm>
                          <a:off x="0" y="0"/>
                          <a:ext cx="6048373" cy="84936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68.79pt;mso-wrap-distance-left:0.00pt;mso-wrap-distance-top:0.00pt;mso-wrap-distance-right:0.00pt;mso-wrap-distance-bottom:0.00pt;z-index:1;" stroked="false">
                <v:imagedata r:id="rId27" o:title=""/>
                <o:lock v:ext="edit" rotation="t"/>
              </v:shape>
            </w:pict>
          </mc:Fallback>
        </mc:AlternateContent>
      </w:r>
      <w:r/>
      <w:r>
        <w:rPr>
          <w:highlight w:val="none"/>
        </w:rPr>
      </w:r>
      <w:r>
        <w:rPr>
          <w:highlight w:val="none"/>
        </w:rPr>
      </w:r>
    </w:p>
    <w:p w14:paraId="3F495545">
      <w:pPr>
        <w:pBdr/>
        <w:spacing/>
        <w:ind/>
        <w:rPr/>
      </w:pPr>
      <w:r/>
      <w:r/>
    </w:p>
    <w:p w14:paraId="09548F50">
      <w:pPr>
        <w:pBdr/>
        <w:spacing/>
        <w:ind/>
        <w:rPr/>
      </w:pPr>
      <w:r/>
      <w:r/>
    </w:p>
    <w:p w14:paraId="578A6FC3">
      <w:pPr>
        <w:pBdr/>
        <w:spacing/>
        <w:ind/>
        <w:rPr/>
      </w:pPr>
      <w:r/>
      <w:r/>
    </w:p>
    <w:p w14:paraId="6DF1D066">
      <w:pPr>
        <w:pBdr/>
        <w:spacing/>
        <w:ind/>
        <w:rPr/>
      </w:pPr>
      <w:r/>
      <w:r/>
    </w:p>
    <w:p w14:paraId="1E6F4C57">
      <w:pPr>
        <w:pBdr/>
        <w:spacing/>
        <w:ind/>
        <w:rPr>
          <w:highlight w:val="none"/>
        </w:rPr>
      </w:pPr>
      <w:r>
        <w:rPr>
          <w:highlight w:val="none"/>
        </w:rP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79043"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28" o:title=""/>
                <o:lock v:ext="edit" rotation="t"/>
              </v:shape>
            </w:pict>
          </mc:Fallback>
        </mc:AlternateContent>
      </w:r>
      <w:r>
        <w:rPr>
          <w:highlight w:val="none"/>
        </w:rPr>
      </w:r>
      <w:r>
        <w:rPr>
          <w:highlight w:val="none"/>
        </w:rPr>
      </w:r>
    </w:p>
    <w:p w14:paraId="2C34BF76">
      <w:pPr>
        <w:pBdr/>
        <w:spacing/>
        <w:ind/>
        <w:rPr/>
      </w:pPr>
      <w:r/>
      <w:r/>
    </w:p>
    <w:p w14:paraId="251110FD">
      <w:pPr>
        <w:pBdr/>
        <w:spacing/>
        <w:ind/>
        <w:rPr/>
      </w:pPr>
      <w:r/>
      <w:r/>
    </w:p>
    <w:p w14:paraId="65C58DD9">
      <w:pPr>
        <w:pBdr/>
        <w:spacing/>
        <w:ind/>
        <w:rPr/>
      </w:pPr>
      <w:r/>
      <w:r/>
    </w:p>
    <w:p w14:paraId="200A8AC1">
      <w:pPr>
        <w:pBdr/>
        <w:spacing/>
        <w:ind/>
        <w:rPr/>
      </w:pPr>
      <w:r/>
      <w:r/>
    </w:p>
    <w:p w14:paraId="401F180B">
      <w:pPr>
        <w:pBdr/>
        <w:spacing/>
        <w:ind/>
        <w:rPr/>
      </w:pPr>
      <w:r/>
      <w:r/>
    </w:p>
    <w:p w14:paraId="74D83B10">
      <w:pPr>
        <w:pBdr/>
        <w:spacing/>
        <w:ind/>
        <w:rPr/>
      </w:pPr>
      <w:r/>
      <w:r/>
    </w:p>
    <w:p w14:paraId="77A9B777">
      <w:pPr>
        <w:pBdr/>
        <w:spacing/>
        <w:ind/>
        <w:rPr/>
      </w:pPr>
      <w:r>
        <w:rPr>
          <w:highlight w:val="none"/>
        </w:rP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44408"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29" o:title=""/>
                <o:lock v:ext="edit" rotation="t"/>
              </v:shape>
            </w:pict>
          </mc:Fallback>
        </mc:AlternateContent>
      </w:r>
      <w:r>
        <w:rPr>
          <w:highlight w:val="none"/>
        </w:r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B035BD0"/>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pn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jpg"/><Relationship Id="rId28" Type="http://schemas.openxmlformats.org/officeDocument/2006/relationships/image" Target="media/image16.jpg"/><Relationship Id="rId29" Type="http://schemas.openxmlformats.org/officeDocument/2006/relationships/image" Target="media/image1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271</cp:revision>
  <dcterms:created xsi:type="dcterms:W3CDTF">2025-09-15T09:58:00Z</dcterms:created>
  <dcterms:modified xsi:type="dcterms:W3CDTF">2025-12-11T05:48:40Z</dcterms:modified>
</cp:coreProperties>
</file>