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116554</wp:posOffset>
                </wp:positionV>
                <wp:extent cx="5467350" cy="3554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54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t xml:space="preserve">BÀ ĐỖ THỊ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color w:val="000000"/>
                                <w:sz w:val="24"/>
                              </w:rPr>
                              <w:t xml:space="preserve">à phường Việt Hưng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color w:val="000000"/>
                                <w:sz w:val="24"/>
                              </w:rPr>
                              <w:t xml:space="preserve">: VP00036 do Văn phòng đăng ký đất đai Hà Nội cấp ngày 03/10/2023 cho bà Ninh Thị Hà</w:t>
                            </w:r>
                            <w:r>
                              <w:rPr>
                                <w:rFonts w:ascii="Times New Roman" w:hAnsi="Times New Roman" w:eastAsia="Times New Roman" w:cs="Times New Roman"/>
                                <w:i/>
                                <w:color w:val="000000"/>
                                <w:sz w:val="24"/>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9.18pt;mso-position-vertical:absolute;width:430.50pt;height:27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lang w:val="pt-BR"/>
                        </w:rPr>
                        <w:t xml:space="preserve">BÀ ĐỖ THỊ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color w:val="000000"/>
                          <w:sz w:val="24"/>
                        </w:rPr>
                        <w:t xml:space="preserve">à phường Việt Hưng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color w:val="000000"/>
                          <w:sz w:val="24"/>
                        </w:rPr>
                        <w:t xml:space="preserve">: VP00036 do Văn phòng đăng ký đất đai Hà Nội cấp ngày 03/10/2023 cho bà Ninh Thị Hà</w:t>
                      </w:r>
                      <w:r>
                        <w:rPr>
                          <w:rFonts w:ascii="Times New Roman" w:hAnsi="Times New Roman" w:eastAsia="Times New Roman" w:cs="Times New Roman"/>
                          <w:i/>
                          <w:color w:val="000000"/>
                          <w:sz w:val="24"/>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275/2026/0385/VFI-CT.51.A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lang w:val="pt-BR"/>
        </w:rPr>
        <w:t xml:space="preserve">BÀ ĐỖ THỊ 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275/2026/0385/VFI-HĐTĐ.51.A</w:t>
      </w:r>
      <w:r>
        <w:rPr>
          <w:spacing w:val="-4"/>
          <w:lang w:val="vi-VN"/>
        </w:rPr>
        <w:t xml:space="preserve"> ký ngày </w:t>
      </w:r>
      <w:r>
        <w:rPr>
          <w:color w:val="000000" w:themeColor="text1"/>
          <w:spacing w:val="-4"/>
        </w:rPr>
        <w:t xml:space="preserve">11 tháng 3 năm 2026</w:t>
      </w:r>
      <w:r>
        <w:rPr>
          <w:spacing w:val="-4"/>
          <w:lang w:val="vi-VN"/>
        </w:rPr>
        <w:t xml:space="preserve"> </w:t>
      </w:r>
      <w:r>
        <w:rPr>
          <w:spacing w:val="-4"/>
          <w:lang w:val="vi-VN"/>
        </w:rPr>
        <w:t xml:space="preserve">giữa bà Đỗ Thị An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275/2026/0385/VFI-BC.51.A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283"/>
        <w:gridCol w:w="6946"/>
      </w:tblGrid>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none"/>
              </w:rPr>
              <w:t xml:space="preserve">Đỗ Thị An</w:t>
            </w:r>
            <w:r>
              <w:rPr>
                <w:rFonts w:ascii="Times New Roman" w:hAnsi="Times New Roman" w:eastAsia="Times New Roman" w:cs="Times New Roman"/>
                <w:b/>
                <w:color w:val="000000"/>
                <w:sz w:val="24"/>
                <w:highlight w:val="white"/>
              </w:rPr>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none"/>
              </w:rPr>
              <w:t xml:space="preserve">027175012195</w:t>
            </w:r>
            <w:r>
              <w:rPr>
                <w:rFonts w:ascii="Times New Roman" w:hAnsi="Times New Roman" w:eastAsia="Times New Roman" w:cs="Times New Roman"/>
                <w:color w:val="000000"/>
                <w:sz w:val="24"/>
                <w:highlight w:val="white"/>
              </w:rPr>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Năm sinh: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1975</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none"/>
              </w:rPr>
              <w:t xml:space="preserve">Nơi thường trú</w:t>
            </w:r>
            <w:r>
              <w:rPr>
                <w:rFonts w:ascii="Times New Roman" w:hAnsi="Times New Roman" w:eastAsia="Times New Roman" w:cs="Times New Roman"/>
                <w:color w:val="000000"/>
                <w:sz w:val="24"/>
                <w:highlight w:val="white"/>
              </w:rPr>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none"/>
              </w:rPr>
              <w:t xml:space="preserve">22 ngõ 849 La Thành, Ngọc Khánh, Ba Đình, Hà Nội</w:t>
            </w:r>
            <w:r>
              <w:rPr>
                <w:rFonts w:ascii="Times New Roman" w:hAnsi="Times New Roman" w:eastAsia="Times New Roman" w:cs="Times New Roman"/>
                <w:color w:val="000000"/>
                <w:sz w:val="24"/>
                <w:highlight w:val="white"/>
              </w:rPr>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color w:val="000000"/>
          <w:sz w:val="24"/>
        </w:rPr>
        <w:t xml:space="preserve">à phường Việt Hưng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color w:val="000000"/>
          <w:sz w:val="24"/>
        </w:rPr>
        <w:t xml:space="preserve">: VP00036 do Văn phòng đăng ký đất đai Hà Nội cấp ngày 03/10/2023 cho bà Ninh Thị Hà</w:t>
      </w:r>
      <w:r>
        <w:rPr>
          <w:rFonts w:ascii="Times New Roman" w:hAnsi="Times New Roman" w:eastAsia="Times New Roman" w:cs="Times New Roman"/>
          <w:i/>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b/>
                <w:bCs/>
                <w:color w:val="000000"/>
                <w:sz w:val="24"/>
              </w:rPr>
              <w:t xml:space="preserve">à phường Việt Hưng</w:t>
            </w:r>
            <w:r>
              <w:rPr>
                <w:rFonts w:ascii="Times New Roman" w:hAnsi="Times New Roman" w:eastAsia="Times New Roman" w:cs="Times New Roman"/>
                <w:b/>
                <w:bCs/>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b/>
                <w:bCs/>
                <w:color w:val="000000"/>
                <w:sz w:val="24"/>
              </w:rPr>
              <w:t xml:space="preserve">: VP00036 do Văn phòng đăng ký đất đai Hà Nội cấp ngày 03/10/2023 cho bà Ninh Thị Hà</w:t>
            </w:r>
            <w:r>
              <w:rPr>
                <w:rFonts w:ascii="Times New Roman" w:hAnsi="Times New Roman" w:eastAsia="Times New Roman" w:cs="Times New Roman"/>
                <w:b/>
                <w:bCs/>
                <w:i/>
                <w:color w:val="000000"/>
                <w:sz w:val="24"/>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163.000.000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12.714.000.000</w:t>
            </w:r>
            <w:r>
              <w:rPr>
                <w:color w:val="000000" w:themeColor="text1"/>
              </w:rPr>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ind/>
              <w:jc w:val="center"/>
              <w:rPr/>
            </w:pPr>
            <w:r>
              <w:rPr>
                <w:color w:val="000000" w:themeColor="text1"/>
              </w:rPr>
            </w:r>
            <w:r>
              <w:rPr>
                <w:color w:val="000000" w:themeColor="text1"/>
              </w:rPr>
              <w:t xml:space="preserve">12.714.000.000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ind/>
              <w:jc w:val="center"/>
              <w:rPr>
                <w:b/>
                <w:bCs/>
              </w:rPr>
            </w:pPr>
            <w:r>
              <w:rPr>
                <w:b/>
                <w:bCs/>
                <w:color w:val="000000" w:themeColor="text1"/>
              </w:rPr>
              <w:t xml:space="preserve">12.714.000.000</w:t>
            </w:r>
            <w:r>
              <w:rPr>
                <w:b/>
                <w:bCs/>
              </w:rPr>
            </w:r>
            <w:r>
              <w:rPr>
                <w:b/>
                <w:bCs/>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rFonts w:ascii="Times New Roman" w:hAnsi="Times New Roman" w:eastAsia="Times New Roman" w:cs="Times New Roman"/>
                <w:b/>
                <w:i/>
                <w:iCs/>
                <w:color w:val="1f2937"/>
                <w:sz w:val="24"/>
                <w:szCs w:val="24"/>
                <w:highlight w:val="none"/>
              </w:rPr>
              <w:t xml:space="preserve">M</w:t>
            </w:r>
            <w:r>
              <w:rPr>
                <w:rFonts w:ascii="Times New Roman" w:hAnsi="Times New Roman" w:eastAsia="Times New Roman" w:cs="Times New Roman"/>
                <w:b/>
                <w:i/>
                <w:iCs/>
                <w:color w:val="1f2937"/>
                <w:sz w:val="24"/>
                <w:szCs w:val="24"/>
                <w:highlight w:val="white"/>
              </w:rPr>
              <w:t xml:space="preserve">ười hai tỷ bảy trăm mười bốn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center"/>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155"/>
        <w:gridCol w:w="1417"/>
        <w:gridCol w:w="10813"/>
        <w:gridCol w:w="29"/>
      </w:tblGrid>
      <w:tr>
        <w:trPr>
          <w:trHeight w:val="1152"/>
        </w:trPr>
        <w:tc>
          <w:tcPr>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57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275/2026/0385/VFI-CT.51.A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813" w:type="dxa"/>
            <w:textDirection w:val="lrTb"/>
            <w:noWrap w:val="false"/>
          </w:tcPr>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11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275/2026/0385/VFI-CT.51.A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highlight w:val="none"/>
              </w:rPr>
              <w:t xml:space="preserve">Đỗ Thị An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none"/>
              </w:rPr>
              <w:t xml:space="preserve">027175012195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1975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none"/>
              </w:rPr>
              <w:t xml:space="preserve">Nơi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highlight w:val="none"/>
              </w:rPr>
              <w:t xml:space="preserve">22 ngõ 849 La Thành, Ngọc Khánh, Ba Đình,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b w:val="0"/>
                <w:bCs w:val="0"/>
                <w:color w:val="000000"/>
                <w:sz w:val="24"/>
              </w:rPr>
              <w:t xml:space="preserve">à phường Việt Hưng</w:t>
            </w:r>
            <w:r>
              <w:rPr>
                <w:rFonts w:ascii="Times New Roman" w:hAnsi="Times New Roman" w:eastAsia="Times New Roman" w:cs="Times New Roman"/>
                <w:b w:val="0"/>
                <w:bCs w:val="0"/>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b w:val="0"/>
                <w:bCs w:val="0"/>
                <w:color w:val="000000"/>
                <w:sz w:val="24"/>
              </w:rPr>
              <w:t xml:space="preserve">: VP00036 do Văn phòng đăng ký đất đai Hà Nội cấp ngày 03/10/2023 cho bà Ninh Thị Hà</w:t>
            </w:r>
            <w:r>
              <w:rPr>
                <w:rFonts w:ascii="Times New Roman" w:hAnsi="Times New Roman" w:eastAsia="Times New Roman" w:cs="Times New Roman"/>
                <w:b w:val="0"/>
                <w:bCs w:val="0"/>
                <w:i/>
                <w:color w:val="000000"/>
                <w:sz w:val="24"/>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z w:val="24"/>
              </w:rPr>
              <w:t xml:space="preserve">Phường Việt Hưng</w:t>
            </w:r>
            <w:r>
              <w:rPr>
                <w:rFonts w:ascii="Times New Roman" w:hAnsi="Times New Roman" w:eastAsia="Times New Roman" w:cs="Times New Roman"/>
                <w:b w:val="0"/>
                <w:bCs w:val="0"/>
                <w:color w:val="000000"/>
                <w:sz w:val="24"/>
              </w:rPr>
              <w:t xml:space="preserve">,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21.056703567505, 105.89781188965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DI 009685, số vào sổ cấp GCN</w:t>
      </w:r>
      <w:r>
        <w:rPr>
          <w:rFonts w:ascii="Times New Roman" w:hAnsi="Times New Roman" w:eastAsia="Times New Roman" w:cs="Times New Roman"/>
          <w:b w:val="0"/>
          <w:bCs w:val="0"/>
          <w:color w:val="000000"/>
          <w:sz w:val="24"/>
        </w:rPr>
        <w:t xml:space="preserve">: VP00036 do Văn phòng đăng ký đất đai Hà Nội cấp ngày 03/10/2023 cho bà Ninh Thị Hà</w:t>
      </w:r>
      <w:r>
        <w:rPr>
          <w:rFonts w:ascii="Times New Roman" w:hAnsi="Times New Roman" w:eastAsia="Times New Roman" w:cs="Times New Roman"/>
          <w:b w:val="0"/>
          <w:bCs w:val="0"/>
          <w:i/>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275/2026/0385/VFI-HĐTĐ.51.A</w:t>
      </w:r>
      <w:r>
        <w:rPr>
          <w:color w:val="000000" w:themeColor="text1"/>
          <w:lang w:val="pt-BR"/>
        </w:rPr>
        <w:t xml:space="preserve"> ngày 11/03/2026 giữa bà Đỗ Thị An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05"/>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Sức hút mạnh mẽ từ thị trường bất động sản tại phường Long Biên sau sáp nhập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Hà Nội đã chính thức điều chỉnh địa giới hành chính được 1 tháng. Kể từ thời điểm sáp nhập,  </w:t>
      </w:r>
      <w:hyperlink r:id="rId17" w:tooltip="phường Long Biên" w:history="1">
        <w:r>
          <w:rPr>
            <w:rStyle w:val="1015"/>
            <w:rFonts w:ascii="Times New Roman" w:hAnsi="Times New Roman" w:eastAsia="Times New Roman" w:cs="Times New Roman"/>
            <w:b w:val="0"/>
            <w:bCs w:val="0"/>
            <w:color w:val="000000" w:themeColor="text1"/>
            <w:sz w:val="24"/>
            <w:szCs w:val="24"/>
            <w:u w:val="none"/>
          </w:rPr>
          <w:t xml:space="preserve">phường Long Biên</w:t>
        </w:r>
      </w:hyperlink>
      <w:r>
        <w:rPr>
          <w:rFonts w:ascii="Times New Roman" w:hAnsi="Times New Roman" w:eastAsia="Times New Roman" w:cs="Times New Roman"/>
          <w:b w:val="0"/>
          <w:bCs w:val="0"/>
          <w:color w:val="000000" w:themeColor="text1"/>
          <w:sz w:val="24"/>
          <w:szCs w:val="24"/>
        </w:rPr>
        <w:t xml:space="preserve"> mới vẫn giữ được sức nóng trên thị trường bất động sản khi giá nhà, đất tại đây liên tục ở mức cao.</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Hiện nay, phường Long Biên được thành lập trên cơ sở nhập phần lớn diện tích tự nhiên và dân số của các phường: Phúc Đồng, Long Biên, Thạch Bàn, Cự Khối, một phần diện tích tự nhiên và dân số phường Gia Thụy (thuộc quận Long Biên) và một phần diện tích tự </w:t>
      </w:r>
      <w:r>
        <w:rPr>
          <w:rFonts w:ascii="Times New Roman" w:hAnsi="Times New Roman" w:eastAsia="Times New Roman" w:cs="Times New Roman"/>
          <w:b w:val="0"/>
          <w:bCs w:val="0"/>
          <w:color w:val="000000" w:themeColor="text1"/>
          <w:sz w:val="24"/>
          <w:szCs w:val="24"/>
        </w:rPr>
        <w:t xml:space="preserve">nhiên và dân số của phường Bồ Đề, xã Bát Tràng (thuộc huyện  </w:t>
      </w:r>
      <w:hyperlink r:id="rId18" w:tooltip="Gia Lâm" w:history="1">
        <w:r>
          <w:rPr>
            <w:rStyle w:val="1015"/>
            <w:rFonts w:ascii="Times New Roman" w:hAnsi="Times New Roman" w:eastAsia="Times New Roman" w:cs="Times New Roman"/>
            <w:b w:val="0"/>
            <w:bCs w:val="0"/>
            <w:color w:val="000000" w:themeColor="text1"/>
            <w:sz w:val="24"/>
            <w:szCs w:val="24"/>
            <w:u w:val="none"/>
          </w:rPr>
          <w:t xml:space="preserve">Gia Lâm</w:t>
        </w:r>
      </w:hyperlink>
      <w:r>
        <w:rPr>
          <w:rFonts w:ascii="Times New Roman" w:hAnsi="Times New Roman" w:eastAsia="Times New Roman" w:cs="Times New Roman"/>
          <w:b w:val="0"/>
          <w:bCs w:val="0"/>
          <w:color w:val="000000" w:themeColor="text1"/>
          <w:sz w:val="24"/>
          <w:szCs w:val="24"/>
        </w:rPr>
        <w:t xml:space="preserve">).</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Chỉ trong tháng 7/2025, trên các nền tảng trực tuyến như Batdongsan.com.vn, hàng loạt tin rao bán đất tại khu vực </w:t>
      </w:r>
      <w:r>
        <w:rPr>
          <w:rFonts w:ascii="Times New Roman" w:hAnsi="Times New Roman" w:eastAsia="Times New Roman" w:cs="Times New Roman"/>
          <w:b w:val="0"/>
          <w:bCs w:val="0"/>
          <w:color w:val="000000" w:themeColor="text1"/>
          <w:sz w:val="24"/>
          <w:szCs w:val="24"/>
        </w:rPr>
        <w:t xml:space="preserve">phường Long Biên</w:t>
      </w:r>
      <w:r>
        <w:rPr>
          <w:rFonts w:ascii="Times New Roman" w:hAnsi="Times New Roman" w:eastAsia="Times New Roman" w:cs="Times New Roman"/>
          <w:b w:val="0"/>
          <w:bCs w:val="0"/>
          <w:color w:val="000000" w:themeColor="text1"/>
          <w:sz w:val="24"/>
          <w:szCs w:val="24"/>
        </w:rPr>
        <w:t xml:space="preserve"> đã khiến giới đầu tư và người mua bất ngờ vì mức giá cao vượt kỳ vọng, thậm chí cao hơn nhiều so với bảng giá đất chính thức do Nhà nước ban hành.</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Theo khảo sát:</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Một lô  </w:t>
      </w:r>
      <w:hyperlink r:id="rId19" w:tooltip="đất ở" w:history="1">
        <w:r>
          <w:rPr>
            <w:rStyle w:val="1015"/>
            <w:rFonts w:ascii="Times New Roman" w:hAnsi="Times New Roman" w:eastAsia="Times New Roman" w:cs="Times New Roman"/>
            <w:b w:val="0"/>
            <w:bCs w:val="0"/>
            <w:color w:val="000000" w:themeColor="text1"/>
            <w:sz w:val="24"/>
            <w:szCs w:val="24"/>
            <w:u w:val="none"/>
          </w:rPr>
          <w:t xml:space="preserve">đất ở</w:t>
        </w:r>
      </w:hyperlink>
      <w:r>
        <w:rPr>
          <w:rFonts w:ascii="Times New Roman" w:hAnsi="Times New Roman" w:eastAsia="Times New Roman" w:cs="Times New Roman"/>
          <w:b w:val="0"/>
          <w:bCs w:val="0"/>
          <w:color w:val="000000" w:themeColor="text1"/>
          <w:sz w:val="24"/>
          <w:szCs w:val="24"/>
        </w:rPr>
        <w:t xml:space="preserve"> rộng 54m² tại đường Nguyễn Văn Linh, phường Long Biên (tức phường Phúc Đồng trước đây) đang được rao bán với giá 6,25 tỷ đồng, tương đương 115,74 triệu đồng/m².</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Một lô đất chính chủ rộng 54m² tại đường Đàm Quang Trung, phường Long Biên (tức phường Long Biên cũ) đang được rao bán với giá 10,6 tỷ đồng, tương đương 196,3 triệu đồng/m².</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Tại đường Nguyễn Văn Linh, </w:t>
      </w:r>
      <w:r>
        <w:rPr>
          <w:rFonts w:ascii="Times New Roman" w:hAnsi="Times New Roman" w:eastAsia="Times New Roman" w:cs="Times New Roman"/>
          <w:b w:val="0"/>
          <w:bCs w:val="0"/>
          <w:color w:val="000000" w:themeColor="text1"/>
          <w:sz w:val="24"/>
          <w:szCs w:val="24"/>
        </w:rPr>
        <w:t xml:space="preserve">phường Long Biên</w:t>
      </w:r>
      <w:r>
        <w:rPr>
          <w:rFonts w:ascii="Times New Roman" w:hAnsi="Times New Roman" w:eastAsia="Times New Roman" w:cs="Times New Roman"/>
          <w:b w:val="0"/>
          <w:bCs w:val="0"/>
          <w:color w:val="000000" w:themeColor="text1"/>
          <w:sz w:val="24"/>
          <w:szCs w:val="24"/>
        </w:rPr>
        <w:t xml:space="preserve"> (tức phường Thạch Bàn cũ), lô đất ở rộng 84m², sổ đỏ chính chủ đang được rao bán với giá 13,95 tỷ đồng, tương đương 166,07 triệu đồng/m².</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Như vậy, mức giá  </w:t>
      </w:r>
      <w:hyperlink r:id="rId20" w:tooltip="bán đất" w:history="1">
        <w:r>
          <w:rPr>
            <w:rStyle w:val="1015"/>
            <w:rFonts w:ascii="Times New Roman" w:hAnsi="Times New Roman" w:eastAsia="Times New Roman" w:cs="Times New Roman"/>
            <w:b w:val="0"/>
            <w:bCs w:val="0"/>
            <w:color w:val="000000" w:themeColor="text1"/>
            <w:sz w:val="24"/>
            <w:szCs w:val="24"/>
            <w:u w:val="none"/>
          </w:rPr>
          <w:t xml:space="preserve">bán đất</w:t>
        </w:r>
      </w:hyperlink>
      <w:r>
        <w:rPr>
          <w:rFonts w:ascii="Times New Roman" w:hAnsi="Times New Roman" w:eastAsia="Times New Roman" w:cs="Times New Roman"/>
          <w:b w:val="0"/>
          <w:bCs w:val="0"/>
          <w:color w:val="000000" w:themeColor="text1"/>
          <w:sz w:val="24"/>
          <w:szCs w:val="24"/>
        </w:rPr>
        <w:t xml:space="preserve"> ở hiện nay trên địa bàn phường Long Biên đang được ghi nhận ở ngưỡng cao, vượt xa nhiều khu vực cùng loại.</w:t>
      </w:r>
      <w:r>
        <w:rPr>
          <w:rFonts w:ascii="Times New Roman" w:hAnsi="Times New Roman" w:cs="Times New Roman"/>
          <w:b w:val="0"/>
          <w:bCs w:val="0"/>
          <w:color w:val="000000" w:themeColor="text1"/>
          <w:sz w:val="24"/>
          <w:szCs w:val="24"/>
        </w:rPr>
      </w:r>
      <w:r>
        <w:rPr>
          <w:rFonts w:ascii="Times New Roman" w:hAnsi="Times New Roman" w:cs="Times New Roman"/>
          <w:b w:val="0"/>
          <w:bCs w:val="0"/>
          <w:color w:val="000000" w:themeColor="text1"/>
          <w:sz w:val="24"/>
          <w:szCs w:val="24"/>
        </w:rPr>
      </w:r>
    </w:p>
    <w:p>
      <w:pPr>
        <w:pStyle w:val="1005"/>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đất ở thực tế cao hơn nhiều so với bảng giá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cứ theo bảng giá đất mới do UBND TP Hà Nội ban hành ngày 20/12/2024, áp dụng cho năm 2025, mặt bằng giá đất ở trên toàn thành phố đã được điều chỉnh tăng mạnh. Tại quận Long Biên cũ, giá đất ở tại khu vực đường Nguyễn Văn Cừ (đoạn từ Cầu Chương Dương đ</w:t>
      </w:r>
      <w:r>
        <w:rPr>
          <w:rFonts w:ascii="Times New Roman" w:hAnsi="Times New Roman" w:eastAsia="Times New Roman" w:cs="Times New Roman"/>
          <w:color w:val="000000" w:themeColor="text1"/>
          <w:sz w:val="24"/>
          <w:szCs w:val="24"/>
        </w:rPr>
        <w:t xml:space="preserve">ến Cầu Chui) và đường Hồng Tiến ghi nhận mức giá cao nhất, vượt 125 triệu đồng/m². Nhiều tuyến phố khác trên địa bàn cũng có giá đất trên 100 triệu đồng/m².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So sánh với bảng giá đất này, mức rao bán đất ở tại </w:t>
      </w:r>
      <w:r>
        <w:rPr>
          <w:rFonts w:ascii="Times New Roman" w:hAnsi="Times New Roman" w:eastAsia="Times New Roman" w:cs="Times New Roman"/>
          <w:b/>
          <w:color w:val="000000" w:themeColor="text1"/>
          <w:sz w:val="24"/>
          <w:szCs w:val="24"/>
        </w:rPr>
        <w:t xml:space="preserve">phường Long Biên</w:t>
      </w:r>
      <w:r>
        <w:rPr>
          <w:rFonts w:ascii="Times New Roman" w:hAnsi="Times New Roman" w:eastAsia="Times New Roman" w:cs="Times New Roman"/>
          <w:color w:val="000000" w:themeColor="text1"/>
          <w:sz w:val="24"/>
          <w:szCs w:val="24"/>
        </w:rPr>
        <w:t xml:space="preserve"> hiện tại cao hơn đáng kể, phản ánh kỳ vọng lớn từ nhà đầu tư vào tiềm năng tăng trưởng của khu vực, trong bối cảnh hạ tầng giao thông, tiện ích thương mại dịch vụ và định hướng quy hoạch đang dần hình thành rõ nét.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06"/>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Cơ hội hay rủi ro khi đầu tư vào đất ở tại phường Long Biên?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Việc giá đất tăng vọt sau sáp nhập cũng đặt ra câu hỏi lớn: Đây là cơ hội đầu tư hấp dẫn, hay là nguy cơ thổi giá tiềm ẩn? Theo các chuyên gia, trong ngắn hạn, các khu vực vừa sáp nhập như phường Long Biên có thể rơi vào tình trạng sốt giá ảo nếu thông tin</w:t>
      </w:r>
      <w:r>
        <w:rPr>
          <w:rFonts w:ascii="Times New Roman" w:hAnsi="Times New Roman" w:eastAsia="Times New Roman" w:cs="Times New Roman"/>
          <w:color w:val="000000" w:themeColor="text1"/>
          <w:sz w:val="24"/>
          <w:szCs w:val="24"/>
        </w:rPr>
        <w:t xml:space="preserve"> quy hoạch chưa được công khai, minh bạch.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về dài hạn, vị trí trung tâm, hạ tầng kết nối liên vùng thuận tiện cùng với các động lực phát triển mới đang dần biến phường Long Biên thành vùng lõi tăng trưởng của Thủ đô.</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Việc điều chỉnh địa giới hành chính không chỉ là thay đổi tên gọi, mà đang tạo ra một cú hích thực sự cho thị trường nhà đất nơi đây. Tuy vậy, với mức giá đang leo thang chóng mặt, nhà đầu tư cần cân nhắc kỹ bài toán dòng tiền, giá trị thực so với tiềm năn</w:t>
      </w:r>
      <w:r>
        <w:rPr>
          <w:rFonts w:ascii="Times New Roman" w:hAnsi="Times New Roman" w:eastAsia="Times New Roman" w:cs="Times New Roman"/>
          <w:color w:val="000000" w:themeColor="text1"/>
          <w:sz w:val="24"/>
          <w:szCs w:val="24"/>
        </w:rPr>
        <w:t xml:space="preserve">g quy hoạch trước khi xuống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trường vẫn còn nhiều biến động, nhưng phường Long Biên rõ ràng đang đứng trước một chu kỳ tăng trưởng mới đầy triển vọng nơi hội tụ giữa vị trí, hạ tầng và chính sách sẵn sàng bứt phá.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center"/>
        <w:rPr>
          <w:i/>
          <w:iCs/>
        </w:rPr>
      </w:pPr>
      <w:r>
        <w:rPr>
          <w:i/>
          <w:iCs/>
          <w:lang w:val="pt-BR"/>
        </w:rPr>
        <w:tab/>
        <w:t xml:space="preserve">(Nguồn: </w:t>
      </w:r>
      <w:r>
        <w:rPr>
          <w:i/>
          <w:iCs/>
          <w:shd w:val="clear" w:color="auto" w:fill="ffffff"/>
        </w:rPr>
        <w:t xml:space="preserve">https://giadinh.suckhoedoisong.vn/dien-bien-gia-dat-o-tai-phuong-long-bien-ha-noi-sau-sap-nhap-172250731113115537.htm</w:t>
      </w:r>
      <w:r>
        <w:rPr>
          <w:i/>
          <w:iCs/>
          <w:shd w:val="clear" w:color="auto" w:fill="ffffff"/>
        </w:rPr>
        <w:t xml:space="preserve">)</w:t>
      </w:r>
      <w:r>
        <w:rPr>
          <w:i/>
          <w:iCs/>
        </w:rPr>
      </w:r>
      <w:r>
        <w:rPr>
          <w:i/>
          <w:iCs/>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2661"/>
        <w:gridCol w:w="2126"/>
        <w:gridCol w:w="2126"/>
        <w:gridCol w:w="2007"/>
      </w:tblGrid>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920" w:type="dxa"/>
            <w:vAlign w:val="center"/>
            <w:textDirection w:val="lrTb"/>
            <w:noWrap w:val="false"/>
          </w:tcPr>
          <w:p>
            <w:pPr>
              <w:pBdr/>
              <w:spacing/>
              <w:ind/>
              <w:jc w:val="both"/>
              <w:rPr>
                <w:b/>
                <w:bCs/>
              </w:rPr>
            </w:pPr>
            <w:r>
              <w:rPr>
                <w:rFonts w:ascii="Times New Roman" w:hAnsi="Times New Roman" w:eastAsia="Times New Roman" w:cs="Times New Roman"/>
                <w:b/>
                <w:bCs/>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b/>
                <w:bCs/>
                <w:color w:val="000000"/>
                <w:sz w:val="24"/>
              </w:rPr>
              <w:t xml:space="preserve">à phường Việt Hưng</w:t>
            </w:r>
            <w:r>
              <w:rPr>
                <w:rFonts w:ascii="Times New Roman" w:hAnsi="Times New Roman" w:eastAsia="Times New Roman" w:cs="Times New Roman"/>
                <w:b/>
                <w:bCs/>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b/>
                <w:bCs/>
                <w:color w:val="000000"/>
                <w:sz w:val="24"/>
              </w:rPr>
              <w:t xml:space="preserve">: VP00036 do Văn phòng đăng ký đất đai Hà Nội cấp ngày 03/10/2023 cho bà Ninh Thị Hà</w:t>
            </w:r>
            <w:r>
              <w:rPr>
                <w:rFonts w:ascii="Times New Roman" w:hAnsi="Times New Roman" w:eastAsia="Times New Roman" w:cs="Times New Roman"/>
                <w:b/>
                <w:bCs/>
                <w:i/>
                <w:color w:val="000000"/>
                <w:sz w:val="24"/>
              </w:rPr>
              <w:t xml:space="preserve">.</w:t>
            </w:r>
            <w:r>
              <w:rPr>
                <w:b/>
                <w:bCs/>
              </w:rPr>
            </w:r>
            <w:r>
              <w:rPr>
                <w:b/>
                <w:bCs/>
              </w:rPr>
            </w:r>
          </w:p>
        </w:tc>
      </w:tr>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920"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31</w:t>
            </w:r>
            <w:r>
              <w:rPr>
                <w:color w:val="ee0000"/>
              </w:rPr>
            </w:r>
            <w:r>
              <w:rPr>
                <w:color w:val="ee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Tổ 3, phường Việt Hưng, quận Long Biên, Thành phố Hà Nội (nay l</w:t>
            </w:r>
            <w:r>
              <w:rPr>
                <w:rFonts w:ascii="Times New Roman" w:hAnsi="Times New Roman" w:eastAsia="Times New Roman" w:cs="Times New Roman"/>
                <w:b w:val="0"/>
                <w:bCs w:val="0"/>
                <w:color w:val="000000"/>
                <w:sz w:val="24"/>
              </w:rPr>
              <w:t xml:space="preserve">à phường Việt Hưng</w:t>
            </w:r>
            <w:r>
              <w:rPr>
                <w:rFonts w:ascii="Times New Roman" w:hAnsi="Times New Roman" w:eastAsia="Times New Roman" w:cs="Times New Roman"/>
                <w:b w:val="0"/>
                <w:bCs w:val="0"/>
                <w:color w:val="000000"/>
                <w:sz w:val="24"/>
              </w:rPr>
              <w:t xml:space="preserve">, Thành phố Hà Nội)</w:t>
            </w:r>
            <w:r>
              <w:rPr>
                <w:b w:val="0"/>
                <w:bCs w:val="0"/>
                <w:color w:val="000000"/>
              </w:rPr>
            </w:r>
            <w:r>
              <w:rPr>
                <w:b w:val="0"/>
                <w:bCs w:val="0"/>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595"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highlight w:val="none"/>
              </w:rPr>
            </w:pPr>
            <w:r>
              <w:rPr>
                <w:color w:val="000000"/>
              </w:rPr>
              <w:t xml:space="preserve">-Số tờ, số thửa được xác định theo Bản đồ dự án tổng thể</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-Giấy chứng nhận này được cấp đổi từ Giấy chứng nhận quyền sử dụng đất quyển sở hữu nhà ở và tài sản khác gắn liền với đất số DH 777325 do Sở Tài nguyên và Môi trường thành phố Hà Nội cấp ngày 7/12/2022</w:t>
            </w:r>
            <w:r>
              <w:rPr>
                <w:color w:val="000000"/>
                <w:highlight w:val="none"/>
              </w:rPr>
            </w:r>
            <w:r>
              <w:rPr>
                <w:color w:val="000000"/>
                <w:highlight w:val="none"/>
              </w:rPr>
            </w:r>
          </w:p>
          <w:p>
            <w:pPr>
              <w:pBdr/>
              <w:spacing/>
              <w:ind/>
              <w:jc w:val="both"/>
              <w:rPr>
                <w:color w:val="000000"/>
              </w:rPr>
            </w:pPr>
            <w:r>
              <w:rPr>
                <w:color w:val="000000"/>
                <w:highlight w:val="none"/>
              </w:rPr>
              <w:t xml:space="preserve">-Nhà đất có nguồn gốc được UBND quận Long Biên cấp giấy chứng nhận số AN 451577 ngày 12/9/2008 cho thửa đất số: 1081, tờ bản đồ số: 06</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thông tin khách hàng cung cấp tại văn bản số 3892/QHKT-NSH ngày 29/08/2023 của sở Quy hoạch – Kiến trúc Thành phố Hà Nội về việc cung cấp thông tin quy hoạch khu đất tại Tổ 3 phường Việt Hưng, quận Long Biên, thành phố Hà Nội. Thửa đất trên nằm trong vực đất ở đô thị và không có đường quy hoạch cắt qua</w:t>
            </w:r>
            <w:r>
              <w:rPr>
                <w:color w:val="000000"/>
              </w:rPr>
            </w:r>
          </w:p>
        </w:tc>
      </w:tr>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920"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920"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cách phố Hoa Lâm khoảng 180m</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bookmarkStart w:id="3" w:name="OLE_LINK1"/>
            <w:r>
              <w:rPr>
                <w:color w:val="000000" w:themeColor="text1"/>
              </w:rPr>
            </w:r>
            <w:bookmarkEnd w:id="3"/>
            <w:r>
              <w:t xml:space="preserve">-</w:t>
            </w:r>
            <w:r>
              <w:rPr>
                <w:rFonts w:ascii="Times New Roman" w:hAnsi="Times New Roman" w:eastAsia="Times New Roman" w:cs="Times New Roman"/>
                <w:color w:val="000000"/>
                <w:sz w:val="24"/>
                <w:highlight w:val="white"/>
              </w:rPr>
              <w:t xml:space="preserve"> Hướng Nam: Tiếp giáp đường giao thông</w:t>
            </w:r>
            <w:r>
              <w:rPr>
                <w:rFonts w:ascii="Times New Roman" w:hAnsi="Times New Roman" w:eastAsia="Times New Roman" w:cs="Times New Roman"/>
                <w:color w:val="000000"/>
                <w:sz w:val="24"/>
                <w:highlight w:val="white"/>
              </w:rPr>
              <w:br/>
              <w:t xml:space="preserve">- Các hướng khác: Tiếp giáp thửa đất khác</w:t>
            </w:r>
            <w:r>
              <w:rPr>
                <w:rFonts w:ascii="Times New Roman" w:hAnsi="Times New Roman" w:eastAsia="Times New Roman" w:cs="Times New Roman"/>
                <w:sz w:val="24"/>
              </w:rPr>
            </w: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920"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21.056703567505</w:t>
            </w:r>
            <w:r>
              <w:rPr>
                <w:color w:val="000000"/>
              </w:rPr>
              <w:t xml:space="preserve">, </w:t>
            </w:r>
            <w:r>
              <w:rPr>
                <w:color w:val="000000"/>
              </w:rPr>
              <w:t xml:space="preserve">105.89781188965</w:t>
            </w:r>
            <w:r>
              <w:rPr>
                <w:color w:val="000000"/>
              </w:rPr>
              <w:t xml:space="preserve">)</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920"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7pt;height:200.00pt;mso-wrap-distance-left:0.00pt;mso-wrap-distance-top:0.00pt;mso-wrap-distance-right:0.00pt;mso-wrap-distance-bottom:0.00pt;z-index:1;" stroked="false">
                      <v:imagedata r:id="rId21" o:title=""/>
                      <o:lock v:ext="edit" rotation="t"/>
                    </v:shape>
                  </w:pict>
                </mc:Fallback>
              </mc:AlternateContent>
            </w:r>
            <w:r>
              <w:rPr>
                <w:color w:val="000000"/>
              </w:rPr>
            </w:r>
            <w:r>
              <w:rPr>
                <w:color w:val="000000"/>
              </w:rPr>
            </w:r>
          </w:p>
        </w:tc>
      </w:tr>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920"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12,05</w:t>
            </w:r>
            <w:r>
              <w:rPr>
                <w:color w:val="000000" w:themeColor="text1"/>
              </w:rPr>
            </w:r>
            <w:r>
              <w:rPr>
                <w:color w:val="000000" w:themeColor="text1"/>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920"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595"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661"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595"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920"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Tổ 3, phường Việt Hưng, quận Long Biên, Thành phố Hà Nội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Tổ 3, phường Việt Hưng, quận Long Biên, Thành phố Hà Nội</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Phường Việt Hưng</w:t>
            </w:r>
            <w:r>
              <w:rPr>
                <w:rFonts w:ascii="Times New Roman" w:hAnsi="Times New Roman" w:eastAsia="Times New Roman" w:cs="Times New Roman"/>
                <w:b w:val="0"/>
                <w:bCs w:val="0"/>
                <w:color w:val="000000"/>
                <w:sz w:val="24"/>
              </w:rPr>
              <w:t xml:space="preserve">, Thành phố Hà Nội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b w:val="0"/>
                <w:bCs w:val="0"/>
                <w:color w:val="000000"/>
                <w:sz w:val="24"/>
              </w:rPr>
              <w:t xml:space="preserve">Phường Việt Hưng</w:t>
            </w:r>
            <w:r>
              <w:rPr>
                <w:rFonts w:ascii="Times New Roman" w:hAnsi="Times New Roman" w:eastAsia="Times New Roman" w:cs="Times New Roman"/>
                <w:b w:val="0"/>
                <w:bCs w:val="0"/>
                <w:color w:val="000000"/>
                <w:sz w:val="24"/>
              </w:rPr>
              <w:t xml:space="preserve">, Thành phố Hà Nội</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78</w:t>
            </w:r>
            <w:r/>
          </w:p>
        </w:tc>
        <w:tc>
          <w:tcPr>
            <w:tcBorders/>
            <w:tcW w:w="1605" w:type="dxa"/>
            <w:vAlign w:val="center"/>
            <w:textDirection w:val="lrTb"/>
            <w:noWrap w:val="false"/>
          </w:tcPr>
          <w:p>
            <w:pPr>
              <w:pBdr/>
              <w:spacing/>
              <w:ind/>
              <w:jc w:val="center"/>
              <w:rPr/>
            </w:pPr>
            <w:r>
              <w:t xml:space="preserve">78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6.8</w:t>
            </w:r>
            <w:r/>
          </w:p>
        </w:tc>
        <w:tc>
          <w:tcPr>
            <w:tcBorders/>
            <w:tcW w:w="1605" w:type="dxa"/>
            <w:vAlign w:val="center"/>
            <w:textDirection w:val="lrTb"/>
            <w:noWrap w:val="false"/>
          </w:tcPr>
          <w:p>
            <w:pPr>
              <w:pBdr/>
              <w:spacing/>
              <w:ind/>
              <w:jc w:val="center"/>
              <w:rPr/>
            </w:pPr>
            <w:r>
              <w:t xml:space="preserve">6.8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12.05 </w:t>
            </w:r>
            <w:r/>
          </w:p>
        </w:tc>
        <w:tc>
          <w:tcPr>
            <w:tcBorders/>
            <w:tcW w:w="1605" w:type="dxa"/>
            <w:vAlign w:val="center"/>
            <w:textDirection w:val="lrTb"/>
            <w:noWrap w:val="false"/>
          </w:tcPr>
          <w:p>
            <w:pPr>
              <w:pBdr/>
              <w:spacing/>
              <w:ind/>
              <w:jc w:val="center"/>
              <w:rPr/>
            </w:pPr>
            <w:r>
              <w:t xml:space="preserve">12.05</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506"/>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 </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Nam </w:t>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lang w:val="de-DE"/>
        </w:rPr>
      </w:r>
      <w:r>
        <w:rPr>
          <w:lang w:val="de-DE"/>
        </w:rPr>
      </w:r>
    </w:p>
    <w:p>
      <w:pPr>
        <w:pStyle w:val="1025"/>
        <w:pBdr/>
        <w:spacing w:after="120" w:before="120" w:line="276" w:lineRule="auto"/>
        <w:ind w:left="0"/>
        <w:jc w:val="both"/>
        <w:rPr>
          <w:highlight w:val="none"/>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highlight w:val="none"/>
          <w:lang w:val="de-DE"/>
        </w:rPr>
      </w:r>
      <w:r>
        <w:rPr>
          <w:highlight w:val="none"/>
          <w:lang w:val="de-DE"/>
        </w:rPr>
      </w:r>
    </w:p>
    <w:p>
      <w:pPr>
        <w:pStyle w:val="1025"/>
        <w:pBdr/>
        <w:spacing w:after="120" w:before="120" w:line="276" w:lineRule="auto"/>
        <w:ind w:left="0"/>
        <w:jc w:val="both"/>
        <w:rPr>
          <w:lang w:val="de-DE"/>
        </w:rPr>
      </w:pPr>
      <w:r>
        <w:rPr>
          <w:lang w:val="de-DE"/>
        </w:rPr>
      </w:r>
      <w:r>
        <w:rPr>
          <w:lang w:val="de-DE"/>
        </w:rPr>
      </w:r>
      <w:r>
        <w:rPr>
          <w:lang w:val="de-DE"/>
        </w:rPr>
      </w:r>
    </w:p>
    <w:p>
      <w:pPr>
        <w:pStyle w:val="1025"/>
        <w:pBdr/>
        <w:spacing w:after="120" w:before="120" w:line="276" w:lineRule="auto"/>
        <w:ind w:left="0"/>
        <w:jc w:val="both"/>
        <w:rPr>
          <w:lang w:val="de-DE"/>
        </w:rPr>
      </w:pPr>
      <w:r>
        <w:rPr>
          <w:highlight w:val="none"/>
          <w:lang w:val="de-DE" w:bidi="de-DE"/>
        </w:rPr>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Việt Hưng, Quận Long Biên,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Việt Hưng, Quận Long Biên,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Việt Hưng, Quận Long Biên,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Biên,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https://batdongsan.com.vn/ban-dat-duong-hoa-lam-phuong-viet-hung-2/gia-dinh-can-ban-gap-manh-dep-tai-ngo-80-o-to-7-cho-gia-9-ty-co-tl-pr44073837#js__pr-expired__content-anchor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https://batdongsan.com.vn/ban-nha-rieng-duong-hoa-lam-phuong-viet-hung-2-9/ban-long-bien-30m2-x-5-tang-ngo-thong-3-5m-full-noi-that-gia-7-3-ty-pr44818303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0974156588</w:t>
            </w:r>
            <w:r>
              <w:rPr>
                <w:sz w:val="22"/>
                <w:szCs w:val="22"/>
              </w:rPr>
              <w:t xml:space="preserve"> </w:t>
            </w:r>
            <w:r>
              <w:rPr>
                <w:sz w:val="22"/>
                <w:szCs w:val="22"/>
              </w:rPr>
              <w:br/>
              <w:t xml:space="preserve">(</w:t>
            </w:r>
            <w:r>
              <w:rPr>
                <w:sz w:val="22"/>
                <w:szCs w:val="22"/>
              </w:rPr>
              <w:t xml:space="preserve">Mr Thuy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0965047399</w:t>
            </w:r>
            <w:r>
              <w:rPr>
                <w:sz w:val="22"/>
                <w:szCs w:val="22"/>
              </w:rPr>
              <w:br/>
            </w:r>
            <w:r>
              <w:rPr>
                <w:sz w:val="22"/>
                <w:szCs w:val="22"/>
              </w:rPr>
              <w:t xml:space="preserve">(</w:t>
            </w:r>
            <w:r>
              <w:rPr>
                <w:sz w:val="22"/>
                <w:szCs w:val="22"/>
              </w:rPr>
              <w:t xml:space="preserve">Khánh Trình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0906191853</w:t>
            </w:r>
            <w:r>
              <w:rPr>
                <w:sz w:val="22"/>
                <w:szCs w:val="22"/>
              </w:rPr>
              <w:br/>
            </w:r>
            <w:r>
              <w:rPr>
                <w:sz w:val="22"/>
                <w:szCs w:val="22"/>
              </w:rPr>
              <w:t xml:space="preserve">(</w:t>
            </w:r>
            <w:r>
              <w:rPr>
                <w:sz w:val="22"/>
                <w:szCs w:val="22"/>
              </w:rPr>
              <w:t xml:space="preserve">Nguyễn Văn Khuyến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Đã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74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Hoa Lâm khoảng 180m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phố Hoa Lâm khoảng 150m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phố Hoa Lâm khoảng 150m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phố Hoa Lâm khoảng 100m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4 tầng 1 tum</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382,5</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189</w:t>
            </w:r>
            <w:r>
              <w:rPr>
                <w:sz w:val="22"/>
                <w:szCs w:val="22"/>
                <w14:ligatures w14:val="none"/>
              </w:rPr>
            </w:r>
            <w:r>
              <w:rPr>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7.998.000.000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rPr>
              <w:t xml:space="preserve">2.032.033.698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1.290.587.558</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6.640.633</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8.535.632</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12.382.966.302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7.998.000.000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167.400.000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161.868.84</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159.700.296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r>
            <w:r>
              <w:rPr>
                <w:color w:val="000000" w:themeColor="text1"/>
                <w:sz w:val="22"/>
                <w:szCs w:val="22"/>
              </w:rPr>
              <w:t xml:space="preserve">12.382.966.302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7.998.000.000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167.400.000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r>
            <w:r>
              <w:rPr>
                <w:color w:val="000000" w:themeColor="text1"/>
                <w:sz w:val="22"/>
                <w:szCs w:val="22"/>
              </w:rPr>
              <w:t xml:space="preserve">161.868.84</w:t>
            </w: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159.700.296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p>
        </w:tc>
      </w:tr>
      <w:tr>
        <w:trPr>
          <w:trHeight w:val="235"/>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line="276"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167.400.000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161.868.841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167.400.000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161.868.841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167.400.000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161.868.841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Tài sản cách phố Hoa Lâm khoảng 180m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Tài sản cách phố Hoa Lâm khoảng 150m</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Tài sản cách phố Hoa Lâm khoảng 150m</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Tài sản cách phố Hoa Lâm khoảng 100m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167.400.000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161.868.841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4%</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6.388.012 </w:t>
            </w:r>
            <w:r/>
          </w:p>
        </w:tc>
      </w:tr>
      <w:tr>
        <w:trPr>
          <w:trHeight w:val="483"/>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167.400.000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161.868.841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166.088.308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162.000.000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147.982.570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161.235.311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-7%</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-9%</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-11.718.000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-14.373.027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155.682.000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161.868.841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151.715.281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3%</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4%</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5.022.000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6.474.754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7.985.015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160.704.000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168.343.595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160.704.000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168.343.595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160.704.000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168.343.595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159.700.296 </w:t>
            </w: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160.704.000 </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168.343.595 </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159.700.296 </w:t>
            </w: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ff0000"/>
                <w:sz w:val="22"/>
              </w:rPr>
              <w:t xml:space="preserve">162.915.964 </w:t>
            </w: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-1,4%</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3,3%</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-2,0%</w:t>
            </w:r>
            <w:r/>
          </w:p>
        </w:tc>
      </w:tr>
      <w:tr>
        <w:trPr>
          <w:trHeight w:val="20"/>
        </w:trPr>
        <w:tc>
          <w:tcPr>
            <w:shd w:val="clear" w:color="000000" w:fill="ffffff"/>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16.740.000 </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6.474.754 </w:t>
            </w:r>
            <w:r/>
          </w:p>
        </w:tc>
        <w:tc>
          <w:tcPr>
            <w:shd w:val="clear" w:color="000000" w:fill="ffffff"/>
            <w:tcBorders/>
            <w:tcW w:w="152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28.746.053 </w:t>
            </w: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4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4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4 </w:t>
            </w: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ff0000"/>
                <w:sz w:val="22"/>
              </w:rPr>
              <w:t xml:space="preserve">1%-7%</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ff0000"/>
                <w:sz w:val="22"/>
              </w:rPr>
              <w:t xml:space="preserve">1%-4%</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ff0000"/>
                <w:sz w:val="22"/>
              </w:rPr>
              <w:t xml:space="preserve">1%-9%</w:t>
            </w:r>
            <w:r/>
          </w:p>
        </w:tc>
      </w:tr>
      <w:tr>
        <w:trPr>
          <w:trHeight w:val="20"/>
        </w:trPr>
        <w:tc>
          <w:tcPr>
            <w:shd w:val="clear" w:color="000000" w:fill="ffffff"/>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(6.696.000)</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6.474.754 </w:t>
            </w:r>
            <w:r/>
          </w:p>
        </w:tc>
        <w:tc>
          <w:tcPr>
            <w:shd w:val="clear" w:color="000000" w:fill="ffffff"/>
            <w:tcBorders/>
            <w:tcW w:w="152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-2,0</w:t>
      </w:r>
      <w:r>
        <w:t xml:space="preserve">% </w:t>
      </w:r>
      <w:r>
        <w:t xml:space="preserve">đến</w:t>
      </w:r>
      <w:r>
        <w:t xml:space="preserve"> </w:t>
      </w:r>
      <w:r>
        <w:t xml:space="preserve"> </w:t>
      </w:r>
      <w:r>
        <w:t xml:space="preserve">3.3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160.704.000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53.562.643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168.343.595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56.108.920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159.700.296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53.228.109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162.899.672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163.000.000 </w:t>
            </w:r>
            <w:r>
              <w:rPr>
                <w:color w:val="000000" w:themeColor="text1"/>
              </w:rPr>
            </w:r>
            <w:r>
              <w:rPr>
                <w:color w:val="000000" w:themeColor="text1"/>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163.000.000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193"/>
        <w:gridCol w:w="2552"/>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93"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552"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020"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406, tờ bản đồ số: 31 có địa chỉ: Tổ 3, phường Việt Hưng, quận Long Biên, Thành phố Hà Nội (nay l</w:t>
            </w:r>
            <w:r>
              <w:rPr>
                <w:rFonts w:ascii="Times New Roman" w:hAnsi="Times New Roman" w:eastAsia="Times New Roman" w:cs="Times New Roman"/>
                <w:b/>
                <w:bCs/>
                <w:color w:val="000000"/>
                <w:sz w:val="24"/>
              </w:rPr>
              <w:t xml:space="preserve">à phường Việt Hưng</w:t>
            </w:r>
            <w:r>
              <w:rPr>
                <w:rFonts w:ascii="Times New Roman" w:hAnsi="Times New Roman" w:eastAsia="Times New Roman" w:cs="Times New Roman"/>
                <w:b/>
                <w:bCs/>
                <w:color w:val="000000"/>
                <w:sz w:val="24"/>
              </w:rPr>
              <w:t xml:space="preserve">, Thành phố Hà Nội) theo Giấy chứng nhận quyền sử dụng đất, quyền sở hữu nhà ở và tài sản khác gắn liền với đất số: DI 009685, số vào sổ cấp GCN</w:t>
            </w:r>
            <w:r>
              <w:rPr>
                <w:rFonts w:ascii="Times New Roman" w:hAnsi="Times New Roman" w:eastAsia="Times New Roman" w:cs="Times New Roman"/>
                <w:b/>
                <w:bCs/>
                <w:color w:val="000000"/>
                <w:sz w:val="24"/>
              </w:rPr>
              <w:t xml:space="preserve">: VP00036 do Văn phòng đăng ký đất đai Hà Nội cấp ngày 03/10/2023 cho bà Ninh Thị Hà</w:t>
            </w:r>
            <w:r>
              <w:rPr>
                <w:rFonts w:ascii="Times New Roman" w:hAnsi="Times New Roman" w:eastAsia="Times New Roman" w:cs="Times New Roman"/>
                <w:b/>
                <w:bCs/>
                <w:i/>
                <w:color w:val="000000"/>
                <w:sz w:val="24"/>
              </w:rPr>
              <w:t xml:space="preserve">.</w:t>
            </w:r>
            <w:r>
              <w:rPr>
                <w:b/>
                <w:bCs/>
              </w:rPr>
            </w:r>
            <w:r>
              <w:rPr>
                <w:b/>
                <w:bCs/>
              </w:rPr>
            </w:r>
          </w:p>
        </w:tc>
        <w:tc>
          <w:tcPr>
            <w:shd w:val="clear" w:color="000000" w:fill="ffffff"/>
            <w:tcBorders/>
            <w:tcW w:w="255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78</w:t>
            </w:r>
            <w:r>
              <w:rPr>
                <w:color w:val="000000"/>
              </w:rPr>
            </w:r>
            <w:r>
              <w:rPr>
                <w:color w:val="000000"/>
              </w:rPr>
            </w:r>
          </w:p>
        </w:tc>
        <w:tc>
          <w:tcPr>
            <w:shd w:val="clear" w:color="000000" w:fill="ffffff"/>
            <w:tcBorders/>
            <w:tcW w:w="2193" w:type="dxa"/>
            <w:vAlign w:val="center"/>
            <w:textDirection w:val="lrTb"/>
            <w:noWrap w:val="false"/>
          </w:tcPr>
          <w:p>
            <w:pPr>
              <w:pBdr/>
              <w:spacing w:after="40" w:before="40" w:line="288" w:lineRule="auto"/>
              <w:ind/>
              <w:jc w:val="center"/>
              <w:rPr/>
            </w:pPr>
            <w:r>
              <w:rPr>
                <w:color w:val="000000" w:themeColor="text1"/>
              </w:rPr>
              <w:t xml:space="preserve">163.000.000</w:t>
            </w:r>
            <w:r/>
          </w:p>
        </w:tc>
        <w:tc>
          <w:tcPr>
            <w:shd w:val="clear" w:color="000000" w:fill="ffffff"/>
            <w:tcBorders/>
            <w:tcW w:w="2552"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12.714.000.000</w:t>
            </w:r>
            <w:r/>
          </w:p>
        </w:tc>
      </w:tr>
      <w:tr>
        <w:trPr>
          <w:trHeight w:val="20"/>
        </w:trPr>
        <w:tc>
          <w:tcPr>
            <w:gridSpan w:val="4"/>
            <w:tcBorders/>
            <w:tcW w:w="697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552" w:type="dxa"/>
            <w:vAlign w:val="center"/>
            <w:textDirection w:val="lrTb"/>
            <w:noWrap/>
          </w:tcPr>
          <w:p>
            <w:pPr>
              <w:pBdr/>
              <w:spacing/>
              <w:ind/>
              <w:jc w:val="center"/>
              <w:rPr/>
            </w:pPr>
            <w:r>
              <w:rPr>
                <w:color w:val="000000" w:themeColor="text1"/>
              </w:rPr>
              <w:t xml:space="preserve">12.714.000.000</w:t>
            </w:r>
            <w:r/>
          </w:p>
        </w:tc>
      </w:tr>
      <w:tr>
        <w:trPr>
          <w:trHeight w:val="20"/>
        </w:trPr>
        <w:tc>
          <w:tcPr>
            <w:gridSpan w:val="4"/>
            <w:tcBorders/>
            <w:tcW w:w="697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552" w:type="dxa"/>
            <w:vAlign w:val="center"/>
            <w:textDirection w:val="lrTb"/>
            <w:noWrap/>
          </w:tcPr>
          <w:p>
            <w:pPr>
              <w:pBdr/>
              <w:spacing/>
              <w:ind/>
              <w:jc w:val="center"/>
              <w:rPr>
                <w:b/>
                <w:bCs/>
              </w:rPr>
            </w:pPr>
            <w:r>
              <w:rPr>
                <w:b/>
                <w:bCs/>
                <w:color w:val="000000" w:themeColor="text1"/>
              </w:rPr>
              <w:t xml:space="preserve">12.714.000.000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rFonts w:ascii="Times New Roman" w:hAnsi="Times New Roman" w:eastAsia="Times New Roman" w:cs="Times New Roman"/>
                <w:b/>
                <w:i/>
                <w:iCs/>
                <w:color w:val="1f2937"/>
                <w:sz w:val="24"/>
                <w:szCs w:val="24"/>
                <w:highlight w:val="none"/>
              </w:rPr>
              <w:t xml:space="preserve">M</w:t>
            </w:r>
            <w:r>
              <w:rPr>
                <w:rFonts w:ascii="Times New Roman" w:hAnsi="Times New Roman" w:eastAsia="Times New Roman" w:cs="Times New Roman"/>
                <w:b/>
                <w:i/>
                <w:iCs/>
                <w:color w:val="1f2937"/>
                <w:sz w:val="24"/>
                <w:szCs w:val="24"/>
                <w:highlight w:val="white"/>
              </w:rPr>
              <w:t xml:space="preserve">ười hai tỷ bảy trăm mười bốn triệu</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275/2026/0385/VFI-CT.51.A</w:t>
      </w:r>
      <w:r>
        <w:rPr>
          <w:color w:val="ff0000"/>
          <w:lang w:val="vi-VN"/>
        </w:rPr>
        <w:t xml:space="preserve"> </w:t>
      </w:r>
      <w:r>
        <w:rPr>
          <w:color w:val="000000" w:themeColor="text1"/>
        </w:rPr>
        <w:t xml:space="preserve">ngày 11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275/2026/0385/VFI-BC.51.A</w:t>
      </w:r>
      <w:r>
        <w:rPr>
          <w:i/>
          <w:lang w:val="pt-BR"/>
        </w:rPr>
        <w:t xml:space="preserve"> </w:t>
      </w:r>
      <w:r>
        <w:rPr>
          <w:i/>
          <w:lang w:val="pt-BR"/>
        </w:rPr>
        <w:t xml:space="preserve">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190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42957" name=""/>
                              <pic:cNvPicPr>
                                <a:picLocks noChangeAspect="1"/>
                              </pic:cNvPicPr>
                              <pic:nvPr/>
                            </pic:nvPicPr>
                            <pic:blipFill rotWithShape="1">
                              <a:blip r:embed="rId22"/>
                              <a:stretch/>
                            </pic:blipFill>
                            <pic:spPr bwMode="auto">
                              <a:xfrm rot="0" flipH="0" flipV="0">
                                <a:off x="0" y="0"/>
                                <a:ext cx="2286000" cy="1719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00pt;height:135.36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26685" name=""/>
                              <pic:cNvPicPr>
                                <a:picLocks noChangeAspect="1"/>
                              </pic:cNvPicPr>
                              <pic:nvPr/>
                            </pic:nvPicPr>
                            <pic:blipFill rotWithShape="1">
                              <a:blip r:embed="rId23"/>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8.00pt;height:144.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81138"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8218" name=""/>
                              <pic:cNvPicPr>
                                <a:picLocks noChangeAspect="1"/>
                              </pic:cNvPicPr>
                              <pic:nvPr/>
                            </pic:nvPicPr>
                            <pic:blipFill rotWithShape="1">
                              <a:blip r:embed="rId25"/>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Thành phần tham gia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1828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05376" name=""/>
                              <pic:cNvPicPr>
                                <a:picLocks noChangeAspect="1"/>
                              </pic:cNvPicPr>
                              <pic:nvPr/>
                            </pic:nvPicPr>
                            <pic:blipFill rotWithShape="1">
                              <a:blip r:embed="rId26"/>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08.00pt;height:144.00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79955" name=""/>
                              <pic:cNvPicPr>
                                <a:picLocks noChangeAspect="1"/>
                              </pic:cNvPicPr>
                              <pic:nvPr/>
                            </pic:nvPicPr>
                            <pic:blipFill rotWithShape="1">
                              <a:blip r:embed="rId27"/>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3657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61043" name=""/>
                        <pic:cNvPicPr>
                          <a:picLocks noChangeAspect="1"/>
                        </pic:cNvPicPr>
                        <pic:nvPr/>
                      </pic:nvPicPr>
                      <pic:blipFill rotWithShape="1">
                        <a:blip r:embed="rId28"/>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288.00pt;mso-wrap-distance-left:0.00pt;mso-wrap-distance-top:0.00pt;mso-wrap-distance-right:0.00pt;mso-wrap-distance-bottom:0.00pt;rotation:0;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743200" cy="3657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51333" name=""/>
                        <pic:cNvPicPr>
                          <a:picLocks noChangeAspect="1"/>
                        </pic:cNvPicPr>
                        <pic:nvPr/>
                      </pic:nvPicPr>
                      <pic:blipFill rotWithShape="1">
                        <a:blip r:embed="rId29"/>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288.00pt;mso-wrap-distance-left:0.00pt;mso-wrap-distance-top:0.00pt;mso-wrap-distance-right:0.00pt;mso-wrap-distance-bottom:0.00pt;rotation:0;z-index:1;" stroked="false">
                <v:imagedata r:id="rId29"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3657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67136" name=""/>
                        <pic:cNvPicPr>
                          <a:picLocks noChangeAspect="1"/>
                        </pic:cNvPicPr>
                        <pic:nvPr/>
                      </pic:nvPicPr>
                      <pic:blipFill rotWithShape="1">
                        <a:blip r:embed="rId30"/>
                        <a:stretch/>
                      </pic:blipFill>
                      <pic:spPr bwMode="auto">
                        <a:xfrm rot="0" flipH="0" flipV="0">
                          <a:off x="0" y="0"/>
                          <a:ext cx="2743198"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288.00pt;mso-wrap-distance-left:0.00pt;mso-wrap-distance-top:0.00pt;mso-wrap-distance-right:0.00pt;mso-wrap-distance-bottom:0.00pt;rotation:0;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2743200" cy="36576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38731" name=""/>
                        <pic:cNvPicPr>
                          <a:picLocks noChangeAspect="1"/>
                        </pic:cNvPicPr>
                        <pic:nvPr/>
                      </pic:nvPicPr>
                      <pic:blipFill rotWithShape="1">
                        <a:blip r:embed="rId31"/>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00pt;height:288.00pt;mso-wrap-distance-left:0.00pt;mso-wrap-distance-top:0.00pt;mso-wrap-distance-right:0.00pt;mso-wrap-distance-bottom:0.00pt;rotation:0;z-index:1;" stroked="false">
                <v:imagedata r:id="rId31" o:title=""/>
                <o:lock v:ext="edit" rotation="t"/>
              </v:shape>
            </w:pict>
          </mc:Fallback>
        </mc:AlternateContent>
      </w:r>
      <w:r>
        <w:rPr>
          <w:b/>
          <w:bCs/>
          <w:highlight w:val="none"/>
        </w:rPr>
      </w:r>
      <w:r>
        <w:rPr>
          <w:b/>
          <w:bCs/>
          <w:highlight w:val="none"/>
        </w:rPr>
      </w:r>
    </w:p>
    <w:p>
      <w:pPr>
        <w:pBdr/>
        <w:spacing w:after="200" w:line="276" w:lineRule="auto"/>
        <w:ind/>
        <w:jc w:val="right"/>
        <w:rPr>
          <w:b/>
          <w:bCs/>
          <w:highlight w:val="none"/>
        </w:rPr>
      </w:pPr>
      <w:r>
        <w:rPr>
          <w:b/>
          <w:bCs/>
          <w:highlight w:val="none"/>
        </w:rPr>
      </w:r>
      <w:r>
        <w:rPr>
          <w:b/>
          <w:bCs/>
          <w:highlight w:val="none"/>
        </w:rPr>
      </w:r>
      <w:r>
        <w:rPr>
          <w:b/>
          <w:bCs/>
          <w:highlight w:val="none"/>
        </w:rPr>
      </w:r>
    </w:p>
    <w:p>
      <w:pPr>
        <w:pBdr/>
        <w:spacing w:after="200" w:line="276" w:lineRule="auto"/>
        <w:ind/>
        <w:jc w:val="right"/>
        <w:rPr>
          <w:b/>
          <w:bCs/>
          <w:highlight w:val="none"/>
        </w:rPr>
      </w:pPr>
      <w:r>
        <w:rPr>
          <w:b/>
          <w:bCs/>
          <w:highlight w:val="none"/>
        </w:rPr>
      </w:r>
      <w:r>
        <w:rPr>
          <w:b/>
          <w:bCs/>
          <w:highlight w:val="none"/>
        </w:rPr>
      </w:r>
      <w:r>
        <w:rPr>
          <w:b/>
          <w:bCs/>
          <w:highlight w:val="none"/>
        </w:rPr>
      </w:r>
    </w:p>
    <w:p>
      <w:pPr>
        <w:pBdr/>
        <w:spacing w:after="200" w:line="276" w:lineRule="auto"/>
        <w:ind/>
        <w:jc w:val="right"/>
        <w:rPr>
          <w:b/>
          <w:bCs/>
          <w:highlight w:val="none"/>
        </w:rPr>
      </w:pPr>
      <w:r>
        <w:rPr>
          <w:b/>
          <w:bCs/>
          <w:highlight w:val="none"/>
        </w:rPr>
      </w:r>
      <w:r>
        <w:rPr>
          <w:b/>
          <w:bCs/>
          <w:highlight w:val="none"/>
        </w:rPr>
      </w:r>
      <w:r>
        <w:rPr>
          <w:b/>
          <w:bCs/>
          <w:highlight w:val="none"/>
        </w:rPr>
      </w:r>
    </w:p>
    <w:p>
      <w:pPr>
        <w:pBdr/>
        <w:spacing w:after="200" w:line="276" w:lineRule="auto"/>
        <w:ind/>
        <w:jc w:val="right"/>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rPr>
        <w:t xml:space="preserve">BIÊN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029200" cy="752551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10855" name=""/>
                        <pic:cNvPicPr>
                          <a:picLocks noChangeAspect="1"/>
                        </pic:cNvPicPr>
                        <pic:nvPr/>
                      </pic:nvPicPr>
                      <pic:blipFill rotWithShape="1">
                        <a:blip r:embed="rId32"/>
                        <a:stretch/>
                      </pic:blipFill>
                      <pic:spPr bwMode="auto">
                        <a:xfrm rot="0" flipH="0" flipV="0">
                          <a:off x="0" y="0"/>
                          <a:ext cx="5029199" cy="75255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6.00pt;height:592.56pt;mso-wrap-distance-left:0.00pt;mso-wrap-distance-top:0.00pt;mso-wrap-distance-right:0.00pt;mso-wrap-distance-bottom:0.00pt;rotation:0;z-index:1;" stroked="false">
                <v:imagedata r:id="rId32"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rPr>
        <w:t xml:space="preserve">THÔNG TIN QUY HOẠCH</w:t>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3657600" cy="790956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25107" name=""/>
                        <pic:cNvPicPr>
                          <a:picLocks noChangeAspect="1"/>
                        </pic:cNvPicPr>
                        <pic:nvPr/>
                      </pic:nvPicPr>
                      <pic:blipFill rotWithShape="1">
                        <a:blip r:embed="rId33"/>
                        <a:stretch/>
                      </pic:blipFill>
                      <pic:spPr bwMode="auto">
                        <a:xfrm rot="0" flipH="0" flipV="0">
                          <a:off x="0" y="0"/>
                          <a:ext cx="3657600" cy="79095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8.00pt;height:622.80pt;mso-wrap-distance-left:0.00pt;mso-wrap-distance-top:0.00pt;mso-wrap-distance-right:0.00pt;mso-wrap-distance-bottom:0.00pt;rotation:0;z-index:1;" stroked="false">
                <v:imagedata r:id="rId33" o:title=""/>
                <o:lock v:ext="edit" rotation="t"/>
              </v:shape>
            </w:pict>
          </mc:Fallback>
        </mc:AlternateContent>
      </w: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4279320" cy="925258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52020" name=""/>
                        <pic:cNvPicPr>
                          <a:picLocks noChangeAspect="1"/>
                        </pic:cNvPicPr>
                        <pic:nvPr/>
                      </pic:nvPicPr>
                      <pic:blipFill rotWithShape="1">
                        <a:blip r:embed="rId34"/>
                        <a:stretch/>
                      </pic:blipFill>
                      <pic:spPr bwMode="auto">
                        <a:xfrm>
                          <a:off x="0" y="0"/>
                          <a:ext cx="4279320"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6.95pt;height:728.55pt;mso-wrap-distance-left:0.00pt;mso-wrap-distance-top:0.00pt;mso-wrap-distance-right:0.00pt;mso-wrap-distance-bottom:0.00pt;z-index:1;" stroked="false">
                <v:imagedata r:id="rId34" o:title=""/>
                <o:lock v:ext="edit" rotation="t"/>
              </v:shape>
            </w:pict>
          </mc:Fallback>
        </mc:AlternateContent>
      </w:r>
      <w:r>
        <w:rPr>
          <w:b/>
          <w:bCs/>
          <w:highlight w:val="none"/>
        </w:rPr>
      </w:r>
      <w:r>
        <w:rPr>
          <w:b/>
          <w:bCs/>
          <w:highlight w:val="none"/>
        </w:rPr>
      </w:r>
      <w:r>
        <w:rPr>
          <w:b/>
          <w:bCs/>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275/2026/0385/VFI-BC.51.A</w:t>
      </w:r>
      <w:r>
        <w:rPr>
          <w:i/>
          <w:lang w:val="pt-BR"/>
        </w:rPr>
        <w:t xml:space="preserve"> </w:t>
      </w:r>
      <w:r>
        <w:rPr>
          <w:i/>
          <w:lang w:val="pt-BR"/>
        </w:rPr>
        <w:t xml:space="preserve">11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https://batdongsan.com.vn/ban-dat-duong-hoa-lam-phuong-viet-hung-2/gia-dinh-can-ban-gap-manh-dep-tai-ngo-80-o-to-7-cho-gia-9-ty-co-tl-pr44073837#js__pr-expired__content-anchor</w:t>
            </w:r>
            <w:r>
              <w:rPr>
                <w:color w:val="000000" w:themeColor="text1"/>
                <w:sz w:val="22"/>
                <w:szCs w:val="22"/>
              </w:rPr>
              <w:br/>
              <w:t xml:space="preserve">0974156588</w:t>
            </w:r>
            <w:r>
              <w:rPr>
                <w:sz w:val="22"/>
                <w:szCs w:val="22"/>
              </w:rPr>
              <w:t xml:space="preserve"> </w:t>
            </w:r>
            <w:r>
              <w:rPr>
                <w:sz w:val="22"/>
                <w:szCs w:val="22"/>
              </w:rPr>
              <w:br/>
              <w:t xml:space="preserve">(Mr Thuy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phố Hoa Lâm khoảng 150m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7615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0761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0.9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6669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40164822" name="" descr=""/>
                              <pic:cNvPicPr/>
                              <pic:nvPr/>
                            </pic:nvPicPr>
                            <pic:blipFill rotWithShape="1">
                              <a:blip r:embed="rId36"/>
                              <a:stretch/>
                            </pic:blipFill>
                            <pic:spPr bwMode="auto">
                              <a:xfrm>
                                <a:off x="0" y="0"/>
                                <a:ext cx="426669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5.96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0965047399</w:t>
            </w:r>
            <w:r>
              <w:rPr>
                <w:sz w:val="22"/>
                <w:szCs w:val="22"/>
              </w:rPr>
              <w:t xml:space="preserve"> </w:t>
            </w:r>
            <w:r>
              <w:rPr>
                <w:sz w:val="22"/>
                <w:szCs w:val="22"/>
              </w:rPr>
              <w:br/>
              <w:t xml:space="preserve">(Khánh Trình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phố Hoa Lâm khoảng 150m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6707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30670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1.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04679"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31046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4.46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https://batdongsan.com.vn/ban-nha-rieng-duong-hoa-lam-phuong-viet-hung-2-9/ban-long-bien-30m2-x-5-tang-ngo-thong-3-5m-full-noi-that-gia-7-3-ty-pr44818303</w:t>
            </w:r>
            <w:r>
              <w:rPr>
                <w:color w:val="000000" w:themeColor="text1"/>
                <w:sz w:val="22"/>
                <w:szCs w:val="22"/>
              </w:rPr>
              <w:br/>
            </w:r>
            <w:r>
              <w:rPr>
                <w:sz w:val="22"/>
                <w:szCs w:val="22"/>
              </w:rPr>
              <w:t xml:space="preserve">SĐT: </w:t>
            </w:r>
            <w:r>
              <w:rPr>
                <w:color w:val="000000" w:themeColor="text1"/>
                <w:sz w:val="22"/>
                <w:szCs w:val="22"/>
              </w:rPr>
              <w:t xml:space="preserve">0906191853</w:t>
            </w:r>
            <w:r>
              <w:rPr>
                <w:sz w:val="22"/>
                <w:szCs w:val="22"/>
              </w:rPr>
              <w:t xml:space="preserve"> </w:t>
            </w:r>
            <w:r>
              <w:rPr>
                <w:sz w:val="22"/>
                <w:szCs w:val="22"/>
              </w:rPr>
              <w:br/>
              <w:t xml:space="preserve">(Nguyễn Văn Khuyến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7.998.000.000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phố Hoa Lâm khoảng 100m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66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5674065"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587228837" name="" descr=""/>
                              <pic:cNvPicPr/>
                              <pic:nvPr/>
                            </pic:nvPicPr>
                            <pic:blipFill rotWithShape="1">
                              <a:blip r:embed="rId39"/>
                              <a:stretch/>
                            </pic:blipFill>
                            <pic:spPr bwMode="auto">
                              <a:xfrm flipH="0" flipV="0">
                                <a:off x="0" y="0"/>
                                <a:ext cx="567406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6.78pt;height:250.00pt;mso-wrap-distance-left:0.00pt;mso-wrap-distance-top:0.00pt;mso-wrap-distance-right:0.00pt;mso-wrap-distance-bottom:0.00pt;z-index:1;" stroked="false">
                      <v:imagedata r:id="rId39" o:title=""/>
                      <o:lock v:ext="edit" rotation="t"/>
                    </v:shape>
                  </w:pict>
                </mc:Fallback>
              </mc:AlternateConten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7613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4761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52.45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3798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44379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49.45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giadinh.suckhoedoisong.vn/long-bien-ha-noi-phuong-bo-de-xu-ly-loat-cong-trinh-xay-dung-sai-phep-sau-phan-anh-cua-gia-dinh-va-xa-hoi-172250527103620084.htm" TargetMode="External"/><Relationship Id="rId18" Type="http://schemas.openxmlformats.org/officeDocument/2006/relationships/hyperlink" Target="https://giadinh.suckhoedoisong.vn/can-ho-studio-tai-gia-lam-rao-ban-ram-ro-gia-vuot-nguong-15-ty-dong-172250518224009396.htm" TargetMode="External"/><Relationship Id="rId19" Type="http://schemas.openxmlformats.org/officeDocument/2006/relationships/hyperlink" Target="https://giadinh.suckhoedoisong.vn/gia-ban-khong-ngo-toi-cua-nhieu-lo-dat-o-tai-phuong-thanh-xuan-ha-noi-sau-sap-nhap-172250725112447584.htm" TargetMode="External"/><Relationship Id="rId20" Type="http://schemas.openxmlformats.org/officeDocument/2006/relationships/hyperlink" Target="https://giadinh.suckhoedoisong.vn/ban-dat-duoc-2-ty-nhung-toi-khong-dam-cho-con-gai-mot-dong-con-re-biet-chuyen-noi-vong-ra-mot-cau-khien-toi-tang-xong-172250618222247875.htm" TargetMode="External"/><Relationship Id="rId21" Type="http://schemas.openxmlformats.org/officeDocument/2006/relationships/image" Target="media/image3.png"/><Relationship Id="rId22" Type="http://schemas.openxmlformats.org/officeDocument/2006/relationships/image" Target="media/image4.png"/><Relationship Id="rId23" Type="http://schemas.openxmlformats.org/officeDocument/2006/relationships/image" Target="media/image5.png"/><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9.png"/><Relationship Id="rId28" Type="http://schemas.openxmlformats.org/officeDocument/2006/relationships/image" Target="media/image10.png"/><Relationship Id="rId29" Type="http://schemas.openxmlformats.org/officeDocument/2006/relationships/image" Target="media/image11.pn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273</cp:revision>
  <dcterms:created xsi:type="dcterms:W3CDTF">2025-09-15T09:58:00Z</dcterms:created>
  <dcterms:modified xsi:type="dcterms:W3CDTF">2026-03-13T04:18:27Z</dcterms:modified>
</cp:coreProperties>
</file>