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543327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00"/>
        <w:gridCol w:w="7654"/>
      </w:tblGrid>
      <w:tr>
        <w:trPr/>
        <w:tc>
          <w:tcPr>
            <w:tcBorders/>
            <w:tcMar>
              <w:left w:w="0" w:type="dxa"/>
              <w:top w:w="0" w:type="dxa"/>
              <w:right w:w="0" w:type="dxa"/>
              <w:bottom w:w="0" w:type="dxa"/>
            </w:tcMar>
            <w:tcW w:w="1800" w:type="dxa"/>
            <w:vAlign w:val="center"/>
            <w:textDirection w:val="lrTb"/>
            <w:noWrap w:val="false"/>
          </w:tcPr>
          <w:p w14:paraId="42209EDD">
            <w:pPr>
              <w:pBdr/>
              <w:spacing w:after="0" w:before="0" w:line="240"/>
              <w:ind/>
              <w:rPr/>
            </w:pPr>
            <w:r/>
          </w:p>
        </w:tc>
      </w:tr>
      <w:tr>
        <w:trPr/>
        <w:tc>
          <w:tcPr>
            <w:tcBorders/>
            <w:tcMar>
              <w:left w:w="0" w:type="dxa"/>
              <w:top w:w="0" w:type="dxa"/>
              <w:right w:w="0" w:type="dxa"/>
              <w:bottom w:w="0" w:type="dxa"/>
            </w:tcMar>
            <w:tcW w:w="1800" w:type="dxa"/>
            <w:vAlign w:val="center"/>
            <w:textDirection w:val="lrTb"/>
            <w:noWrap w:val="false"/>
          </w:tcPr>
          <w:p w14:paraId="3A7DDF5D">
            <w:pPr>
              <w:pBdr/>
              <w:spacing w:after="0" w:before="0" w:line="240"/>
              <w:ind/>
              <w:rPr/>
            </w:pPr>
            <w:r/>
          </w:p>
        </w:tc>
        <w:tc>
          <w:tcPr>
            <w:tcBorders/>
            <w:tcMar>
              <w:left w:w="0" w:type="dxa"/>
              <w:top w:w="0" w:type="dxa"/>
              <w:right w:w="0" w:type="dxa"/>
              <w:bottom w:w="0" w:type="dxa"/>
            </w:tcMar>
            <w:tcW w:w="7654" w:type="dxa"/>
            <w:vAlign w:val="center"/>
            <w:textDirection w:val="lrTb"/>
            <w:noWrap w:val="false"/>
          </w:tcPr>
          <w:p w14:paraId="46FB7E9C">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17365d"/>
                <w:sz w:val="30"/>
              </w:rPr>
              <w:t xml:space="preserve">CHỨNG THƯ, BÁO CÁO THẨM ĐỊNH GIÁ</w:t>
            </w:r>
            <w:r/>
          </w:p>
          <w:p w14:paraId="1F1B5F1B">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275/2025/1801/VFI-CT.44.A</w:t>
            </w:r>
            <w:r/>
          </w:p>
          <w:p w14:paraId="0A34A8A7">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HOÀNG DUY TUÂN</w:t>
            </w:r>
            <w:r/>
          </w:p>
          <w:p w14:paraId="3EAB2B57">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Quyền sử dụng đất tại thửa đất số: 439, tờ bản đồ số 52 có địa chỉ: Phường Hà Nam, tỉnh Ninh Bình theo Giấy chứng nhận quyền sử dụng đất, quyền sở hữu tài sản gắn liền với đất số: AA 04975827, số vào sổ cấp GCN: VP 43506 do Văn phòng Đăng ký đất đai Hà Nam</w:t>
            </w:r>
            <w:r>
              <w:rPr>
                <w:rFonts w:ascii="Times New Roman" w:hAnsi="Times New Roman" w:eastAsia="Times New Roman" w:cs="Times New Roman"/>
                <w:color w:val="000000"/>
                <w:sz w:val="24"/>
              </w:rPr>
              <w:t xml:space="preserve"> cấp ngày 10/11/2025; Chủ sử dụng đất là Ông Hoàng Duy Tuân và Bà Nguyễn Thị Ngoan.</w:t>
            </w:r>
            <w:r/>
          </w:p>
          <w:p w14:paraId="01A3E36A">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p>
          <w:p w14:paraId="68000B1F">
            <w:pPr>
              <w:pBdr/>
              <w:spacing w:after="0" w:before="0" w:line="240"/>
              <w:ind/>
              <w:rPr/>
            </w:pPr>
            <w:r/>
            <w:r/>
          </w:p>
        </w:tc>
      </w:tr>
    </w:tbl>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275/2025/1801/CT-VFI</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15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Duy Tuân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275/2025/1801/HĐTĐ-VFI</w:t>
      </w:r>
      <w:r>
        <w:rPr>
          <w:spacing w:val="-4"/>
          <w:lang w:val="vi-VN"/>
        </w:rPr>
        <w:t xml:space="preserve"> ký ngày </w:t>
      </w:r>
      <w:r>
        <w:rPr>
          <w:color w:val="000000" w:themeColor="text1"/>
          <w:spacing w:val="-4"/>
        </w:rPr>
        <w:t xml:space="preserve">1 tháng 12 năm 2025</w:t>
      </w:r>
      <w:r>
        <w:rPr>
          <w:spacing w:val="-4"/>
          <w:lang w:val="vi-VN"/>
        </w:rPr>
        <w:t xml:space="preserve"> </w:t>
      </w:r>
      <w:r>
        <w:rPr>
          <w:spacing w:val="-4"/>
          <w:lang w:val="vi-VN"/>
        </w:rPr>
        <w:t xml:space="preserve">giữa </w:t>
      </w:r>
      <w:r>
        <w:rPr>
          <w:color w:val="000000" w:themeColor="text1"/>
          <w:spacing w:val="-4"/>
        </w:rPr>
        <w:t xml:space="preserve">Ông Hoàng Duy Tuân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275/2025/1801/BC-VFI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628852D3">
            <w:pPr>
              <w:pBdr/>
              <w:spacing w:after="40" w:before="40" w:line="276" w:lineRule="auto"/>
              <w:ind/>
              <w:rPr>
                <w:bCs/>
                <w:lang w:val="pt-BR"/>
              </w:rPr>
            </w:pPr>
            <w:r>
              <w:rPr>
                <w:bCs/>
                <w:lang w:val="pt-BR"/>
              </w:rPr>
              <w:t xml:space="preserve">Khách hàng yêu cầu</w:t>
            </w:r>
            <w:r>
              <w:rPr>
                <w:bCs/>
                <w:lang w:val="pt-BR"/>
              </w:rPr>
            </w:r>
            <w:r>
              <w:rPr>
                <w:bCs/>
                <w:lang w:val="pt-BR"/>
              </w:rPr>
            </w:r>
          </w:p>
        </w:tc>
        <w:tc>
          <w:tcPr>
            <w:tcBorders/>
            <w:tcW w:w="289" w:type="dxa"/>
            <w:vAlign w:val="center"/>
            <w:textDirection w:val="lrTb"/>
            <w:noWrap w:val="false"/>
          </w:tcPr>
          <w:p w14:paraId="4F668163">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ABCE310">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Hoàng Duy Tuân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34917BCF">
            <w:pPr>
              <w:pBdr/>
              <w:spacing w:after="40" w:before="40" w:line="276" w:lineRule="auto"/>
              <w:ind/>
              <w:rPr>
                <w:bCs/>
              </w:rPr>
            </w:pPr>
            <w:r>
              <w:rPr>
                <w:bCs/>
              </w:rPr>
              <w:t xml:space="preserve">CCCD</w:t>
            </w:r>
            <w:r>
              <w:rPr>
                <w:bCs/>
              </w:rPr>
            </w:r>
            <w:r>
              <w:rPr>
                <w:bCs/>
              </w:rPr>
            </w:r>
          </w:p>
        </w:tc>
        <w:tc>
          <w:tcPr>
            <w:tcBorders/>
            <w:tcW w:w="289" w:type="dxa"/>
            <w:vAlign w:val="center"/>
            <w:textDirection w:val="lrTb"/>
            <w:noWrap w:val="false"/>
          </w:tcPr>
          <w:p w14:paraId="2968CA98">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2277BD93">
            <w:pPr>
              <w:pBdr/>
              <w:spacing w:after="40" w:before="40" w:line="276" w:lineRule="auto"/>
              <w:ind/>
              <w:rPr>
                <w:spacing w:val="-6"/>
                <w:lang w:val="pt-BR"/>
              </w:rPr>
            </w:pPr>
            <w:r>
              <w:rPr>
                <w:color w:val="000000" w:themeColor="text1"/>
                <w:spacing w:val="-2"/>
              </w:rPr>
              <w:t xml:space="preserve">001084043382</w:t>
            </w:r>
            <w:r>
              <w:rPr>
                <w:spacing w:val="-6"/>
                <w:lang w:val="pt-BR"/>
              </w:rPr>
            </w:r>
            <w:r>
              <w:rPr>
                <w:spacing w:val="-6"/>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w:t>
      </w:r>
      <w:r>
        <w:rPr>
          <w:b w:val="0"/>
          <w:bCs w:val="0"/>
        </w:rPr>
        <w:t xml:space="preserve">uyền sử dụng đất tại thửa đất số: 439, tờ bản đồ số 52 có địa chỉ: Phường Hà Nam, tỉnh Ninh Bình theo Giấy chứng nhận quyền sử dụng đất, quyền sở hữu tài sản gắn liền với đất số: AA 04975827, số vào sổ cấp GCN: VP43506 do Văn phòng đăng ký đất đai Hà Nam c</w:t>
      </w:r>
      <w:r>
        <w:rPr>
          <w:b w:val="0"/>
          <w:bCs w:val="0"/>
        </w:rPr>
        <w:t xml:space="preserve">ấp ngày 10/11/2025; Chủ sử dụng đất là Ông Hoàng Duy Tuân và Bà Nguyễn Thị Ngoan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439, tờ bản đồ số 52 có địa chỉ: Phường Hà Nam, tỉnh Ninh Bình theo Giấy chứng nhận quyền sử dụng đất, quyền sở hữu tài sản gắn liền với đất số: AA 04975827, số vào sổ cấp GCN: VP43506 do Văn phòng đăng ký đất đai Hà Nam c</w:t>
            </w:r>
            <w:r>
              <w:rPr>
                <w:color w:val="000000"/>
              </w:rPr>
              <w:t xml:space="preserve">ấp ngày 10/11/2025; Chủ sử dụng đất là Ông Hoàng Duy Tuân và Bà Nguyễn Thị Ngoan</w:t>
            </w:r>
            <w:r>
              <w:rPr>
                <w:color w:val="000000"/>
              </w:rPr>
              <w:t xml:space="preserve"> </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42.000.000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3.780.000.000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3.780.000.000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3.780.000.000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tám mươi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275/2025/1801/BC-VFI</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15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275/2025/1801/CT-VFI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Ind w:w="-34" w:type="dxa"/>
        <w:tblW w:w="9924" w:type="dxa"/>
        <w:tblBorders/>
        <w:tblLayout w:type="fixed"/>
        <w:tblLook w:val="04A0" w:firstRow="1" w:lastRow="0" w:firstColumn="1" w:lastColumn="0" w:noHBand="0" w:noVBand="1"/>
      </w:tblPr>
      <w:tblGrid>
        <w:gridCol w:w="2559"/>
        <w:gridCol w:w="250"/>
        <w:gridCol w:w="7115"/>
      </w:tblGrid>
      <w:tr>
        <w:trPr>
          <w:trHeight w:val="20"/>
        </w:trPr>
        <w:tc>
          <w:tcPr>
            <w:tcBorders/>
            <w:tcW w:w="2559" w:type="dxa"/>
            <w:vAlign w:val="center"/>
            <w:textDirection w:val="lrTb"/>
            <w:noWrap w:val="false"/>
          </w:tcPr>
          <w:p w14:paraId="1BF8A26F">
            <w:pPr>
              <w:pBdr/>
              <w:spacing w:after="40" w:before="40" w:line="276" w:lineRule="auto"/>
              <w:ind/>
              <w:rPr>
                <w:bCs/>
                <w:lang w:val="pt-BR"/>
              </w:rPr>
            </w:pPr>
            <w:r>
              <w:rPr>
                <w:bCs/>
                <w:lang w:val="pt-BR"/>
              </w:rPr>
              <w:t xml:space="preserve">Khách hàng yêu cầu</w:t>
            </w:r>
            <w:r>
              <w:rPr>
                <w:bCs/>
                <w:lang w:val="pt-BR"/>
              </w:rPr>
            </w:r>
            <w:r>
              <w:rPr>
                <w:bCs/>
                <w:lang w:val="pt-BR"/>
              </w:rPr>
            </w:r>
          </w:p>
        </w:tc>
        <w:tc>
          <w:tcPr>
            <w:tcBorders/>
            <w:tcW w:w="250" w:type="dxa"/>
            <w:vAlign w:val="center"/>
            <w:textDirection w:val="lrTb"/>
            <w:noWrap w:val="false"/>
          </w:tcPr>
          <w:p w14:paraId="63012A36">
            <w:pPr>
              <w:pBdr/>
              <w:spacing w:after="40" w:before="40" w:line="276" w:lineRule="auto"/>
              <w:ind w:right="0" w:firstLine="0" w:left="0"/>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C6B14B4">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Hoàng Duy Tuân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59" w:type="dxa"/>
            <w:vAlign w:val="center"/>
            <w:textDirection w:val="lrTb"/>
            <w:noWrap w:val="false"/>
          </w:tcPr>
          <w:p w14:paraId="5A407C2C">
            <w:pPr>
              <w:pBdr/>
              <w:spacing w:after="40" w:before="40" w:line="276" w:lineRule="auto"/>
              <w:ind/>
              <w:rPr>
                <w:bCs/>
              </w:rPr>
            </w:pPr>
            <w:r>
              <w:rPr>
                <w:bCs/>
              </w:rPr>
              <w:t xml:space="preserve">CCCD</w:t>
            </w:r>
            <w:r>
              <w:rPr>
                <w:bCs/>
              </w:rPr>
            </w:r>
            <w:r>
              <w:rPr>
                <w:bCs/>
              </w:rPr>
            </w:r>
          </w:p>
        </w:tc>
        <w:tc>
          <w:tcPr>
            <w:tcBorders/>
            <w:tcW w:w="250" w:type="dxa"/>
            <w:vAlign w:val="center"/>
            <w:textDirection w:val="lrTb"/>
            <w:noWrap w:val="false"/>
          </w:tcPr>
          <w:p w14:paraId="56AC3450">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DC20C9C">
            <w:pPr>
              <w:pBdr/>
              <w:spacing w:after="40" w:before="40" w:line="276" w:lineRule="auto"/>
              <w:ind/>
              <w:rPr>
                <w:spacing w:val="-6"/>
                <w:lang w:val="pt-BR"/>
              </w:rPr>
            </w:pPr>
            <w:r>
              <w:rPr>
                <w:color w:val="000000" w:themeColor="text1"/>
                <w:spacing w:val="-2"/>
              </w:rPr>
              <w:t xml:space="preserve">001084043382</w:t>
            </w:r>
            <w:r>
              <w:rPr>
                <w:spacing w:val="-6"/>
                <w:lang w:val="pt-BR"/>
              </w:rPr>
            </w:r>
            <w:r>
              <w:rPr>
                <w:spacing w:val="-6"/>
                <w:lang w:val="pt-BR"/>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val="0"/>
                <w:bCs w:val="0"/>
              </w:rPr>
              <w:t xml:space="preserve">Q</w:t>
            </w:r>
            <w:r>
              <w:rPr>
                <w:b w:val="0"/>
                <w:bCs w:val="0"/>
              </w:rPr>
              <w:t xml:space="preserve">uyền sử dụng đất tại thửa đất số: 439, tờ bản đồ số 52 có địa chỉ: Phường Hà Nam, tỉnh Ninh Bình theo Giấy chứng nhận quyền sử dụng đất, quyền sở hữu tài sản gắn liền với đất số: AA 04975827, số vào sổ cấp GCN: VP43506 do Văn phòng đăng ký đất đai Hà Nam c</w:t>
            </w:r>
            <w:r>
              <w:rPr>
                <w:b w:val="0"/>
                <w:bCs w:val="0"/>
              </w:rPr>
              <w:t xml:space="preserve">ấp ngày 10/11/2025; Chủ sử dụng đất là Ông Hoàng Duy Tuân và Bà Nguyễn Thị Ngoan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Hà Nam, tỉnh Ninh Bình</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rPr>
        <w:t xml:space="preserve">Giấy chứng nhận quyền sử dụng đất, quyền sở hữu tài sản gắn liền với đất số: AA 04975827, số vào sổ cấp GCN: VP43506 do Văn phòng đăng ký đất đai Hà Nam c</w:t>
      </w:r>
      <w:r>
        <w:rPr>
          <w:b w:val="0"/>
          <w:bCs w:val="0"/>
        </w:rPr>
        <w:t xml:space="preserve">ấp ngày 10/11/2025; Chủ sử dụng đất là Ông Hoàng Duy Tuân và Bà Nguyễn Thị Ngoan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HSTD-20251203-0027/HĐTĐ-VFI ngày 01/12/2025 giữa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1B118A3">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5" w:left="0"/>
        <w:jc w:val="both"/>
        <w:rPr/>
      </w:pPr>
      <w:r>
        <w:rPr>
          <w:lang w:val="pt-BR"/>
        </w:rPr>
        <w:tab/>
      </w:r>
      <w:r>
        <w:rPr>
          <w:rFonts w:ascii="Times New Roman" w:hAnsi="Times New Roman" w:eastAsia="Times New Roman" w:cs="Times New Roman"/>
          <w:color w:val="000000"/>
          <w:sz w:val="24"/>
        </w:rPr>
        <w:t xml:space="preserve">Hà Nam là một tỉnh nằm ở vùng đồng bằng sông Hồng, thuộc vùng kinh tế trọng điểm của khu vực Bắc Bộ và được coi là cửa ngõ phía Nam của thủ đô Hà Nội. Vị trí địa lý thuận lợi giúp Hà Nam kết nối nhanh chóng với các tỉnh lân cận, đặc biệt là thủ đô Hà Nội, </w:t>
      </w:r>
      <w:r>
        <w:rPr>
          <w:rFonts w:ascii="Times New Roman" w:hAnsi="Times New Roman" w:eastAsia="Times New Roman" w:cs="Times New Roman"/>
          <w:color w:val="000000"/>
          <w:sz w:val="24"/>
        </w:rPr>
        <w:t xml:space="preserve">cùng các tỉnh như Hưng Yên, Nam Định, Ninh Bình và Thái Bình. Địa hình tỉnh Hà Nam dốc thoải từ Tây sang Đông, kết hợp với hệ thống sông ngòi phong phú tạo nên cảnh quan đa dạng và tiềm năng phát triển nông nghiệp, công nghiệp và du lịch.</w:t>
      </w:r>
      <w:r/>
    </w:p>
    <w:p w14:paraId="15CCC606">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5" w:left="0"/>
        <w:jc w:val="both"/>
        <w:rPr/>
      </w:pPr>
      <w:r>
        <w:rPr>
          <w:rFonts w:ascii="Times New Roman" w:hAnsi="Times New Roman" w:eastAsia="Times New Roman" w:cs="Times New Roman"/>
          <w:color w:val="000000"/>
          <w:spacing w:val="-2"/>
          <w:sz w:val="24"/>
        </w:rPr>
        <w:t xml:space="preserve">Tỉnh này có tổng diện tích đất tự nhiên 86.193 ha và dân số hơn 800.000 người (số liệu năm 2019), Hà Nam có nhiều khu vực trọng điểm như thành phố Phủ Lý – trung tâm hành chính và kinh tế của tỉnh, thị xã Duy Tiên – điểm sáng công nghiệp, và các huyện như </w:t>
      </w:r>
      <w:r>
        <w:rPr>
          <w:rFonts w:ascii="Times New Roman" w:hAnsi="Times New Roman" w:eastAsia="Times New Roman" w:cs="Times New Roman"/>
          <w:color w:val="000000"/>
          <w:spacing w:val="-2"/>
          <w:sz w:val="24"/>
        </w:rPr>
        <w:t xml:space="preserve">Thanh Liêm, Lý Nhân, Kim Bảng, Bình Lục. Mỗi huyện đều có định hướng phát triển riêng biệt nhưng chung mục tiêu nâng cao chất lượng cuộc sống và kinh tế địa phương.</w:t>
      </w:r>
      <w:r/>
    </w:p>
    <w:p w14:paraId="71F6106B">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5" w:left="0"/>
        <w:jc w:val="both"/>
        <w:rPr/>
      </w:pPr>
      <w:r>
        <w:rPr>
          <w:rFonts w:ascii="Times New Roman" w:hAnsi="Times New Roman" w:eastAsia="Times New Roman" w:cs="Times New Roman"/>
          <w:color w:val="000000"/>
          <w:sz w:val="24"/>
        </w:rPr>
        <w:t xml:space="preserve">Hệ thống giao thông tỉnh Hà Nam được đầu tư mạnh mẽ với các tuyến quốc lộ quan trọng như Quốc lộ 1A, Quốc lộ 21, Quốc lộ 38 cùng với các dự án hạ tầng hiện đại kết nối nhanh chóng với Hà Nội và các tỉnh khác. Điều này không chỉ giúp phát triển giao thương,</w:t>
      </w:r>
      <w:r>
        <w:rPr>
          <w:rFonts w:ascii="Times New Roman" w:hAnsi="Times New Roman" w:eastAsia="Times New Roman" w:cs="Times New Roman"/>
          <w:color w:val="000000"/>
          <w:sz w:val="24"/>
        </w:rPr>
        <w:t xml:space="preserve"> mà còn tạo điều kiện cho việc di chuyển thuận tiện, thúc đẩy các nhà đầu tư trong và ngoài nước đến với Hà Nam.</w:t>
      </w:r>
      <w:r/>
    </w:p>
    <w:p w14:paraId="6C7B9A10">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5" w:left="0"/>
        <w:jc w:val="both"/>
        <w:rPr/>
      </w:pPr>
      <w:r>
        <w:rPr>
          <w:rFonts w:ascii="Times New Roman" w:hAnsi="Times New Roman" w:eastAsia="Times New Roman" w:cs="Times New Roman"/>
          <w:color w:val="000000"/>
          <w:sz w:val="24"/>
        </w:rPr>
        <w:t xml:space="preserve">Trong thời gian tới, với những bước phát triển mạnh mẽ trong hạ tầng và quy hoạch, đất nền Hà Nam hứa hẹn sẽ còn tăng giá trị, góp phần quan trọng vào sự phát triển kinh tế của tỉnh, đồng thời đáp ứng nhu cầu nhà ở ngày càng lớn của cư dân và người lao độn</w:t>
      </w:r>
      <w:r>
        <w:rPr>
          <w:rFonts w:ascii="Times New Roman" w:hAnsi="Times New Roman" w:eastAsia="Times New Roman" w:cs="Times New Roman"/>
          <w:color w:val="000000"/>
          <w:sz w:val="24"/>
        </w:rPr>
        <w:t xml:space="preserve">g đến làm việc tại các khu công nghiệp.</w:t>
      </w:r>
      <w:r/>
    </w:p>
    <w:p w14:paraId="4A409588">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 (https://onehousing.vn/blog/tong-quan-tinh-hinh-thi-truong-dat-nen-ha-nam-cap-nhat-moi-nhat-n17t)</w:t>
      </w:r>
      <w:r>
        <w:rPr>
          <w:i/>
          <w:iCs/>
          <w:lang w:val="pt-BR"/>
        </w:rPr>
      </w:r>
      <w:r>
        <w:rPr>
          <w:bCs/>
          <w:i/>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3"/>
        <w:gridCol w:w="2203"/>
        <w:gridCol w:w="1935"/>
        <w:gridCol w:w="2315"/>
        <w:gridCol w:w="2278"/>
      </w:tblGrid>
      <w:tr>
        <w:trPr>
          <w:trHeight w:val="181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183AB692">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32" w:type="dxa"/>
            <w:vAlign w:val="center"/>
            <w:textDirection w:val="lrTb"/>
            <w:noWrap w:val="false"/>
          </w:tcPr>
          <w:p w14:paraId="54376D38">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439, tờ bản đồ số 52 có địa chỉ: Phường Hà Nam, tỉnh Ninh Bình theo Giấy chứng nhận quyền sử dụng đất, quyền sở hữu tài sản gắn liền với đất số: AA 04975827, số vào sổ cấp GCN: VP43506 do Văn phòng đăng ký đất đai Hà Nam </w:t>
            </w:r>
            <w:r>
              <w:rPr>
                <w:rFonts w:ascii="Times New Roman" w:hAnsi="Times New Roman" w:eastAsia="Times New Roman" w:cs="Times New Roman"/>
                <w:b/>
                <w:color w:val="000000"/>
                <w:sz w:val="24"/>
              </w:rPr>
              <w:t xml:space="preserve">cấp ngày 10/11/2025; Chủ sử dụng đất là Ông Hoàng Duy Tuân và Bà Nguyễn Thị Ngoan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1E0AFE00">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32" w:type="dxa"/>
            <w:vAlign w:val="center"/>
            <w:textDirection w:val="lrTb"/>
            <w:noWrap w:val="false"/>
          </w:tcPr>
          <w:p w14:paraId="1C824CDE">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1D49D7A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732B86A2">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254D8D8B">
            <w:pPr>
              <w:pBdr/>
              <w:spacing w:after="0" w:before="0" w:line="240" w:lineRule="auto"/>
              <w:ind/>
              <w:jc w:val="center"/>
              <w:rPr/>
            </w:pPr>
            <w:r>
              <w:rPr>
                <w:rFonts w:ascii="Times New Roman" w:hAnsi="Times New Roman" w:eastAsia="Times New Roman" w:cs="Times New Roman"/>
                <w:color w:val="000000"/>
                <w:sz w:val="24"/>
              </w:rPr>
              <w:t xml:space="preserve">439</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31E54BBE">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529F411B">
            <w:pPr>
              <w:pBdr/>
              <w:spacing w:after="0" w:before="0" w:line="240" w:lineRule="auto"/>
              <w:ind/>
              <w:jc w:val="center"/>
              <w:rPr/>
            </w:pPr>
            <w:r>
              <w:rPr>
                <w:rFonts w:ascii="Times New Roman" w:hAnsi="Times New Roman" w:eastAsia="Times New Roman" w:cs="Times New Roman"/>
                <w:color w:val="000000"/>
                <w:sz w:val="24"/>
              </w:rPr>
              <w:t xml:space="preserve">52</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4A3177F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321469BC">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28" w:type="dxa"/>
            <w:vAlign w:val="center"/>
            <w:textDirection w:val="lrTb"/>
            <w:noWrap w:val="false"/>
          </w:tcPr>
          <w:p w14:paraId="3A86D7ED">
            <w:pPr>
              <w:pBdr/>
              <w:spacing w:after="0" w:before="0" w:line="240" w:lineRule="auto"/>
              <w:ind/>
              <w:jc w:val="both"/>
              <w:rPr/>
            </w:pPr>
            <w:r>
              <w:rPr>
                <w:rFonts w:ascii="Times New Roman" w:hAnsi="Times New Roman" w:eastAsia="Times New Roman" w:cs="Times New Roman"/>
                <w:color w:val="000000"/>
                <w:sz w:val="24"/>
              </w:rPr>
              <w:t xml:space="preserve">Phường Hà Nam, tỉnh Ninh Bình</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0DD5591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7AEE101A">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352FB2B1">
            <w:pPr>
              <w:pBdr/>
              <w:spacing w:after="0" w:before="0" w:line="240" w:lineRule="auto"/>
              <w:ind/>
              <w:jc w:val="center"/>
              <w:rPr/>
            </w:pPr>
            <w:r>
              <w:rPr>
                <w:rFonts w:ascii="Times New Roman" w:hAnsi="Times New Roman" w:eastAsia="Times New Roman" w:cs="Times New Roman"/>
                <w:color w:val="000000"/>
                <w:sz w:val="24"/>
              </w:rPr>
              <w:t xml:space="preserve">90,0</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793E9540">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6064A870">
            <w:pPr>
              <w:pBdr/>
              <w:spacing w:after="0" w:before="0" w:line="240" w:lineRule="auto"/>
              <w:ind/>
              <w:jc w:val="center"/>
              <w:rPr/>
            </w:pPr>
            <w:r>
              <w:rPr>
                <w:rFonts w:ascii="Times New Roman" w:hAnsi="Times New Roman" w:eastAsia="Times New Roman" w:cs="Times New Roman"/>
                <w:color w:val="000000"/>
                <w:sz w:val="24"/>
              </w:rPr>
              <w:t xml:space="preserve">Sử dụng chung của vợ và chồng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72AE3D0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6FAA5ED7">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0E09D5C5">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16629242">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79DEE89C">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58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28B298B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34B6E678">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28" w:type="dxa"/>
            <w:vAlign w:val="center"/>
            <w:textDirection w:val="lrTb"/>
            <w:noWrap w:val="false"/>
          </w:tcPr>
          <w:p w14:paraId="11560A17">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Tổ thẩm định không thu thấp được bất kỳ thông tin quy hoạch nào liên quan đến 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07D4D69E">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32" w:type="dxa"/>
            <w:vAlign w:val="center"/>
            <w:textDirection w:val="lrTb"/>
            <w:noWrap w:val="false"/>
          </w:tcPr>
          <w:p w14:paraId="6AD418D7">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6C9FEBA5">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32" w:type="dxa"/>
            <w:vAlign w:val="center"/>
            <w:textDirection w:val="lrTb"/>
            <w:noWrap w:val="false"/>
          </w:tcPr>
          <w:p w14:paraId="4E295A2C">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60"/>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565F355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226DD27C">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28" w:type="dxa"/>
            <w:vAlign w:val="center"/>
            <w:textDirection w:val="lrTb"/>
            <w:noWrap w:val="false"/>
          </w:tcPr>
          <w:p w14:paraId="0B0FE795">
            <w:pPr>
              <w:pBdr/>
              <w:spacing w:after="0" w:before="0" w:line="240" w:lineRule="auto"/>
              <w:ind/>
              <w:jc w:val="both"/>
              <w:rPr/>
            </w:pPr>
            <w:r>
              <w:rPr>
                <w:rFonts w:ascii="Times New Roman" w:hAnsi="Times New Roman" w:eastAsia="Times New Roman" w:cs="Times New Roman"/>
                <w:color w:val="000000"/>
                <w:sz w:val="24"/>
              </w:rPr>
              <w:t xml:space="preserve">Khu đô thị Hoàng Lý, phường Hà Nam, tỉnh Ninh Bình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0D9B82A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03" w:type="dxa"/>
            <w:vAlign w:val="center"/>
            <w:textDirection w:val="lrTb"/>
            <w:noWrap w:val="false"/>
          </w:tcPr>
          <w:p w14:paraId="54BF9AE9">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35" w:type="dxa"/>
            <w:vAlign w:val="center"/>
            <w:textDirection w:val="lrTb"/>
            <w:noWrap w:val="false"/>
          </w:tcPr>
          <w:p w14:paraId="2DE1BC54">
            <w:pPr>
              <w:pBdr/>
              <w:spacing w:after="0" w:before="0" w:line="240" w:lineRule="auto"/>
              <w:ind/>
              <w:jc w:val="center"/>
              <w:rPr/>
            </w:pPr>
            <w:r>
              <w:rPr>
                <w:rFonts w:ascii="Times New Roman" w:hAnsi="Times New Roman" w:eastAsia="Times New Roman" w:cs="Times New Roman"/>
                <w:color w:val="000000"/>
                <w:sz w:val="24"/>
              </w:rPr>
              <w:t xml:space="preserve">đường nội khu</w:t>
            </w:r>
            <w:r/>
          </w:p>
        </w:tc>
        <w:tc>
          <w:tcPr>
            <w:tcBorders>
              <w:right w:val="single" w:color="000000" w:sz="6" w:space="0"/>
            </w:tcBorders>
            <w:tcMar>
              <w:left w:w="0" w:type="dxa"/>
              <w:top w:w="0" w:type="dxa"/>
              <w:right w:w="0" w:type="dxa"/>
              <w:bottom w:w="0" w:type="dxa"/>
            </w:tcMar>
            <w:tcW w:w="2315" w:type="dxa"/>
            <w:vAlign w:val="center"/>
            <w:textDirection w:val="lrTb"/>
            <w:noWrap w:val="false"/>
          </w:tcPr>
          <w:p w14:paraId="0A5D3CB1">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278" w:type="dxa"/>
            <w:vAlign w:val="center"/>
            <w:textDirection w:val="lrTb"/>
            <w:noWrap w:val="false"/>
          </w:tcPr>
          <w:p w14:paraId="704BADC8">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60"/>
        </w:trPr>
        <w:tc>
          <w:tcPr>
            <w:tcBorders>
              <w:left w:val="single" w:color="000000" w:sz="6" w:space="0"/>
              <w:bottom w:val="single" w:color="000000" w:sz="6" w:space="0"/>
            </w:tcBorders>
            <w:tcMar>
              <w:left w:w="0" w:type="dxa"/>
              <w:top w:w="0" w:type="dxa"/>
              <w:right w:w="0" w:type="dxa"/>
              <w:bottom w:w="0" w:type="dxa"/>
            </w:tcMar>
            <w:tcW w:w="623" w:type="dxa"/>
            <w:vAlign w:val="center"/>
            <w:textDirection w:val="lrTb"/>
            <w:noWrap w:val="false"/>
          </w:tcPr>
          <w:p w14:paraId="284D66E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5A93663B">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4EB04412">
            <w:pPr>
              <w:pBdr/>
              <w:spacing w:after="0" w:before="0" w:line="240" w:lineRule="auto"/>
              <w:ind/>
              <w:jc w:val="center"/>
              <w:rPr/>
            </w:pPr>
            <w:r>
              <w:rPr>
                <w:rFonts w:ascii="Times New Roman" w:hAnsi="Times New Roman" w:eastAsia="Times New Roman" w:cs="Times New Roman"/>
                <w:color w:val="000000"/>
                <w:sz w:val="24"/>
              </w:rPr>
              <w:t xml:space="preserve">7,5m + vỉa hè 3,5m mỗi bên</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1D237C12">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7DA865A4">
            <w:pPr>
              <w:pBdr/>
              <w:spacing w:after="0" w:before="0" w:line="240" w:lineRule="auto"/>
              <w:ind/>
              <w:jc w:val="center"/>
              <w:rPr/>
            </w:pPr>
            <w:r>
              <w:rPr>
                <w:rFonts w:ascii="Times New Roman" w:hAnsi="Times New Roman" w:eastAsia="Times New Roman" w:cs="Times New Roman"/>
                <w:color w:val="000000"/>
                <w:sz w:val="24"/>
              </w:rPr>
              <w:t xml:space="preserve">7,5m + vỉa hè 3,5m mỗi bên</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575E34C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03" w:type="dxa"/>
            <w:vAlign w:val="center"/>
            <w:textDirection w:val="lrTb"/>
            <w:noWrap w:val="false"/>
          </w:tcPr>
          <w:p w14:paraId="23902415">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28" w:type="dxa"/>
            <w:vAlign w:val="center"/>
            <w:textDirection w:val="lrTb"/>
            <w:noWrap w:val="false"/>
          </w:tcPr>
          <w:p w14:paraId="7486CBB9">
            <w:pPr>
              <w:pBdr/>
              <w:spacing w:after="0" w:before="0" w:line="240" w:lineRule="auto"/>
              <w:ind/>
              <w:jc w:val="both"/>
              <w:rPr/>
            </w:pPr>
            <w:r>
              <w:rPr>
                <w:rFonts w:ascii="Times New Roman" w:hAnsi="Times New Roman" w:eastAsia="Times New Roman" w:cs="Times New Roman"/>
                <w:color w:val="000000"/>
                <w:sz w:val="24"/>
              </w:rPr>
              <w:t xml:space="preserve">Cách QL1A Khoảng 250m</w:t>
            </w:r>
            <w:r/>
          </w:p>
        </w:tc>
      </w:tr>
      <w:tr>
        <w:trPr>
          <w:trHeight w:val="687"/>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7EC0034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0E6E1EDA">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28" w:type="dxa"/>
            <w:vAlign w:val="center"/>
            <w:textDirection w:val="lrTb"/>
            <w:noWrap w:val="false"/>
          </w:tcPr>
          <w:p w14:paraId="09B70680">
            <w:pPr>
              <w:pBdr/>
              <w:spacing w:after="0" w:before="0" w:line="240" w:lineRule="auto"/>
              <w:ind/>
              <w:jc w:val="both"/>
              <w:rPr/>
            </w:pPr>
            <w:r>
              <w:rPr>
                <w:rFonts w:ascii="Times New Roman" w:hAnsi="Times New Roman" w:eastAsia="Times New Roman" w:cs="Times New Roman"/>
                <w:color w:val="000000"/>
                <w:sz w:val="24"/>
              </w:rPr>
              <w:t xml:space="preserve">Hướng Đông Bắc : Tiếp giáp đường giao thông;</w:t>
              <w:br/>
              <w:t xml:space="preserve">Các hướng khác: Tiếp giáp các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114D6043">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732" w:type="dxa"/>
            <w:vAlign w:val="center"/>
            <w:textDirection w:val="lrTb"/>
            <w:noWrap w:val="false"/>
          </w:tcPr>
          <w:p w14:paraId="55574143">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20.609198862426588, 105.92834219106605</w:t>
            </w:r>
            <w:r>
              <w:rPr>
                <w:rFonts w:ascii="Times New Roman" w:hAnsi="Times New Roman" w:eastAsia="Times New Roman" w:cs="Times New Roman"/>
                <w:color w:val="000000"/>
                <w:sz w:val="24"/>
              </w:rPr>
              <w:t xml:space="preserve">)</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22199631">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732" w:type="dxa"/>
            <w:vAlign w:val="center"/>
            <w:textDirection w:val="lrTb"/>
            <w:noWrap w:val="false"/>
          </w:tcPr>
          <w:p w14:paraId="78CE49B9">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65777" cy="2485966"/>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71563" name=""/>
                              <pic:cNvPicPr>
                                <a:picLocks noChangeAspect="1"/>
                              </pic:cNvPicPr>
                              <pic:nvPr/>
                            </pic:nvPicPr>
                            <pic:blipFill rotWithShape="1">
                              <a:blip r:embed="rId15"/>
                              <a:stretch/>
                            </pic:blipFill>
                            <pic:spPr bwMode="auto">
                              <a:xfrm flipH="0" flipV="0">
                                <a:off x="0" y="0"/>
                                <a:ext cx="5465777" cy="2485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30.38pt;height:195.75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rPr>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4CA16FAF">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32" w:type="dxa"/>
            <w:vAlign w:val="center"/>
            <w:textDirection w:val="lrTb"/>
            <w:noWrap w:val="false"/>
          </w:tcPr>
          <w:p w14:paraId="74D527B1">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2AA5551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343F9424">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7F4F2B5B">
            <w:pPr>
              <w:pBdr/>
              <w:spacing w:after="0" w:before="0" w:line="240" w:lineRule="auto"/>
              <w:ind/>
              <w:jc w:val="center"/>
              <w:rPr/>
            </w:pPr>
            <w:r>
              <w:rPr>
                <w:rFonts w:ascii="Times New Roman" w:hAnsi="Times New Roman" w:eastAsia="Times New Roman" w:cs="Times New Roman"/>
                <w:color w:val="000000"/>
                <w:sz w:val="24"/>
              </w:rPr>
              <w:t xml:space="preserve">90,0</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0109943F">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34118FB8">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16D8AA1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310CA41D">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5369F39E">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0199131D">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5DCFDB84">
            <w:pPr>
              <w:pBdr/>
              <w:spacing w:after="0" w:before="0" w:line="240" w:lineRule="auto"/>
              <w:ind/>
              <w:jc w:val="center"/>
              <w:rPr/>
            </w:pPr>
            <w:r>
              <w:rPr>
                <w:rFonts w:ascii="Times New Roman" w:hAnsi="Times New Roman" w:eastAsia="Times New Roman" w:cs="Times New Roman"/>
                <w:color w:val="000000"/>
                <w:sz w:val="24"/>
              </w:rPr>
              <w:t xml:space="preserve">18,00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5EF09D4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1475E33B">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0B2B52C2">
            <w:pPr>
              <w:pBdr/>
              <w:spacing w:after="0" w:before="0" w:line="240" w:lineRule="auto"/>
              <w:ind/>
              <w:jc w:val="center"/>
              <w:rPr/>
            </w:pPr>
            <w:r>
              <w:rPr>
                <w:rFonts w:ascii="Times New Roman" w:hAnsi="Times New Roman" w:eastAsia="Times New Roman" w:cs="Times New Roman"/>
                <w:color w:val="000000"/>
                <w:sz w:val="24"/>
              </w:rPr>
              <w:t xml:space="preserve">Chữ nhật</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244C72E0">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5045B7FF">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19A2324A">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32" w:type="dxa"/>
            <w:vAlign w:val="center"/>
            <w:textDirection w:val="lrTb"/>
            <w:noWrap w:val="false"/>
          </w:tcPr>
          <w:p w14:paraId="6BE860B5">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42419C3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0B5CCFAE">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28" w:type="dxa"/>
            <w:vAlign w:val="center"/>
            <w:textDirection w:val="lrTb"/>
            <w:noWrap w:val="false"/>
          </w:tcPr>
          <w:p w14:paraId="4A507B02">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3C9E116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2E01CC4C">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28" w:type="dxa"/>
            <w:vAlign w:val="center"/>
            <w:textDirection w:val="lrTb"/>
            <w:noWrap w:val="false"/>
          </w:tcPr>
          <w:p w14:paraId="2A3A3D82">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4C514B1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356E542F">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4D6AAF79">
            <w:pPr>
              <w:pBdr/>
              <w:spacing w:after="0" w:before="0" w:line="240" w:lineRule="auto"/>
              <w:ind/>
              <w:jc w:val="center"/>
              <w:rPr/>
            </w:pPr>
            <w:r>
              <w:rPr>
                <w:rFonts w:ascii="Times New Roman" w:hAnsi="Times New Roman" w:eastAsia="Times New Roman" w:cs="Times New Roman"/>
                <w:color w:val="000000"/>
                <w:sz w:val="24"/>
              </w:rPr>
              <w:t xml:space="preserve">Thưa thớt</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4FB166B5">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156507E0">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6DCFACC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14:paraId="08055642">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35" w:type="dxa"/>
            <w:vAlign w:val="center"/>
            <w:textDirection w:val="lrTb"/>
            <w:noWrap w:val="false"/>
          </w:tcPr>
          <w:p w14:paraId="0EE5B98E">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4E89EA84">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278" w:type="dxa"/>
            <w:vAlign w:val="center"/>
            <w:textDirection w:val="lrTb"/>
            <w:noWrap w:val="false"/>
          </w:tcPr>
          <w:p w14:paraId="2637CEC4">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3" w:type="dxa"/>
            <w:vAlign w:val="center"/>
            <w:textDirection w:val="lrTb"/>
            <w:noWrap w:val="false"/>
          </w:tcPr>
          <w:p w14:paraId="70276925">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32" w:type="dxa"/>
            <w:vAlign w:val="center"/>
            <w:textDirection w:val="lrTb"/>
            <w:noWrap w:val="false"/>
          </w:tcPr>
          <w:p w14:paraId="50A2EF06">
            <w:pPr>
              <w:pBdr/>
              <w:spacing w:after="0" w:before="0" w:line="240" w:lineRule="auto"/>
              <w:ind/>
              <w:rPr/>
            </w:pPr>
            <w:r>
              <w:rPr>
                <w:rFonts w:ascii="Times New Roman" w:hAnsi="Times New Roman" w:eastAsia="Times New Roman" w:cs="Times New Roman"/>
                <w:b/>
                <w:color w:val="000000"/>
                <w:sz w:val="24"/>
              </w:rPr>
              <w:t xml:space="preserve">Tài sản gắn liền với đất : Đất trống</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KĐT Hoàng Lý, phường Hà Nam,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KĐT Hoàng Lý, phường Hà Nam,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KĐT Hoàng Lý, phường Hà Nam,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KĐT Hoàng Lý, phường Hà Nam, tỉnh Ninh Bình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https://www.facebook.com/share/p/178AXJdwYs/</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https://www.facebook.com/share/p/178AXJdwYs/</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https://www.facebook.com/share/p/1BhE5p4wV7/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0708469132</w:t>
            </w:r>
            <w:r>
              <w:rPr>
                <w:sz w:val="22"/>
                <w:szCs w:val="22"/>
              </w:rPr>
              <w:t xml:space="preserve"> </w:t>
            </w:r>
            <w:r>
              <w:rPr>
                <w:sz w:val="22"/>
                <w:szCs w:val="22"/>
              </w:rPr>
              <w:br/>
              <w:t xml:space="preserve">(</w:t>
            </w:r>
            <w:r>
              <w:rPr>
                <w:sz w:val="22"/>
                <w:szCs w:val="22"/>
              </w:rPr>
              <w:t xml:space="preserve">Hiền Trần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0708469132</w:t>
            </w:r>
            <w:r>
              <w:rPr>
                <w:sz w:val="22"/>
                <w:szCs w:val="22"/>
              </w:rPr>
              <w:br/>
            </w:r>
            <w:r>
              <w:rPr>
                <w:sz w:val="22"/>
                <w:szCs w:val="22"/>
              </w:rPr>
              <w:t xml:space="preserve">(</w:t>
            </w:r>
            <w:r>
              <w:rPr>
                <w:sz w:val="22"/>
                <w:szCs w:val="22"/>
              </w:rPr>
              <w:t xml:space="preserve">Hiền Trần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0823433999</w:t>
            </w:r>
            <w:r>
              <w:rPr>
                <w:sz w:val="22"/>
                <w:szCs w:val="22"/>
              </w:rPr>
              <w:br/>
            </w:r>
            <w:r>
              <w:rPr>
                <w:sz w:val="22"/>
                <w:szCs w:val="22"/>
              </w:rPr>
              <w:t xml:space="preserve">(</w:t>
            </w:r>
            <w:r>
              <w:rPr>
                <w:sz w:val="22"/>
                <w:szCs w:val="22"/>
              </w:rPr>
              <w:t xml:space="preserve">Hương Hoàng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KĐT Hoàng Lý, phường Hà Nam, tỉnh Ninh Bình, khoảng cách ra trục đường chính Cách đường QL1A khoảng 250m, độ rộng đường trước mặt tài sản 7.5m, mặt tiền 5m, 20.608472222222, 105.92861111111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5m, 20.61032500995791, 105.92803175396277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1m, 20.610189440887588, 105.92858697122885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5m, 20.609924108005217, 105.92862856184811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4.165.000.000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3.920.000.000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3.920.000.000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3.540.250.000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3.332.000.000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3.332.000.000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E88CD6">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E88CD6">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E88CD6">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4.165.000.000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3.920.000.000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3.920.000.000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3.540.250.000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3.332.000.000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3.332.000.000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3.540.250.000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3.332.000.000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3.332.000.000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B9F3C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B9F3C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09EE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137A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E5F9C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3.540.250.000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3.332.000.000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3.332.000.000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8E61AB">
            <w:pPr>
              <w:pBdr/>
              <w:spacing/>
              <w:ind/>
              <w:jc w:val="center"/>
              <w:rPr>
                <w:color w:val="000000"/>
                <w:sz w:val="22"/>
                <w:szCs w:val="22"/>
              </w:rPr>
            </w:pPr>
            <w:r>
              <w:rPr>
                <w:color w:val="000000" w:themeColor="text1"/>
                <w:sz w:val="22"/>
                <w:szCs w:val="22"/>
              </w:rPr>
              <w:t xml:space="preserve">Tài sản tại: KĐT Hoàng Lý, phường Hà Nam, tỉnh Ninh Bình, khoảng cách ra trục đường chính Cách đường QL1A khoảng 250m, độ rộng đường trước mặt tài sản 7.5m, mặt tiền 5m, 20.608472222222, 105.92861111111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E79686">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5m, 20.61032500995791, 105.92803175396277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8C05C4">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1m, 20.610189440887588, 105.92858697122885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353F02">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5m, 20.609924108005217, 105.92862856184811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41.650.000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41.650.000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41.650.000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41.650.000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41.650.000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w:t>
      </w:r>
      <w:r>
        <w:t xml:space="preserve">% đến</w:t>
      </w:r>
      <w:r>
        <w:t xml:space="preserve"> </w:t>
      </w:r>
      <w:r>
        <w:t xml:space="preserve"> </w:t>
      </w:r>
      <w:r>
        <w:t xml:space="preserve">0</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41.650.000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13.886.110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41.650.000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13.881.945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41.650.000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13.881.945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41.650.000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42.000.000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42.000.000</w:t>
      </w:r>
      <w:r>
        <w:rPr>
          <w:b/>
          <w:bCs/>
          <w:color w:val="000000" w:themeColor="text1"/>
        </w:rPr>
        <w:t xml:space="preserve"> </w:t>
      </w:r>
      <w:r>
        <w:rPr>
          <w:b/>
          <w:bCs/>
        </w:rPr>
        <w:t xml:space="preserve">đồng/m².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13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202"/>
        <w:gridCol w:w="2025"/>
        <w:gridCol w:w="1802"/>
        <w:gridCol w:w="2581"/>
        <w:gridCol w:w="2164"/>
      </w:tblGrid>
      <w:tr>
        <w:trPr>
          <w:trHeight w:val="20"/>
        </w:trPr>
        <w:tc>
          <w:tcPr>
            <w:shd w:val="clear" w:color="000000" w:fill="ffffff"/>
            <w:tcBorders/>
            <w:tcW w:w="1202" w:type="dxa"/>
            <w:vAlign w:val="center"/>
            <w:textDirection w:val="lrTb"/>
            <w:noWrap w:val="false"/>
          </w:tcPr>
          <w:p w14:paraId="381AA206">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2CE660CF">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079E7445">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10A5051B">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53D342C0">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1202" w:type="dxa"/>
            <w:vAlign w:val="center"/>
            <w:textDirection w:val="lrTb"/>
            <w:noWrap w:val="false"/>
          </w:tcPr>
          <w:p w14:paraId="5EB565DF">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116007A">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439, tờ bản đồ số 52 có địa chỉ: Phường Hà Nam, tỉnh Ninh Bình theo Giấy chứng nhận quyền sử dụng đất, quyền sở hữu tài sản gắn liền với đất số: AA 04975827, số vào sổ cấp GCN: VP43506 do Văn phòng đăng ký đất đai Hà Nam c</w:t>
            </w:r>
            <w:r>
              <w:rPr>
                <w:color w:val="000000"/>
              </w:rPr>
              <w:t xml:space="preserve">ấp ngày 10/11/2025; Chủ sử dụng đất là Ông Hoàng Duy Tuân và Bà Nguyễn Thị Ngoan</w:t>
            </w:r>
            <w:r>
              <w:rPr>
                <w:color w:val="000000"/>
              </w:rPr>
              <w:t xml:space="preserve"> </w:t>
            </w:r>
            <w:r>
              <w:rPr>
                <w:b/>
                <w:bCs/>
              </w:rPr>
            </w:r>
            <w:r>
              <w:rPr>
                <w:b/>
                <w:bCs/>
              </w:rPr>
            </w:r>
          </w:p>
        </w:tc>
        <w:tc>
          <w:tcPr>
            <w:shd w:val="clear" w:color="000000" w:fill="ffffff"/>
            <w:tcBorders/>
            <w:tcW w:w="2164" w:type="dxa"/>
            <w:vAlign w:val="center"/>
            <w:textDirection w:val="lrTb"/>
            <w:noWrap w:val="false"/>
          </w:tcPr>
          <w:p w14:paraId="74F9FE85">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1202" w:type="dxa"/>
            <w:vAlign w:val="center"/>
            <w:textDirection w:val="lrTb"/>
            <w:noWrap w:val="false"/>
          </w:tcPr>
          <w:p w14:paraId="623F3692">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10112FE1">
            <w:pPr>
              <w:pBdr/>
              <w:spacing w:after="40" w:before="40" w:line="288" w:lineRule="auto"/>
              <w:ind/>
              <w:rPr/>
            </w:pPr>
            <w:r>
              <w:rPr>
                <w:b/>
                <w:bCs/>
              </w:rPr>
              <w:t xml:space="preserve">Đất ở tại đô thị</w:t>
            </w:r>
            <w:r/>
          </w:p>
        </w:tc>
        <w:tc>
          <w:tcPr>
            <w:tcBorders/>
            <w:tcW w:w="1802" w:type="dxa"/>
            <w:vAlign w:val="center"/>
            <w:textDirection w:val="lrTb"/>
            <w:noWrap/>
          </w:tcPr>
          <w:p w14:paraId="69103580">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2581" w:type="dxa"/>
            <w:vAlign w:val="center"/>
            <w:textDirection w:val="lrTb"/>
            <w:noWrap w:val="false"/>
          </w:tcPr>
          <w:p w14:paraId="4615D686">
            <w:pPr>
              <w:pBdr/>
              <w:spacing w:after="40" w:before="40" w:line="288" w:lineRule="auto"/>
              <w:ind/>
              <w:jc w:val="center"/>
              <w:rPr/>
            </w:pPr>
            <w:r>
              <w:rPr>
                <w:color w:val="000000" w:themeColor="text1"/>
              </w:rPr>
              <w:t xml:space="preserve">42.000.000</w:t>
            </w:r>
            <w:r/>
          </w:p>
        </w:tc>
        <w:tc>
          <w:tcPr>
            <w:shd w:val="clear" w:color="000000" w:fill="ffffff"/>
            <w:tcBorders/>
            <w:tcW w:w="2164" w:type="dxa"/>
            <w:vAlign w:val="center"/>
            <w:textDirection w:val="lrTb"/>
            <w:noWrap w:val="false"/>
          </w:tcPr>
          <w:p w14:paraId="3D6A413A">
            <w:pPr>
              <w:pBdr/>
              <w:spacing w:after="40" w:before="40" w:line="288" w:lineRule="auto"/>
              <w:ind/>
              <w:jc w:val="center"/>
              <w:rPr/>
            </w:pPr>
            <w:r>
              <w:rPr>
                <w:color w:val="000000" w:themeColor="text1"/>
              </w:rPr>
              <w:t xml:space="preserve">3.780.000.000</w:t>
            </w:r>
            <w:r/>
          </w:p>
        </w:tc>
      </w:tr>
      <w:tr>
        <w:trPr>
          <w:trHeight w:val="20"/>
        </w:trPr>
        <w:tc>
          <w:tcPr>
            <w:gridSpan w:val="4"/>
            <w:tcBorders/>
            <w:tcW w:w="7611" w:type="dxa"/>
            <w:vAlign w:val="center"/>
            <w:textDirection w:val="lrTb"/>
            <w:noWrap/>
          </w:tcPr>
          <w:p w14:paraId="490A030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188F1E04">
            <w:pPr>
              <w:pBdr/>
              <w:spacing w:after="40" w:before="40" w:line="288" w:lineRule="auto"/>
              <w:ind/>
              <w:jc w:val="center"/>
              <w:rPr>
                <w:b/>
                <w:bCs/>
                <w:color w:val="000000"/>
              </w:rPr>
            </w:pPr>
            <w:r>
              <w:t xml:space="preserve">3.780.000.000</w:t>
            </w:r>
            <w:r>
              <w:rPr>
                <w:b/>
                <w:bCs/>
                <w:color w:val="000000"/>
              </w:rPr>
            </w:r>
            <w:r>
              <w:rPr>
                <w:b/>
                <w:bCs/>
                <w:color w:val="000000"/>
              </w:rPr>
            </w:r>
          </w:p>
        </w:tc>
      </w:tr>
      <w:tr>
        <w:trPr>
          <w:trHeight w:val="20"/>
        </w:trPr>
        <w:tc>
          <w:tcPr>
            <w:gridSpan w:val="4"/>
            <w:tcBorders/>
            <w:tcW w:w="7611" w:type="dxa"/>
            <w:vAlign w:val="center"/>
            <w:textDirection w:val="lrTb"/>
            <w:noWrap/>
          </w:tcPr>
          <w:p w14:paraId="5CD6A6FA">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74228833">
            <w:pPr>
              <w:pBdr/>
              <w:spacing w:after="40" w:before="40" w:line="288" w:lineRule="auto"/>
              <w:ind/>
              <w:jc w:val="center"/>
              <w:rPr>
                <w:b/>
                <w:bCs/>
                <w:color w:val="000000"/>
              </w:rPr>
            </w:pPr>
            <w:r>
              <w:rPr>
                <w:b/>
                <w:bCs/>
                <w:color w:val="000000"/>
              </w:rPr>
              <w:t xml:space="preserve">3.780.000.000</w:t>
            </w:r>
            <w:r>
              <w:rPr>
                <w:b/>
                <w:bCs/>
                <w:color w:val="000000"/>
              </w:rPr>
            </w:r>
            <w:r>
              <w:rPr>
                <w:b/>
                <w:bCs/>
                <w:color w:val="000000"/>
              </w:rPr>
            </w:r>
          </w:p>
        </w:tc>
      </w:tr>
      <w:tr>
        <w:trPr>
          <w:trHeight w:val="20"/>
        </w:trPr>
        <w:tc>
          <w:tcPr>
            <w:gridSpan w:val="5"/>
            <w:tcBorders/>
            <w:tcW w:w="9775" w:type="dxa"/>
            <w:vAlign w:val="center"/>
            <w:textDirection w:val="lrTb"/>
            <w:noWrap w:val="false"/>
          </w:tcPr>
          <w:p w14:paraId="39BBC746">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tám mươi triệu đồng chẵn</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4"/>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76"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14:paraId="5B68EEB3">
      <w:pPr>
        <w:pBdr/>
        <w:shd w:val="nil" w:color="auto"/>
        <w:spacing/>
        <w:ind/>
        <w:rPr>
          <w:lang w:val="pt-BR"/>
        </w:rPr>
      </w:pPr>
      <w:r>
        <w:rPr>
          <w:lang w:val="pt-BR"/>
        </w:rPr>
        <w:br w:type="page" w:clear="all"/>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275/2025/1801/CT-VFI</w:t>
      </w:r>
      <w:r>
        <w:rPr>
          <w:color w:val="ff0000"/>
          <w:lang w:val="vi-VN"/>
        </w:rPr>
        <w:t xml:space="preserve"> </w:t>
      </w:r>
      <w:r>
        <w:rPr>
          <w:color w:val="000000" w:themeColor="text1"/>
        </w:rPr>
        <w:t xml:space="preserve">ngày 15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Vũ Văn Quân - Chủ tịch</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275/2025/1801/BC-VFI</w:t>
      </w:r>
      <w:r>
        <w:rPr>
          <w:i/>
          <w:lang w:val="pt-BR"/>
        </w:rPr>
        <w:t xml:space="preserve"> </w:t>
      </w:r>
      <w:r>
        <w:rPr>
          <w:i/>
          <w:lang w:val="pt-BR"/>
        </w:rPr>
        <w:t xml:space="preserve">15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82"/>
        <w:gridCol w:w="5043"/>
      </w:tblGrid>
      <w:tr>
        <w:trPr/>
        <w:tc>
          <w:tcPr>
            <w:tcBorders/>
            <w:tcW w:w="4482"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20291" cy="211521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71590" name=""/>
                              <pic:cNvPicPr>
                                <a:picLocks noChangeAspect="1"/>
                              </pic:cNvPicPr>
                              <pic:nvPr/>
                            </pic:nvPicPr>
                            <pic:blipFill rotWithShape="1">
                              <a:blip r:embed="rId16"/>
                              <a:stretch/>
                            </pic:blipFill>
                            <pic:spPr bwMode="auto">
                              <a:xfrm flipH="0" flipV="0">
                                <a:off x="0" y="0"/>
                                <a:ext cx="2820291" cy="2115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22.07pt;height:166.55pt;mso-wrap-distance-left:0.00pt;mso-wrap-distance-top:0.00pt;mso-wrap-distance-right:0.00pt;mso-wrap-distance-bottom:0.00pt;z-index:1;" stroked="false">
                      <v:imagedata r:id="rId16" o:title=""/>
                      <o:lock v:ext="edit" rotation="t"/>
                    </v:shape>
                  </w:pict>
                </mc:Fallback>
              </mc:AlternateContent>
            </w:r>
            <w:r>
              <w:rPr>
                <w:b/>
                <w:bCs/>
                <w:i/>
                <w:lang w:val="pt-BR"/>
              </w:rPr>
            </w:r>
            <w:r>
              <w:rPr>
                <w:b/>
                <w:bCs/>
                <w:i/>
                <w:lang w:val="pt-BR"/>
              </w:rPr>
            </w:r>
          </w:p>
        </w:tc>
        <w:tc>
          <w:tcPr>
            <w:tcBorders/>
            <w:tcW w:w="5043"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19939" cy="211495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49355" name=""/>
                              <pic:cNvPicPr>
                                <a:picLocks noChangeAspect="1"/>
                              </pic:cNvPicPr>
                              <pic:nvPr/>
                            </pic:nvPicPr>
                            <pic:blipFill rotWithShape="1">
                              <a:blip r:embed="rId17"/>
                              <a:stretch/>
                            </pic:blipFill>
                            <pic:spPr bwMode="auto">
                              <a:xfrm flipH="0" flipV="0">
                                <a:off x="0" y="0"/>
                                <a:ext cx="2819938" cy="21149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2.04pt;height:166.53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r>
      <w:tr>
        <w:trPr/>
        <w:tc>
          <w:tcPr>
            <w:tcBorders/>
            <w:tcW w:w="4482"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16045" cy="241203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34799" name=""/>
                              <pic:cNvPicPr>
                                <a:picLocks noChangeAspect="1"/>
                              </pic:cNvPicPr>
                              <pic:nvPr/>
                            </pic:nvPicPr>
                            <pic:blipFill rotWithShape="1">
                              <a:blip r:embed="rId18"/>
                              <a:stretch/>
                            </pic:blipFill>
                            <pic:spPr bwMode="auto">
                              <a:xfrm flipH="0" flipV="0">
                                <a:off x="0" y="0"/>
                                <a:ext cx="3216044" cy="24120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3.23pt;height:189.9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5043"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75505" cy="245662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28074" name=""/>
                              <pic:cNvPicPr>
                                <a:picLocks noChangeAspect="1"/>
                              </pic:cNvPicPr>
                              <pic:nvPr/>
                            </pic:nvPicPr>
                            <pic:blipFill rotWithShape="1">
                              <a:blip r:embed="rId19"/>
                              <a:stretch/>
                            </pic:blipFill>
                            <pic:spPr bwMode="auto">
                              <a:xfrm flipH="0" flipV="0">
                                <a:off x="0" y="0"/>
                                <a:ext cx="3275505" cy="2456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7.91pt;height:193.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482"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528764" cy="339725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17020" name=""/>
                              <pic:cNvPicPr>
                                <a:picLocks noChangeAspect="1"/>
                              </pic:cNvPicPr>
                              <pic:nvPr/>
                            </pic:nvPicPr>
                            <pic:blipFill rotWithShape="1">
                              <a:blip r:embed="rId20"/>
                              <a:stretch/>
                            </pic:blipFill>
                            <pic:spPr bwMode="auto">
                              <a:xfrm flipH="0" flipV="0">
                                <a:off x="0" y="0"/>
                                <a:ext cx="1528764" cy="33972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0.38pt;height:267.5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5043"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638559" cy="272891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59920" name=""/>
                              <pic:cNvPicPr>
                                <a:picLocks noChangeAspect="1"/>
                              </pic:cNvPicPr>
                              <pic:nvPr/>
                            </pic:nvPicPr>
                            <pic:blipFill rotWithShape="1">
                              <a:blip r:embed="rId21"/>
                              <a:stretch/>
                            </pic:blipFill>
                            <pic:spPr bwMode="auto">
                              <a:xfrm flipH="0" flipV="0">
                                <a:off x="0" y="0"/>
                                <a:ext cx="3638558" cy="27289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86.50pt;height:214.88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33323E3A">
      <w:pPr>
        <w:pBdr/>
        <w:shd w:val="nil" w:color="auto"/>
        <w:spacing/>
        <w:ind/>
        <w:rPr/>
      </w:pPr>
      <w:r>
        <w:rPr>
          <w:b/>
          <w:highlight w:val="none"/>
        </w:rPr>
        <w:br w:type="page" w:clear="all"/>
      </w:r>
      <w:r>
        <w:rPr>
          <w:b/>
          <w:highlight w:val="none"/>
        </w:rPr>
      </w:r>
      <w:r/>
    </w:p>
    <w:p w14:paraId="37412123" w14:textId="77777777">
      <w:pPr>
        <w:pBdr/>
        <w:spacing w:after="200" w:line="276" w:lineRule="auto"/>
        <w:ind/>
        <w:jc w:val="center"/>
        <w:rPr/>
      </w:pPr>
      <w:r>
        <w:t xml:space="preserve">PHÁP LÝ</w:t>
      </w:r>
      <w:r>
        <w:rPr>
          <w:b/>
          <w:bCs/>
          <w:highlight w:val="none"/>
        </w:rPr>
      </w:r>
      <w:r/>
    </w:p>
    <w:p w14:paraId="382F8C0D">
      <w:pPr>
        <w:pBdr/>
        <w:spacing w:after="200" w:line="276" w:lineRule="auto"/>
        <w:ind/>
        <w:jc w:val="center"/>
        <w:rPr/>
      </w:pPr>
      <w:r>
        <mc:AlternateContent>
          <mc:Choice Requires="wpg">
            <w:drawing>
              <wp:inline xmlns:wp="http://schemas.openxmlformats.org/drawingml/2006/wordprocessingDrawing" distT="0" distB="0" distL="0" distR="0">
                <wp:extent cx="6267061" cy="871015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27847" name=""/>
                        <pic:cNvPicPr>
                          <a:picLocks noChangeAspect="1"/>
                        </pic:cNvPicPr>
                        <pic:nvPr/>
                      </pic:nvPicPr>
                      <pic:blipFill rotWithShape="1">
                        <a:blip r:embed="rId22"/>
                        <a:stretch/>
                      </pic:blipFill>
                      <pic:spPr bwMode="auto">
                        <a:xfrm flipH="0" flipV="0">
                          <a:off x="0" y="0"/>
                          <a:ext cx="6267061" cy="87101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93.47pt;height:685.84pt;mso-wrap-distance-left:0.00pt;mso-wrap-distance-top:0.00pt;mso-wrap-distance-right:0.00pt;mso-wrap-distance-bottom:0.00pt;z-index:1;" stroked="false">
                <v:imagedata r:id="rId22" o:title=""/>
                <o:lock v:ext="edit" rotation="t"/>
              </v:shape>
            </w:pict>
          </mc:Fallback>
        </mc:AlternateContent>
      </w:r>
      <w:r>
        <w:rPr>
          <w:b/>
          <w:highlight w:val="none"/>
        </w:rPr>
        <w:br w:type="page" w:clear="all"/>
      </w:r>
      <w:r>
        <w:rPr>
          <w:b/>
          <w:highlight w:val="none"/>
        </w:rPr>
      </w:r>
      <w:r/>
    </w:p>
    <w:p w14:paraId="3331561A">
      <w:pPr>
        <w:pBdr/>
        <w:spacing w:after="200" w:line="276" w:lineRule="auto"/>
        <w:ind/>
        <w:jc w:val="center"/>
        <w:rPr>
          <w:b/>
          <w:bCs/>
          <w:highlight w:val="none"/>
        </w:rPr>
      </w:pPr>
      <w:r>
        <mc:AlternateContent>
          <mc:Choice Requires="wpg">
            <w:drawing>
              <wp:inline xmlns:wp="http://schemas.openxmlformats.org/drawingml/2006/wordprocessingDrawing" distT="0" distB="0" distL="0" distR="0">
                <wp:extent cx="5985561" cy="82766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14126" name=""/>
                        <pic:cNvPicPr>
                          <a:picLocks noChangeAspect="1"/>
                        </pic:cNvPicPr>
                        <pic:nvPr/>
                      </pic:nvPicPr>
                      <pic:blipFill rotWithShape="1">
                        <a:blip r:embed="rId23"/>
                        <a:stretch/>
                      </pic:blipFill>
                      <pic:spPr bwMode="auto">
                        <a:xfrm flipH="0" flipV="0">
                          <a:off x="0" y="0"/>
                          <a:ext cx="5985560" cy="8276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1.30pt;height:651.71pt;mso-wrap-distance-left:0.00pt;mso-wrap-distance-top:0.00pt;mso-wrap-distance-right:0.00pt;mso-wrap-distance-bottom:0.00pt;z-index:1;" stroked="false">
                <v:imagedata r:id="rId23" o:title=""/>
                <o:lock v:ext="edit" rotation="t"/>
              </v:shape>
            </w:pict>
          </mc:Fallback>
        </mc:AlternateContent>
      </w: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275/2025/1801/BC-VFI</w:t>
      </w:r>
      <w:r>
        <w:rPr>
          <w:i/>
          <w:lang w:val="pt-BR"/>
        </w:rPr>
        <w:t xml:space="preserve"> </w:t>
      </w:r>
      <w:r>
        <w:rPr>
          <w:i/>
          <w:lang w:val="pt-BR"/>
        </w:rPr>
        <w:t xml:space="preserve">15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386" w:type="dxa"/>
        <w:tblBorders/>
        <w:tblLayout w:type="fixed"/>
        <w:tblLook w:val="04A0" w:firstRow="1" w:lastRow="0" w:firstColumn="1" w:lastColumn="0" w:noHBand="0" w:noVBand="1"/>
      </w:tblPr>
      <w:tblGrid>
        <w:gridCol w:w="632"/>
        <w:gridCol w:w="3226"/>
        <w:gridCol w:w="552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6"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528"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https://www.facebook.com/share/p/178AXJdwYs/</w:t>
            </w:r>
            <w:r>
              <w:rPr>
                <w:color w:val="000000" w:themeColor="text1"/>
                <w:sz w:val="22"/>
                <w:szCs w:val="22"/>
              </w:rPr>
              <w:br/>
              <w:t xml:space="preserve">0708469132</w:t>
            </w:r>
            <w:r>
              <w:rPr>
                <w:sz w:val="22"/>
                <w:szCs w:val="22"/>
              </w:rPr>
              <w:t xml:space="preserve"> </w:t>
            </w:r>
            <w:r>
              <w:rPr>
                <w:sz w:val="22"/>
                <w:szCs w:val="22"/>
              </w:rPr>
              <w:br/>
              <w:t xml:space="preserve">(Hiền Trần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4.165.000.000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3.540.250.000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(85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5m, 20.61032500995791, 105.92803175396277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Phù hợp để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54"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70105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7010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27.6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386" w:type="dxa"/>
        <w:tblBorders/>
        <w:tblLayout w:type="fixed"/>
        <w:tblLook w:val="04A0" w:firstRow="1" w:lastRow="0" w:firstColumn="1" w:lastColumn="0" w:noHBand="0" w:noVBand="1"/>
      </w:tblPr>
      <w:tblGrid>
        <w:gridCol w:w="632"/>
        <w:gridCol w:w="3226"/>
        <w:gridCol w:w="552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6"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528"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https://www.facebook.com/share/p/178AXJdwYs/</w:t>
            </w:r>
            <w:r>
              <w:rPr>
                <w:color w:val="000000" w:themeColor="text1"/>
                <w:sz w:val="22"/>
                <w:szCs w:val="22"/>
              </w:rPr>
              <w:br/>
              <w:t xml:space="preserve">0708469132</w:t>
            </w:r>
            <w:r>
              <w:rPr>
                <w:sz w:val="22"/>
                <w:szCs w:val="22"/>
              </w:rPr>
              <w:t xml:space="preserve"> </w:t>
            </w:r>
            <w:r>
              <w:rPr>
                <w:sz w:val="22"/>
                <w:szCs w:val="22"/>
              </w:rPr>
              <w:br/>
              <w:t xml:space="preserve">(Hiền Trần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3.920.000.000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3.332.000.000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1m, 20.610189440887588, 105.92858697122885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Phù hợp để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28"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54"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048375" cy="2865755"/>
                      <wp:effectExtent l="0" t="0" r="0" b="0"/>
                      <wp:docPr id="14" name=""/>
                      <wp:cNvGraphicFramePr/>
                      <a:graphic xmlns:a="http://schemas.openxmlformats.org/drawingml/2006/main">
                        <a:graphicData uri="http://schemas.openxmlformats.org/drawingml/2006/picture">
                          <pic:pic xmlns:pic="http://schemas.openxmlformats.org/drawingml/2006/picture">
                            <pic:nvPicPr>
                              <pic:cNvPr id="18458715" name="" descr=""/>
                              <pic:cNvPicPr/>
                              <pic:nvPr/>
                            </pic:nvPicPr>
                            <pic:blipFill rotWithShape="1">
                              <a:blip r:embed="rId24"/>
                              <a:stretch/>
                            </pic:blipFill>
                            <pic:spPr bwMode="auto">
                              <a:xfrm rot="0" flipH="0" flipV="0">
                                <a:off x="0" y="0"/>
                                <a:ext cx="6048374" cy="28657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225.65pt;mso-wrap-distance-left:0.00pt;mso-wrap-distance-top:0.00pt;mso-wrap-distance-right:0.00pt;mso-wrap-distance-bottom:0.00pt;rotation:0;z-index:1;" stroked="false">
                      <v:imagedata r:id="rId24"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69" w:type="dxa"/>
        <w:tblBorders/>
        <w:tblLayout w:type="fixed"/>
        <w:tblLook w:val="04A0" w:firstRow="1" w:lastRow="0" w:firstColumn="1" w:lastColumn="0" w:noHBand="0" w:noVBand="1"/>
      </w:tblPr>
      <w:tblGrid>
        <w:gridCol w:w="632"/>
        <w:gridCol w:w="3084"/>
        <w:gridCol w:w="5953"/>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4"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53"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https://www.facebook.com/share/p/1BhE5p4wV7/</w:t>
            </w:r>
            <w:r>
              <w:rPr>
                <w:color w:val="000000" w:themeColor="text1"/>
                <w:sz w:val="22"/>
                <w:szCs w:val="22"/>
              </w:rPr>
              <w:br/>
            </w:r>
            <w:r>
              <w:rPr>
                <w:sz w:val="22"/>
                <w:szCs w:val="22"/>
              </w:rPr>
              <w:t xml:space="preserve">SĐT: </w:t>
            </w:r>
            <w:r>
              <w:rPr>
                <w:color w:val="000000" w:themeColor="text1"/>
                <w:sz w:val="22"/>
                <w:szCs w:val="22"/>
              </w:rPr>
              <w:t xml:space="preserve">0823433999</w:t>
            </w:r>
            <w:r>
              <w:rPr>
                <w:sz w:val="22"/>
                <w:szCs w:val="22"/>
              </w:rPr>
              <w:t xml:space="preserve"> </w:t>
            </w:r>
            <w:r>
              <w:rPr>
                <w:sz w:val="22"/>
                <w:szCs w:val="22"/>
              </w:rPr>
              <w:br/>
              <w:t xml:space="preserve">(Hương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3.920.000.000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3.332.000.000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KĐT Hoàng Lý, phường Hà Nam, tỉnh Ninh Bình, khoảng cách ra trục đường chính Cách đường QL1A khoảng 250m</w:t>
            </w:r>
            <w:r>
              <w:rPr>
                <w:color w:val="000000" w:themeColor="text1"/>
                <w:sz w:val="22"/>
                <w:szCs w:val="22"/>
              </w:rPr>
              <w:t xml:space="preserve">, độ rộng đường trước mặt tài sản 7.5m, mặt tiền 5m, 20.609924108005217, 105.92862856184811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Phù hợp để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3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5974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3597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2.0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0172A8ED">
            <w:pPr>
              <w:pBdr/>
              <w:spacing/>
              <w:ind/>
              <w:jc w:val="left"/>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Lê Đình Duy</w:t>
            </w:r>
            <w:r>
              <w:rPr>
                <w:highlight w:val="none"/>
              </w:rPr>
            </w:r>
            <w:r>
              <w:rPr>
                <w:highlight w:val="none"/>
              </w:rP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jc w:val="center"/>
        <w:rPr>
          <w:iCs/>
          <w:highlight w:val="none"/>
        </w:rPr>
      </w:pPr>
      <w:r>
        <w:t xml:space="preserve">BIÊN BẢN KHẢO SÁT</w:t>
      </w:r>
      <w:r>
        <w:rPr>
          <w:iCs/>
          <w:highlight w:val="none"/>
        </w:rPr>
      </w:r>
      <w:r>
        <w:rPr>
          <w:iCs/>
          <w:highlight w:val="none"/>
        </w:rPr>
      </w:r>
    </w:p>
    <w:p w14:paraId="72C0FF37">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33333"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00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59A2C6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7D5C5A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4496DDA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06BE5DB1"/>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1">
    <w:nsid w:val="3549194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4CBDE8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270</cp:revision>
  <dcterms:created xsi:type="dcterms:W3CDTF">2025-09-15T09:58:00Z</dcterms:created>
  <dcterms:modified xsi:type="dcterms:W3CDTF">2025-12-15T10:07:15Z</dcterms:modified>
</cp:coreProperties>
</file>