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rPr>
      </w:r>
      <w:r>
        <w:rPr>
          <w:b/>
          <w:sz w:val="28"/>
        </w:rPr>
      </w:r>
      <w:r>
        <w:rPr>
          <w:b/>
          <w:sz w:val="28"/>
          <w:lang w:val="vi-VN"/>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92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921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275/2025/1735/VFI-CT.63.A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Nghiêm Thị Hoan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615, tờ bản đồ số: 25 có địa chỉ: Thôn Tu Lễ, xã Kim Đường, huyện Ứng Hòa, thành phố Hà Nội (nay là thôn Tu Lễ, xã </w:t>
                            </w:r>
                            <w:r>
                              <w:rPr>
                                <w:color w:val="000000"/>
                              </w:rPr>
                              <w:t xml:space="preserve">Ứng Hòa, thành phố Hà Nội). theo Giấy chứng nhận quyền sử dụng đất, quyền sở hữu tài sản khác gắn liền với đất  số: BO 282774, số vào sổ cấp GCN: CH03720 do UBND Huyện Ứng Hòa  cấp ngày 20/05/2013; chủ sử dụng đất là Ông Phạm Văn Tân và Bà Nghiêm Thị Hoan.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7.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275/2025/1735/VFI-CT.63.A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Nghiêm Thị Hoan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615, tờ bản đồ số: 25 có địa chỉ: Thôn Tu Lễ, xã Kim Đường, huyện Ứng Hòa, thành phố Hà Nội (nay là thôn Tu Lễ, xã </w:t>
                      </w:r>
                      <w:r>
                        <w:rPr>
                          <w:color w:val="000000"/>
                        </w:rPr>
                        <w:t xml:space="preserve">Ứng Hòa, thành phố Hà Nội). theo Giấy chứng nhận quyền sử dụng đất, quyền sở hữu tài sản khác gắn liền với đất  số: BO 282774, số vào sổ cấp GCN: CH03720 do UBND Huyện Ứng Hòa  cấp ngày 20/05/2013; chủ sử dụng đất là Ông Phạm Văn Tân và Bà Nghiêm Thị Hoan.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22-28</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275/2025/1735/VFI-CT.63.A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Nghiêm Thị Hoan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275/2025/1735/VFI-HĐTĐ.63.A</w:t>
      </w:r>
      <w:r>
        <w:rPr>
          <w:spacing w:val="-4"/>
          <w:lang w:val="vi-VN"/>
        </w:rPr>
        <w:t xml:space="preserve"> ký ngày </w:t>
      </w:r>
      <w:r>
        <w:rPr>
          <w:color w:val="000000" w:themeColor="text1"/>
          <w:spacing w:val="-4"/>
        </w:rPr>
        <w:t xml:space="preserve">5 tháng 12 năm 2025</w:t>
      </w:r>
      <w:r>
        <w:rPr>
          <w:spacing w:val="-4"/>
          <w:lang w:val="vi-VN"/>
        </w:rPr>
        <w:t xml:space="preserve"> </w:t>
      </w:r>
      <w:r>
        <w:rPr>
          <w:spacing w:val="-4"/>
          <w:lang w:val="vi-VN"/>
        </w:rPr>
        <w:t xml:space="preserve">giữa </w:t>
      </w:r>
      <w:r>
        <w:rPr>
          <w:color w:val="000000" w:themeColor="text1"/>
          <w:spacing w:val="-4"/>
        </w:rPr>
        <w:t xml:space="preserve">Bà Nghiêm Thị Hoan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275/2025/1735/VFI-BC.63.A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10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Nghiêm Thị Hoan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CMT: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112111391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Tu Lễ, xã Kim Đường, huyện Ứng Hòa,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615, tờ bản đồ số: 25 có địa chỉ: Thôn Tu Lễ, xã Kim Đường, huyện Ứng Hòa, thành phố Hà Nội (nay là thôn Tu Lễ, xã </w:t>
      </w:r>
      <w:r>
        <w:rPr>
          <w:color w:val="000000" w:themeColor="text1"/>
        </w:rPr>
        <w:t xml:space="preserve">Ứng Hòa, thành phố Hà Nội). theo 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Quyền sử dụng đất tại thửa đất số: 615, tờ bản đồ số: 25 có địa chỉ: Thôn Tu Lễ, xã Kim Đường, huyện Ứng Hòa, thành phố Hà Nội (nay là thôn Tu Lễ, xã </w:t>
            </w:r>
            <w:r>
              <w:rPr>
                <w:color w:val="000000"/>
              </w:rPr>
              <w:t xml:space="preserve">Ứng Hòa, thành phố Hà Nội). theo 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107.7</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2.584.800.000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2.584.800.000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năm trăm tám mươi bốn triệu tám trăm nghìn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275/2025/1735/VFI-BC.63.A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275/2025/1735/VFI-CT.63.A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Nghiêm Thị Hoan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CMT:</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112111391</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1981</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Thôn Tu Lễ, xã Kim Đường, huyện Ứng Hòa, thành phố Hà Nội</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615, tờ bản đồ số: 25 có địa chỉ: Thôn Tu Lễ, xã Kim Đường, huyện Ứng Hòa, thành phố Hà Nội (nay là thôn Tu Lễ, xã </w:t>
            </w:r>
            <w:r>
              <w:rPr>
                <w:bCs/>
                <w:color w:val="000000" w:themeColor="text1"/>
                <w:lang w:val="pt-BR"/>
              </w:rPr>
              <w:t xml:space="preserve">Ứng Hòa, thành phố Hà Nội). theo 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Tu Lễ, Xã Ứng Hòa,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20.674055555556, 105.86966666667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275/2025/1735/VFI-HĐTĐ.63.A ngày 05/12/2025 giữa Trang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Huyện Ứng H</w:t>
      </w:r>
      <w:r>
        <w:rPr>
          <w:shd w:val="clear" w:color="auto" w:fill="ffffff"/>
        </w:rPr>
        <w:t xml:space="preserve">òa (Hà Nội) có diện tích khoảng 18.823,89 ha và hiện có dân số khoảng 215.231 người; theo quy hoạch, dân số được kỳ vọng tăng lên khoảng 243.000 người vào năm 2030 và 270.000 người vào năm 2050. Sau khi thực hiện sắp xếp lại đơn vị hành chính cấp xã theo c</w:t>
      </w:r>
      <w:r>
        <w:rPr>
          <w:shd w:val="clear" w:color="auto" w:fill="ffffff"/>
        </w:rPr>
        <w:t xml:space="preserve">hủ trương của thành phố, huyện Ứng Hòa được tổ chức lại thành 4 đơn vị mới: Vân Đình, Ứng Thiên, Hòa Xá và Ứng Hòa (xã mới). Việc tái cơ cấu hành chính này nhằm tinh gọn bộ máy, nâng cao hiệu quả quản lý, tạo điều kiện thuận lợi cho tổ chức không gian đô t</w:t>
      </w:r>
      <w:r>
        <w:rPr>
          <w:shd w:val="clear" w:color="auto" w:fill="ffffff"/>
        </w:rPr>
        <w:t xml:space="preserve">hị – nông thôn, đồng thời mở ra cơ hội phát triển đồng bộ về kinh tế – xã hội cho toàn huyện.</w:t>
        <w:br/>
        <w:br/>
        <w:t xml:space="preserve">Về định hướng phát triển, huyện Ứng Hòa sẽ phát huy mô hình “kinh tế xanh, môi trường sinh thái bền vững”. Trên cơ sở đó, địa phương ưu tiên phát triển nông nghi</w:t>
      </w:r>
      <w:r>
        <w:rPr>
          <w:shd w:val="clear" w:color="auto" w:fill="ffffff"/>
        </w:rPr>
        <w:t xml:space="preserve">ệp công nghệ cao, duy trì cơ cấu trồng lúa hợp lý, khuyến khích trồng rau màu và nuôi thủy sản theo hướng tập trung; đồng thời phát triển công nghiệp nhẹ, làng nghề truyền thống — như làm tăm hương, may áo dài — nhằm tạo việc làm và tăng thu nhập cho người</w:t>
      </w:r>
      <w:r>
        <w:rPr>
          <w:shd w:val="clear" w:color="auto" w:fill="ffffff"/>
        </w:rPr>
        <w:t xml:space="preserve"> dân. Bên cạnh đó, huyện cũng đẩy mạnh phát triển du lịch làng nghề, du lịch nông nghiệp – sinh thái, tận dụng cảnh quan sông nước và thiên nhiên để xây dựng đô thị sinh thái, đặc biệt tại thị trấn Vân Đình. Về hạ tầng, theo kế hoạch sử dụng đất năm 2025 đ</w:t>
      </w:r>
      <w:r>
        <w:rPr>
          <w:shd w:val="clear" w:color="auto" w:fill="ffffff"/>
        </w:rPr>
        <w:t xml:space="preserve">ược phê duyệt, toàn huyện sẽ triển khai hàng trăm dự án với diện tích hơn 1.000 ha, bao gồm khu đô thị, khu dân cư, cơ sở hạ tầng kỹ thuật và giao thông; đồng thời, nhiều dự án cải tạo, nâng cấp tuyến đường chính như Quốc lộ 21B và đường tránh, cùng hệ thố</w:t>
      </w:r>
      <w:r>
        <w:rPr>
          <w:shd w:val="clear" w:color="auto" w:fill="ffffff"/>
        </w:rPr>
        <w:t xml:space="preserve">ng tỉnh lộ — liên xã được ưu tiên nhằm thúc đẩy kết nối giao thông, tạo nền tảng vững chắc cho phát triển đô thị – nông thôn, kinh tế và xã hội.</w:t>
        <w:br/>
        <w:t xml:space="preserve">( Nguồn: https://onehousing.vn/blog/quy-hoach-huyen-ung-hoa-ha-noi-sau-khi-sap-xep-lai-don-vi-hanh-chinh-n17t).</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615, tờ bản đồ số: 25 có địa chỉ: Thôn Tu Lễ, xã Kim Đường, huyện Ứng Hòa, thành phố Hà Nội (nay là thôn Tu Lễ, xã </w:t>
            </w:r>
            <w:r>
              <w:rPr>
                <w:b/>
                <w:bCs/>
                <w:color w:val="000000"/>
              </w:rPr>
              <w:t xml:space="preserve">Ứng Hòa, thành phố Hà Nội). theo 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615</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25</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Tu Lễ, Xã Kim Đường, Huyện Ứng Hòa,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107.7</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Công nhận QSDĐ như giao đất không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Tổ thẩm định không thu được bất kì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4.7</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4.7</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liên xã khoảng 550m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t xml:space="preserve">Hướng Tây tiếp giáp đường giao thông</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20.674055555556</w:t>
            </w:r>
            <w:r>
              <w:rPr>
                <w:color w:val="000000"/>
              </w:rPr>
              <w:t xml:space="preserve">, </w:t>
            </w:r>
            <w:r>
              <w:rPr>
                <w:color w:val="000000"/>
              </w:rPr>
              <w:t xml:space="preserve">105.86966666667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107.7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6.51</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16.8</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Tại thời điểm thẩm định giá, theo sự hướng dẫn của chủ tài sản, Tổ thẩm định xác định trên đất có CTXD nhà cấp 4, xây dựng đã lâu, ngoại quan đã cũ, hiện đang sử dụng bình thường. Theo thông tin chủ tài sản cung cấp, CTXD chưa được công nhận trên GCN QSDĐ.</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tabs>
                <w:tab w:val="center" w:leader="none" w:pos="672"/>
              </w:tabs>
              <w:spacing/>
              <w:ind/>
              <w:jc w:val="center"/>
              <w:rPr/>
            </w:pPr>
            <w:r>
              <w:t xml:space="preserve">Thôn Tu Lễ, Xã Kim Đường, Huyện Ứng Hòa, Thành Phố Hà Nội   </w:t>
            </w:r>
            <w:r/>
          </w:p>
        </w:tc>
        <w:tc>
          <w:tcPr>
            <w:tcBorders/>
            <w:tcW w:w="1605" w:type="dxa"/>
            <w:vAlign w:val="center"/>
            <w:textDirection w:val="lrTb"/>
            <w:noWrap w:val="false"/>
          </w:tcPr>
          <w:p w14:paraId="4377A4BE">
            <w:pPr>
              <w:pBdr/>
              <w:tabs>
                <w:tab w:val="center" w:leader="none" w:pos="672"/>
              </w:tabs>
              <w:spacing/>
              <w:ind/>
              <w:jc w:val="center"/>
              <w:rPr/>
            </w:pPr>
            <w:r>
              <w:t xml:space="preserve">Thôn Tu Lễ, Xã Kim Đường, Huyện Ứng Hòa, Thành Phố Hà Nội    ✔</w:t>
            </w:r>
            <w:r/>
          </w:p>
        </w:tc>
        <w:tc>
          <w:tcPr>
            <w:tcBorders/>
            <w:tcW w:w="1371" w:type="dxa"/>
            <w:vAlign w:val="center"/>
            <w:textDirection w:val="lrTb"/>
            <w:noWrap w:val="false"/>
          </w:tcPr>
          <w:p w14:paraId="59E03C3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Thôn Tu Lễ, Xã Kim Đường, Huyện Ứng Hòa, Thành phố Hà Nội</w:t>
            </w:r>
            <w:r/>
          </w:p>
        </w:tc>
        <w:tc>
          <w:tcPr>
            <w:tcBorders/>
            <w:tcW w:w="1605" w:type="dxa"/>
            <w:vAlign w:val="center"/>
            <w:textDirection w:val="lrTb"/>
            <w:noWrap w:val="false"/>
          </w:tcPr>
          <w:p w14:paraId="79F97508" w14:textId="77777777">
            <w:pPr>
              <w:pBdr/>
              <w:spacing/>
              <w:ind/>
              <w:jc w:val="center"/>
              <w:rPr/>
            </w:pPr>
            <w:r>
              <w:t xml:space="preserve">Thôn Tu Lễ, Xã Kim Đường, Huyện Ứng Hòa,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w:t>
            </w:r>
            <w:r>
              <w:t xml:space="preserve">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59E03C3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VT3</w:t>
            </w:r>
            <w:r/>
          </w:p>
        </w:tc>
        <w:tc>
          <w:tcPr>
            <w:tcBorders/>
            <w:tcW w:w="1605" w:type="dxa"/>
            <w:vAlign w:val="center"/>
            <w:textDirection w:val="lrTb"/>
            <w:noWrap w:val="false"/>
          </w:tcPr>
          <w:p w14:paraId="79F97508" w14:textId="77777777">
            <w:pPr>
              <w:pBdr/>
              <w:spacing/>
              <w:ind/>
              <w:jc w:val="center"/>
              <w:rPr/>
            </w:pPr>
            <w:r>
              <w:t xml:space="preserve">VT3 </w:t>
            </w:r>
            <w:r>
              <w:t xml:space="preserve">✔</w:t>
            </w:r>
            <w:r/>
          </w:p>
        </w:tc>
        <w:tc>
          <w:tcPr>
            <w:tcBorders/>
            <w:tcW w:w="1371" w:type="dxa"/>
            <w:vAlign w:val="center"/>
            <w:textDirection w:val="lrTb"/>
            <w:noWrap w:val="false"/>
          </w:tcPr>
          <w:p w14:paraId="59E03C34">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bê tông</w:t>
            </w:r>
            <w:r/>
          </w:p>
        </w:tc>
        <w:tc>
          <w:tcPr>
            <w:tcBorders/>
            <w:tcW w:w="1605" w:type="dxa"/>
            <w:vAlign w:val="center"/>
            <w:textDirection w:val="lrTb"/>
            <w:noWrap w:val="false"/>
          </w:tcPr>
          <w:p w14:paraId="79F97508" w14:textId="77777777">
            <w:pPr>
              <w:pBdr/>
              <w:spacing/>
              <w:ind/>
              <w:jc w:val="center"/>
              <w:rPr/>
            </w:pPr>
            <w:r>
              <w:t xml:space="preserve">Đường bê tông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4.7 </w:t>
            </w:r>
            <w:r/>
          </w:p>
        </w:tc>
        <w:tc>
          <w:tcPr>
            <w:tcBorders/>
            <w:tcW w:w="1605" w:type="dxa"/>
            <w:vAlign w:val="center"/>
            <w:textDirection w:val="lrTb"/>
            <w:noWrap w:val="false"/>
          </w:tcPr>
          <w:p w14:paraId="79F97508" w14:textId="77777777">
            <w:pPr>
              <w:pBdr/>
              <w:spacing/>
              <w:ind/>
              <w:jc w:val="center"/>
              <w:rPr/>
            </w:pPr>
            <w:r>
              <w:t xml:space="preserve">4.7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4ADA989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Khá</w:t>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0CB0557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107.7</w:t>
            </w:r>
            <w:r/>
          </w:p>
        </w:tc>
        <w:tc>
          <w:tcPr>
            <w:tcBorders/>
            <w:tcW w:w="1605" w:type="dxa"/>
            <w:vAlign w:val="center"/>
            <w:textDirection w:val="lrTb"/>
            <w:noWrap w:val="false"/>
          </w:tcPr>
          <w:p w14:paraId="79F97508" w14:textId="77777777">
            <w:pPr>
              <w:pBdr/>
              <w:spacing/>
              <w:ind/>
              <w:jc w:val="center"/>
              <w:rPr/>
            </w:pPr>
            <w:r>
              <w:t xml:space="preserve">107.7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Height w:val="410"/>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6.51</w:t>
            </w:r>
            <w:r/>
          </w:p>
        </w:tc>
        <w:tc>
          <w:tcPr>
            <w:tcBorders/>
            <w:tcW w:w="1605" w:type="dxa"/>
            <w:vAlign w:val="center"/>
            <w:textDirection w:val="lrTb"/>
            <w:noWrap w:val="false"/>
          </w:tcPr>
          <w:p w14:paraId="79F97508" w14:textId="77777777">
            <w:pPr>
              <w:pBdr/>
              <w:spacing/>
              <w:ind/>
              <w:jc w:val="center"/>
              <w:rPr/>
            </w:pPr>
            <w:r>
              <w:t xml:space="preserve">6.51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16.77</w:t>
            </w:r>
            <w:r/>
          </w:p>
        </w:tc>
        <w:tc>
          <w:tcPr>
            <w:tcBorders/>
            <w:tcW w:w="1605" w:type="dxa"/>
            <w:vAlign w:val="center"/>
            <w:textDirection w:val="lrTb"/>
            <w:noWrap w:val="false"/>
          </w:tcPr>
          <w:p w14:paraId="79F97508" w14:textId="77777777">
            <w:pPr>
              <w:pBdr/>
              <w:spacing/>
              <w:ind/>
              <w:jc w:val="center"/>
              <w:rPr/>
            </w:pPr>
            <w:r>
              <w:t xml:space="preserve">16.77 </w:t>
            </w:r>
            <w:r>
              <w:t xml:space="preserve">✔</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góc 1 mặt đường, phố + 1 mặt ngõ</w:t>
            </w:r>
            <w:r/>
          </w:p>
        </w:tc>
        <w:tc>
          <w:tcPr>
            <w:tcBorders/>
            <w:tcW w:w="1605" w:type="dxa"/>
            <w:vAlign w:val="center"/>
            <w:textDirection w:val="lrTb"/>
            <w:noWrap w:val="false"/>
          </w:tcPr>
          <w:p w14:paraId="79F97508" w14:textId="77777777">
            <w:pPr>
              <w:pBdr/>
              <w:spacing/>
              <w:ind/>
              <w:jc w:val="center"/>
              <w:rPr/>
            </w:pPr>
            <w:r>
              <w:t xml:space="preserve">Tiếp giáp góc 1 mặt đường, phố + 1 mặt ngõ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4576CF3F" w14:textId="77777777">
            <w:pPr>
              <w:pBdr/>
              <w:spacing/>
              <w:ind/>
              <w:jc w:val="center"/>
              <w:rPr/>
            </w:pPr>
            <w:r>
              <w:t xml:space="preserve">Tây</w:t>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02CCC299">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576CF3F" w14:textId="77777777">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6672862A">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4576CF3F" w14:textId="77777777">
            <w:pPr>
              <w:pBdr/>
              <w:spacing/>
              <w:ind/>
              <w:jc w:val="center"/>
              <w:rPr/>
            </w:pPr>
            <w:r>
              <w:t xml:space="preserve">Không có lợi thế kinh doanh </w:t>
            </w:r>
            <w:r/>
          </w:p>
        </w:tc>
        <w:tc>
          <w:tcPr>
            <w:tcBorders/>
            <w:tcW w:w="1605" w:type="dxa"/>
            <w:vAlign w:val="center"/>
            <w:textDirection w:val="lrTb"/>
            <w:noWrap w:val="false"/>
          </w:tcPr>
          <w:p w14:paraId="79F97508" w14:textId="77777777">
            <w:pPr>
              <w:pBdr/>
              <w:spacing/>
              <w:ind/>
              <w:jc w:val="center"/>
              <w:rPr/>
            </w:pPr>
            <w:r>
              <w:t xml:space="preserve">Không có lợi thế kinh doanh ✔</w:t>
            </w:r>
            <w:r/>
          </w:p>
        </w:tc>
        <w:tc>
          <w:tcPr>
            <w:tcBorders/>
            <w:tcW w:w="1371" w:type="dxa"/>
            <w:vAlign w:val="center"/>
            <w:textDirection w:val="lrTb"/>
            <w:noWrap w:val="false"/>
          </w:tcPr>
          <w:p w14:paraId="0DD55F3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0692054">
      <w:pPr>
        <w:pStyle w:val="1025"/>
        <w:numPr>
          <w:ilvl w:val="0"/>
          <w:numId w:val="3"/>
        </w:numPr>
        <w:pBdr/>
        <w:tabs>
          <w:tab w:val="left" w:leader="none" w:pos="993"/>
        </w:tabs>
        <w:spacing w:after="120" w:before="120" w:line="264" w:lineRule="auto"/>
        <w:ind/>
        <w:jc w:val="both"/>
        <w:rPr>
          <w:spacing w:val="-2"/>
          <w:lang w:val="pt-BR"/>
        </w:rPr>
      </w:pPr>
      <w:r>
        <w:rPr>
          <w:highlight w:val="none"/>
          <w:lang w:val="pt-BR" w:bidi="pt-BR"/>
        </w:rPr>
        <w:t xml:space="preserve">Tại thời điểm khả</w:t>
      </w:r>
      <w:r>
        <w:rPr>
          <w:highlight w:val="none"/>
          <w:lang w:val="pt-BR" w:bidi="pt-BR"/>
        </w:rPr>
        <w:t xml:space="preserve">o sát, dưới sự hướng dẫn của chủ tài sản, Tổ thẩm định xác định trên đất có CTXD nhà cấp 4, xây dựng đã lâu, ngoại quan đã cũ, hiện đang sử dụng bình thường. Công trình chưa được công nhận trên GCN QSDĐ số BO 282774. Đồng thời, Tổ thẩm định cũng không thu </w:t>
      </w:r>
      <w:r>
        <w:rPr>
          <w:highlight w:val="none"/>
          <w:lang w:val="pt-BR" w:bidi="pt-BR"/>
        </w:rPr>
        <w:t xml:space="preserve">thập được bất kì giấy tờ pháp lý nào liên quan đến công trình xây dựng. Do đó, theo yêu cầu của Ngân hàng/khách hàng, Tổ thẩm định không xác định giá trị công trình vào tổng giá trị tài sản nhưng vẫn coi đó là phần không thể tách rời của tài sản thẩm định.</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Tu Lễ, 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Ứng Hòa,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https://batdongsan.com.vn/ban-dat-duong-dt-428-xa-kim-duong/ban-ung-hoa-ha-noi-gan-nut-giao-cienco-5cach-lien-tinh-50m-gia-cuc-re-pr40348252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https://batdongsan.com.vn/ban-dat-xa-kim-duong/-vang-cung-thue-ung-hoa-vuong-van-o-to-vao-gia-re-bat-ngo-pr44172229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https://www.facebook.com/groups/muabannhadathanoi.net/posts/25592983790306449/</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0946446539</w:t>
            </w:r>
            <w:r>
              <w:rPr>
                <w:sz w:val="22"/>
                <w:szCs w:val="22"/>
              </w:rPr>
              <w:t xml:space="preserve"> </w:t>
            </w:r>
            <w:r>
              <w:rPr>
                <w:sz w:val="22"/>
                <w:szCs w:val="22"/>
              </w:rPr>
              <w:br/>
              <w:t xml:space="preserve">(</w:t>
            </w:r>
            <w:r>
              <w:rPr>
                <w:sz w:val="22"/>
                <w:szCs w:val="22"/>
              </w:rPr>
              <w:t xml:space="preserve">Đức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0395586586</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09.6226.4866</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C31A9">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6C31A9">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Ứng Hòa, Thành phố Hà Nội, cách đường liên xã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Ứng Hòa, Thành phố Hà Nội, cách đường liên xã khoảng 50m,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Ứng Hòa, Thành phố Hà Nội, cách đường liên xã khoảng 500m,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Ứng Hòa, Thành phố Hà Nội,  cách đường liên xã khoảng 500m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1.539.000.000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2.240.000.000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2.016.000.000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1.539.000.000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2.016.000.000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1.539.000.000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27.750.000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2.016.000.000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1.539.000.000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27.750.000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Ứng Hòa, Thành phố Hà Nội, cách đường liên xã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Ứng Hòa, Thành phố Hà Nội, cách đường liên xã khoảng 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Ứng Hòa, Thành phố Hà Nội, cách đường liên xã khoảng 500m,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Ứng Hòa, Thành phố Hà Nội, cách đường liên xã khoảng 500m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26.362.500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26.362.500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23.971.963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479.439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25.807.500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24.451.402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-4.162.500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-3.595.794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21.645.000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20.855.608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4.26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2.397.196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24.420.000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23.252.804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23.032.500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22.562.500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23.252.804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1.387.500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1.125.000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1.198.598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24.420.000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23.687.500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24.451.402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24.420.000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23.687.500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24.451.402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24.420.000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23.687.500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24.451.402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24.186.301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11.655.000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3.437.500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7.671.027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3.330.000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1.187.500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479.439</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-2.06</w:t>
      </w:r>
      <w:r>
        <w:t xml:space="preserve">% đến</w:t>
      </w:r>
      <w:r>
        <w:t xml:space="preserve"> </w:t>
      </w:r>
      <w:r>
        <w:t xml:space="preserve"> </w:t>
      </w:r>
      <w:r>
        <w:t xml:space="preserve">1.1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24.420.000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8.141.628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23.687.500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7.895.044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24.451.402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8.149.652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24.186.324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p w14:paraId="0511DCC7" w14:textId="77777777">
      <w:pPr>
        <w:pStyle w:val="1025"/>
        <w:pBdr/>
        <w:tabs>
          <w:tab w:val="left" w:leader="none" w:pos="993"/>
        </w:tabs>
        <w:spacing w:after="120" w:before="120" w:line="276" w:lineRule="auto"/>
        <w:ind w:left="0"/>
        <w:jc w:val="both"/>
        <w:rPr/>
      </w:pPr>
      <w:r/>
      <w:r/>
    </w:p>
    <w:p w14:paraId="1556E090" w14:textId="77777777">
      <w:pPr>
        <w:pStyle w:val="1025"/>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Quyền sử dụng đất tại thửa đất số: 615, tờ bản đồ số: 25 có địa chỉ: Thôn Tu Lễ, xã Kim Đường, huyện Ứng Hòa, thành phố Hà Nội (nay là thôn Tu Lễ, xã </w:t>
            </w:r>
            <w:r>
              <w:rPr>
                <w:color w:val="000000"/>
              </w:rPr>
              <w:t xml:space="preserve">Ứng Hòa, thành phố Hà Nội). theo Giấy chứng nhận quyền sử dụng đất, quyền sở hữu tài sản khác gắn liền với đất  số: BO 282774, số vào sổ cấp GCN: CH03720 do UBND Huyện Ứng Hòa  cấp ngày 23/01/2025; chủ sử dụng đất là Ông Phạm Văn Tân và Bà Nghiêm Thị Hoan.</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107.7</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2.584.800.000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2.584.800.000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năm trăm tám mươi bốn triệu tám trăm nghìn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thời điểm thẩm định giá, dưới sự hướng dẫn của chủ tài sản, Tổ thẩm định xác định trên đất có CTXD nhà cấp 4, xây dựng đã lâu, ngoại quan đã cũ, hiện đang sử dụng bình thường. Theo thông tin chủ sở hữu cung cấp, CTXD chưa được công nhận trên GCN QSDĐ.</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275/2025/1735/VFI-CT.63.A</w:t>
      </w:r>
      <w:r>
        <w:rPr>
          <w:color w:val="ff0000"/>
          <w:lang w:val="vi-VN"/>
        </w:rPr>
        <w:t xml:space="preserve"> </w:t>
      </w:r>
      <w:r>
        <w:rPr>
          <w:color w:val="000000" w:themeColor="text1"/>
        </w:rPr>
        <w:t xml:space="preserve">ngày 8 tháng 10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Vũ Văn Quân </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275/2025/1735/VFI-BC.63.A</w:t>
      </w:r>
      <w:r>
        <w:rPr>
          <w:i/>
          <w:lang w:val="pt-BR"/>
        </w:rPr>
        <w:t xml:space="preserve"> ngày </w:t>
      </w:r>
      <w:r>
        <w:rPr>
          <w:i/>
          <w:lang w:val="pt-BR"/>
        </w:rPr>
        <w:t xml:space="preserve">8 tháng 10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rHeight w:val="424"/>
        </w:trPr>
        <w:tc>
          <w:tcPr>
            <w:tcBorders/>
            <w:tcW w:w="4758" w:type="dxa"/>
            <w:vAlign w:val="center"/>
            <w:textDirection w:val="lrTb"/>
            <w:noWrap w:val="false"/>
          </w:tcPr>
          <w:p w14:paraId="1E9373AD" w14:textId="0203A9F1">
            <w:pPr>
              <w:pBdr/>
              <w:tabs>
                <w:tab w:val="left" w:leader="none" w:pos="3283"/>
              </w:tabs>
              <w:spacing w:after="120"/>
              <w:ind/>
              <w:jc w:val="center"/>
              <w:rPr>
                <w:b/>
                <w:bCs/>
                <w:i/>
                <w:lang w:val="pt-BR"/>
              </w:rPr>
            </w:pPr>
            <w:r>
              <w:rPr>
                <w:b/>
                <w:bCs/>
                <w:i/>
                <w:lang w:val="pt-BR"/>
              </w:rPr>
              <w:tab/>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7140" cy="21428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56857" name=""/>
                              <pic:cNvPicPr>
                                <a:picLocks noChangeAspect="1"/>
                              </pic:cNvPicPr>
                              <pic:nvPr/>
                            </pic:nvPicPr>
                            <pic:blipFill rotWithShape="1">
                              <a:blip r:embed="rId20"/>
                              <a:stretch/>
                            </pic:blipFill>
                            <pic:spPr bwMode="auto">
                              <a:xfrm flipH="0" flipV="0">
                                <a:off x="0" y="0"/>
                                <a:ext cx="2857140" cy="21428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4.97pt;height:168.7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9141" cy="21518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97271" name=""/>
                              <pic:cNvPicPr>
                                <a:picLocks noChangeAspect="1"/>
                              </pic:cNvPicPr>
                              <pic:nvPr/>
                            </pic:nvPicPr>
                            <pic:blipFill rotWithShape="1">
                              <a:blip r:embed="rId21"/>
                              <a:stretch/>
                            </pic:blipFill>
                            <pic:spPr bwMode="auto">
                              <a:xfrm flipH="0" flipV="0">
                                <a:off x="0" y="0"/>
                                <a:ext cx="2869140" cy="21518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92pt;height:169.4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275/2025/1735/VFI-BC.63.A</w:t>
      </w:r>
      <w:r>
        <w:rPr>
          <w:i/>
          <w:lang w:val="pt-BR"/>
        </w:rPr>
        <w:t xml:space="preserve"> </w:t>
      </w:r>
      <w:r>
        <w:rPr>
          <w:i/>
          <w:lang w:val="pt-BR"/>
        </w:rPr>
        <w:t xml:space="preserve">ngày 8 tháng 10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https://batdongsan.com.vn/ban-dat-duong-dt-428-xa-kim-duong/ban-ung-hoa-ha-noi-gan-nut-giao-cienco-5cach-lien-tinh-50m-gia-cuc-re-pr40348252</w:t>
            </w:r>
            <w:r>
              <w:rPr>
                <w:color w:val="000000" w:themeColor="text1"/>
                <w:sz w:val="22"/>
                <w:szCs w:val="22"/>
              </w:rPr>
              <w:br/>
              <w:t xml:space="preserve">0946446539</w:t>
            </w:r>
            <w:r>
              <w:rPr>
                <w:sz w:val="22"/>
                <w:szCs w:val="22"/>
              </w:rPr>
              <w:t xml:space="preserve"> </w:t>
            </w:r>
            <w:r>
              <w:rPr>
                <w:sz w:val="22"/>
                <w:szCs w:val="22"/>
              </w:rPr>
              <w:br/>
              <w:t xml:space="preserve">(Đức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Ứng Hòa, Thành phố Hà Nội, cách đường liên xã khoảng 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50140" cy="260296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4750139" cy="26029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74.03pt;height:204.96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50140" cy="24283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4750139" cy="2428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4.03pt;height:191.21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45365" cy="2800479"/>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4645364" cy="28004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65.78pt;height:220.5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7E82B737">
            <w:pPr>
              <w:pBdr/>
              <w:spacing/>
              <w:ind/>
              <w:jc w:val="center"/>
              <w:rPr/>
            </w:pPr>
            <w:r>
              <w:rPr>
                <w:highlight w:val="none"/>
              </w:rPr>
            </w:r>
            <w:r>
              <w:rPr>
                <w:highlight w:val="none"/>
              </w:rPr>
            </w:r>
            <w:r/>
          </w:p>
          <w:p w14:paraId="5D7613C1">
            <w:pPr>
              <w:pBdr/>
              <w:spacing/>
              <w:ind/>
              <w:jc w:val="center"/>
              <w:rPr>
                <w:highlight w:val="none"/>
              </w:rPr>
            </w:pPr>
            <w:r>
              <w:rPr>
                <w:highlight w:val="none"/>
              </w:rPr>
            </w:r>
            <w:r>
              <w:rPr>
                <w:highlight w:val="none"/>
              </w:rPr>
            </w:r>
            <w:r>
              <w:rPr>
                <w:highlight w:val="none"/>
              </w:rPr>
            </w:r>
          </w:p>
          <w:p w14:paraId="1CF8647E">
            <w:pPr>
              <w:pBdr/>
              <w:spacing/>
              <w:ind/>
              <w:jc w:val="center"/>
              <w:rPr>
                <w:highlight w:val="none"/>
              </w:rPr>
            </w:pPr>
            <w:r>
              <w:rPr>
                <w:highlight w:val="none"/>
              </w:rPr>
            </w:r>
            <w:r>
              <w:rPr>
                <w:highlight w:val="none"/>
              </w:rPr>
            </w:r>
            <w:r>
              <w:rPr>
                <w:highlight w:val="none"/>
              </w:rPr>
            </w:r>
          </w:p>
          <w:p w14:paraId="56E75CE4" w14:textId="53B79766">
            <w:pPr>
              <w:pBdr/>
              <w:spacing/>
              <w:ind/>
              <w:jc w:val="center"/>
              <w:rPr>
                <w:highlight w:val="none"/>
              </w:rPr>
            </w:pPr>
            <w:r>
              <w:t xml:space="preserve">Chu Thế Hiển</w:t>
            </w:r>
            <w:r>
              <w:rPr>
                <w:highlight w:val="none"/>
              </w:rPr>
            </w:r>
            <w:r>
              <w:rPr>
                <w:highlight w:val="none"/>
              </w:rP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https://batdongsan.com.vn/ban-dat-xa-kim-duong/-vang-cung-thue-ung-hoa-vuong-van-o-to-vao-gia-re-bat-ngo-pr44172229</w:t>
            </w:r>
            <w:r>
              <w:rPr>
                <w:color w:val="000000" w:themeColor="text1"/>
                <w:sz w:val="22"/>
                <w:szCs w:val="22"/>
              </w:rPr>
              <w:br/>
              <w:t xml:space="preserve">0395586586</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2.240.000.000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2.016.000.000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(89,6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Ứng Hòa, Thành phố Hà Nội, cách đường liên xã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486270" cy="224432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43301" name=""/>
                              <pic:cNvPicPr>
                                <a:picLocks noChangeAspect="1"/>
                              </pic:cNvPicPr>
                              <pic:nvPr/>
                            </pic:nvPicPr>
                            <pic:blipFill rotWithShape="1">
                              <a:blip r:embed="rId25"/>
                              <a:stretch/>
                            </pic:blipFill>
                            <pic:spPr bwMode="auto">
                              <a:xfrm flipH="0" flipV="0">
                                <a:off x="0" y="0"/>
                                <a:ext cx="4486269" cy="2244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53.25pt;height:176.72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28359C17">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14:paraId="50511DCF">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5306219" cy="266011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76484" name=""/>
                              <pic:cNvPicPr>
                                <a:picLocks noChangeAspect="1"/>
                              </pic:cNvPicPr>
                              <pic:nvPr/>
                            </pic:nvPicPr>
                            <pic:blipFill rotWithShape="1">
                              <a:blip r:embed="rId26"/>
                              <a:stretch/>
                            </pic:blipFill>
                            <pic:spPr bwMode="auto">
                              <a:xfrm flipH="0" flipV="0">
                                <a:off x="0" y="0"/>
                                <a:ext cx="5306219" cy="26601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7.81pt;height:209.46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553396" cy="348159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86245" name=""/>
                              <pic:cNvPicPr>
                                <a:picLocks noChangeAspect="1"/>
                              </pic:cNvPicPr>
                              <pic:nvPr/>
                            </pic:nvPicPr>
                            <pic:blipFill rotWithShape="1">
                              <a:blip r:embed="rId27"/>
                              <a:stretch/>
                            </pic:blipFill>
                            <pic:spPr bwMode="auto">
                              <a:xfrm flipH="0" flipV="0">
                                <a:off x="0" y="0"/>
                                <a:ext cx="4553395" cy="34815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8.54pt;height:274.14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https://www.facebook.com/groups/muabannhadathanoi.net/posts/25592983790306449/</w:t>
            </w:r>
            <w:r>
              <w:rPr>
                <w:color w:val="000000" w:themeColor="text1"/>
                <w:sz w:val="22"/>
                <w:szCs w:val="22"/>
              </w:rPr>
              <w:br/>
            </w:r>
            <w:r>
              <w:rPr>
                <w:sz w:val="22"/>
                <w:szCs w:val="22"/>
              </w:rPr>
              <w:t xml:space="preserve">SĐT: </w:t>
            </w:r>
            <w:r>
              <w:rPr>
                <w:color w:val="000000" w:themeColor="text1"/>
                <w:sz w:val="22"/>
                <w:szCs w:val="22"/>
              </w:rPr>
              <w:t xml:space="preserve">09.6226.4866</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1.539.000.000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(64.2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Ứng Hòa, Thành phố Hà Nội, cách đường liên xã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4,26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jc w:val="center"/>
              <w:rPr>
                <w:highlight w:val="none"/>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3840963" cy="29363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5545" name=""/>
                              <pic:cNvPicPr>
                                <a:picLocks noChangeAspect="1"/>
                              </pic:cNvPicPr>
                              <pic:nvPr/>
                            </pic:nvPicPr>
                            <pic:blipFill rotWithShape="1">
                              <a:blip r:embed="rId28"/>
                              <a:stretch/>
                            </pic:blipFill>
                            <pic:spPr bwMode="auto">
                              <a:xfrm flipH="0" flipV="0">
                                <a:off x="0" y="0"/>
                                <a:ext cx="3840963" cy="2936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02.44pt;height:231.21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14:paraId="2B1BB81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p w14:paraId="7FD7088A">
            <w:pPr>
              <w:pBdr/>
              <w:spacing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4203413" cy="318323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0499" name=""/>
                              <pic:cNvPicPr>
                                <a:picLocks noChangeAspect="1"/>
                              </pic:cNvPicPr>
                              <pic:nvPr/>
                            </pic:nvPicPr>
                            <pic:blipFill rotWithShape="1">
                              <a:blip r:embed="rId29"/>
                              <a:stretch/>
                            </pic:blipFill>
                            <pic:spPr bwMode="auto">
                              <a:xfrm flipH="0" flipV="0">
                                <a:off x="0" y="0"/>
                                <a:ext cx="4203413" cy="31832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0.98pt;height:250.65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14:paraId="6424F57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p w14:paraId="5F8A48EC">
            <w:pPr>
              <w:pBdr/>
              <w:spacing w:line="276" w:lineRule="auto"/>
              <w:ind/>
              <w:jc w:val="center"/>
              <w:rPr>
                <w:b/>
                <w:bCs/>
                <w:color w:val="000000"/>
                <w:sz w:val="22"/>
                <w:szCs w:val="22"/>
              </w:rPr>
            </w:pPr>
            <w:r>
              <w:rPr>
                <w:highlight w:val="none"/>
              </w:rPr>
            </w:r>
            <w:r>
              <mc:AlternateContent>
                <mc:Choice Requires="wpg">
                  <w:drawing>
                    <wp:inline xmlns:wp="http://schemas.openxmlformats.org/drawingml/2006/wordprocessingDrawing" distT="0" distB="0" distL="0" distR="0">
                      <wp:extent cx="4090460" cy="314094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65960" name=""/>
                              <pic:cNvPicPr>
                                <a:picLocks noChangeAspect="1"/>
                              </pic:cNvPicPr>
                              <pic:nvPr/>
                            </pic:nvPicPr>
                            <pic:blipFill rotWithShape="1">
                              <a:blip r:embed="rId30"/>
                              <a:stretch/>
                            </pic:blipFill>
                            <pic:spPr bwMode="auto">
                              <a:xfrm flipH="0" flipV="0">
                                <a:off x="0" y="0"/>
                                <a:ext cx="4090460" cy="3140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22.08pt;height:247.32pt;mso-wrap-distance-left:0.00pt;mso-wrap-distance-top:0.00pt;mso-wrap-distance-right:0.00pt;mso-wrap-distance-bottom:0.00pt;z-index:1;" stroked="false">
                      <v:imagedata r:id="rId30" o:title=""/>
                      <o:lock v:ext="edit" rotation="t"/>
                    </v:shape>
                  </w:pict>
                </mc:Fallback>
              </mc:AlternateContent>
            </w:r>
            <w:r>
              <w:rPr>
                <w:b/>
                <w:bCs/>
                <w:color w:val="000000"/>
                <w:sz w:val="22"/>
                <w:szCs w:val="22"/>
              </w:rPr>
            </w:r>
            <w:r>
              <w:rPr>
                <w:b/>
                <w:bCs/>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36AFE49">
            <w:pPr>
              <w:pBdr/>
              <w:spacing/>
              <w:ind/>
              <w:jc w:val="center"/>
              <w:rPr/>
            </w:pPr>
            <w:r>
              <w:rPr>
                <w:highlight w:val="none"/>
              </w:rPr>
            </w:r>
            <w:r>
              <w:rPr>
                <w:highlight w:val="none"/>
              </w:rPr>
            </w:r>
            <w:r/>
          </w:p>
          <w:p w14:paraId="79A0DCBA">
            <w:pPr>
              <w:pBdr/>
              <w:spacing/>
              <w:ind/>
              <w:jc w:val="center"/>
              <w:rPr>
                <w:highlight w:val="none"/>
              </w:rPr>
            </w:pPr>
            <w:r>
              <w:rPr>
                <w:highlight w:val="none"/>
              </w:rPr>
            </w:r>
            <w:r>
              <w:rPr>
                <w:highlight w:val="none"/>
              </w:rPr>
            </w:r>
            <w:r>
              <w:rPr>
                <w:highlight w:val="none"/>
              </w:rPr>
            </w:r>
          </w:p>
          <w:p w14:paraId="3A35C141">
            <w:pPr>
              <w:pBdr/>
              <w:spacing/>
              <w:ind/>
              <w:jc w:val="center"/>
              <w:rPr>
                <w:highlight w:val="none"/>
              </w:rPr>
            </w:pPr>
            <w:r>
              <w:rPr>
                <w:highlight w:val="none"/>
              </w:rPr>
            </w:r>
            <w:r>
              <w:rPr>
                <w:highlight w:val="none"/>
              </w:rPr>
            </w:r>
            <w:r>
              <w:rPr>
                <w:highlight w:val="none"/>
              </w:rPr>
            </w:r>
          </w:p>
          <w:p w14:paraId="08E9C696">
            <w:pPr>
              <w:pBdr/>
              <w:spacing/>
              <w:ind/>
              <w:jc w:val="center"/>
              <w:rPr>
                <w:highlight w:val="none"/>
              </w:rPr>
            </w:pPr>
            <w:r>
              <w:rPr>
                <w:highlight w:val="none"/>
              </w:rPr>
            </w:r>
            <w:r>
              <w:rPr>
                <w:highlight w:val="none"/>
              </w:rPr>
            </w:r>
            <w:r>
              <w:rPr>
                <w:highlight w:val="none"/>
              </w:rPr>
            </w:r>
          </w:p>
          <w:p w14:paraId="541A9CCD">
            <w:pPr>
              <w:pBdr/>
              <w:spacing/>
              <w:ind/>
              <w:jc w:val="center"/>
              <w:rPr>
                <w:highlight w:val="none"/>
              </w:rPr>
            </w:pPr>
            <w:r>
              <w:rPr>
                <w:highlight w:val="none"/>
              </w:rPr>
            </w:r>
            <w:r>
              <w:rPr>
                <w:highlight w:val="none"/>
              </w:rPr>
            </w:r>
            <w:r>
              <w:rPr>
                <w:highlight w:val="none"/>
              </w:rPr>
            </w:r>
          </w:p>
          <w:p w14:paraId="19289A8B">
            <w:pPr>
              <w:pBdr/>
              <w:spacing/>
              <w:ind/>
              <w:jc w:val="center"/>
              <w:rPr>
                <w:highlight w:val="none"/>
              </w:rPr>
            </w:pPr>
            <w:r>
              <w:rPr>
                <w:highlight w:val="none"/>
              </w:rPr>
            </w:r>
            <w:r>
              <w:rPr>
                <w:highlight w:val="none"/>
              </w:rPr>
            </w:r>
            <w:r>
              <w:rPr>
                <w:highlight w:val="none"/>
              </w:rPr>
            </w:r>
          </w:p>
          <w:p w14:paraId="4049E11A">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left"/>
              <w:rPr>
                <w:b/>
                <w:bCs/>
              </w:rPr>
            </w:pPr>
            <w:r>
              <w:rPr>
                <w:b/>
                <w:bCs/>
              </w:rPr>
            </w:r>
            <w:r>
              <w:rPr>
                <w:b/>
                <w:bCs/>
              </w:rPr>
            </w:r>
            <w:r>
              <w:rPr>
                <w:b/>
                <w:bCs/>
              </w:rPr>
            </w:r>
          </w:p>
        </w:tc>
      </w:tr>
    </w:tbl>
    <w:p w14:paraId="1EAD3878" w14:textId="77777777">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14:paraId="40F30033">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712038" cy="80861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67367" name=""/>
                        <pic:cNvPicPr>
                          <a:picLocks noChangeAspect="1"/>
                        </pic:cNvPicPr>
                        <pic:nvPr/>
                      </pic:nvPicPr>
                      <pic:blipFill rotWithShape="1">
                        <a:blip r:embed="rId31"/>
                        <a:stretch/>
                      </pic:blipFill>
                      <pic:spPr bwMode="auto">
                        <a:xfrm flipH="0" flipV="0">
                          <a:off x="0" y="0"/>
                          <a:ext cx="3712037" cy="80861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92.29pt;height:636.71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272</cp:revision>
  <dcterms:created xsi:type="dcterms:W3CDTF">2025-09-15T09:58:00Z</dcterms:created>
  <dcterms:modified xsi:type="dcterms:W3CDTF">2025-12-10T08:24:23Z</dcterms:modified>
</cp:coreProperties>
</file>