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445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445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DC494ED">
                            <w:pPr>
                              <w:pBdr>
                                <w:top w:val="none" w:color="000000" w:sz="4" w:space="0"/>
                                <w:left w:val="none" w:color="000000" w:sz="4" w:space="0"/>
                                <w:bottom w:val="none" w:color="000000" w:sz="4" w:space="0"/>
                                <w:right w:val="none" w:color="000000" w:sz="4" w:space="0"/>
                              </w:pBdr>
                              <w:spacing w:after="120" w:before="120"/>
                              <w:ind w:right="0" w:firstLine="0" w:left="0"/>
                              <w:jc w:val="center"/>
                              <w:rPr/>
                            </w:pPr>
                            <w:r>
                              <w:rPr>
                                <w:rFonts w:ascii="Times New Roman" w:hAnsi="Times New Roman" w:eastAsia="Times New Roman" w:cs="Times New Roman"/>
                                <w:b/>
                                <w:color w:val="17365d"/>
                                <w:sz w:val="30"/>
                              </w:rPr>
                              <w:t xml:space="preserve">CHỨNG THƯ, BÁO CÁO THẨM ĐỊNH GIÁ</w:t>
                            </w:r>
                            <w:r/>
                          </w:p>
                          <w:p w14:paraId="2A63916E">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Số: 275/2025/1675/VFI-CT.55.A</w:t>
                            </w:r>
                            <w:r/>
                          </w:p>
                          <w:p w14:paraId="26A9DB42">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Khách hàng yêu cầu: ÔNG TRẦN VĂN HUỆ</w:t>
                            </w:r>
                            <w:r/>
                          </w:p>
                          <w:p w14:paraId="71C6DAF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Tài sản thẩm định: Quyền sử dụng đất và tài sản gắn liền với đất tại thửa đất số: 199, tờ bản đồ số 84 có địa chỉ: 34 đường số 10, khu dân cư Him Lam, phường Tân Hưng, quận 7, TP.HCM theo Giấy chứng nhận quyền sử dụng đất quyền sở hữu nhà ở và tài sản khác</w:t>
                            </w:r>
                            <w:r>
                              <w:rPr>
                                <w:rFonts w:ascii="Times New Roman" w:hAnsi="Times New Roman" w:eastAsia="Times New Roman" w:cs="Times New Roman"/>
                                <w:b/>
                                <w:color w:val="000000"/>
                                <w:sz w:val="24"/>
                              </w:rPr>
                              <w:t xml:space="preserve"> gắn liền với đất số: BX 134177, số vào sổ cấp GCN: CT 38216 do Sở Tài Nguyên và Môi Trường Thành Phố Hồ Chí Minh cấp ngày 17/10/2014; Chủ sử dụng đất là Ông Trần Văn Huệ và bà Nguyễn Xuân Thái Hòa</w:t>
                            </w:r>
                            <w:r/>
                          </w:p>
                          <w:p w14:paraId="5837B61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w:t>
                            </w:r>
                            <w:r/>
                          </w:p>
                          <w:p w14:paraId="55E54EF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w:t>
                            </w:r>
                            <w:r/>
                          </w:p>
                          <w:p w14:paraId="475EBB9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11/2025.</w:t>
                            </w:r>
                            <w:r/>
                          </w:p>
                          <w:p w14:paraId="572E5005" w14:textId="39A8B690">
                            <w:pPr>
                              <w:pBdr/>
                              <w:spacing w:after="120" w:before="120" w:line="360" w:lineRule="auto"/>
                              <w:ind/>
                              <w:jc w:val="center"/>
                              <w:rPr>
                                <w:bCs/>
                                <w:i/>
                                <w:iCs/>
                              </w:rPr>
                            </w:pPr>
                            <w:r>
                              <w:rPr>
                                <w:b/>
                                <w:bCs/>
                                <w:lang w:val="pt-BR"/>
                              </w:rPr>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9.10pt;mso-wrap-distance-left:9.00pt;mso-wrap-distance-top:0.00pt;mso-wrap-distance-right:9.00pt;mso-wrap-distance-bottom:0.00pt;v-text-anchor:top;visibility:visible;" fillcolor="#FFFFFF" strokecolor="#16355B" strokeweight="2.50pt">
                <v:textbox inset="0,0,0,0">
                  <w:txbxContent>
                    <w:p w14:paraId="2DC494ED">
                      <w:pPr>
                        <w:pBdr>
                          <w:top w:val="none" w:color="000000" w:sz="4" w:space="0"/>
                          <w:left w:val="none" w:color="000000" w:sz="4" w:space="0"/>
                          <w:bottom w:val="none" w:color="000000" w:sz="4" w:space="0"/>
                          <w:right w:val="none" w:color="000000" w:sz="4" w:space="0"/>
                        </w:pBdr>
                        <w:spacing w:after="120" w:before="120"/>
                        <w:ind w:right="0" w:firstLine="0" w:left="0"/>
                        <w:jc w:val="center"/>
                        <w:rPr/>
                      </w:pPr>
                      <w:r>
                        <w:rPr>
                          <w:rFonts w:ascii="Times New Roman" w:hAnsi="Times New Roman" w:eastAsia="Times New Roman" w:cs="Times New Roman"/>
                          <w:b/>
                          <w:color w:val="17365d"/>
                          <w:sz w:val="30"/>
                        </w:rPr>
                        <w:t xml:space="preserve">CHỨNG THƯ, BÁO CÁO THẨM ĐỊNH GIÁ</w:t>
                      </w:r>
                      <w:r/>
                    </w:p>
                    <w:p w14:paraId="2A63916E">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Số: 275/2025/1675/VFI-CT.55.A</w:t>
                      </w:r>
                      <w:r/>
                    </w:p>
                    <w:p w14:paraId="26A9DB42">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Khách hàng yêu cầu: ÔNG TRẦN VĂN HUỆ</w:t>
                      </w:r>
                      <w:r/>
                    </w:p>
                    <w:p w14:paraId="71C6DAF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Tài sản thẩm định: Quyền sử dụng đất và tài sản gắn liền với đất tại thửa đất số: 199, tờ bản đồ số 84 có địa chỉ: 34 đường số 10, khu dân cư Him Lam, phường Tân Hưng, quận 7, TP.HCM theo Giấy chứng nhận quyền sử dụng đất quyền sở hữu nhà ở và tài sản khác</w:t>
                      </w:r>
                      <w:r>
                        <w:rPr>
                          <w:rFonts w:ascii="Times New Roman" w:hAnsi="Times New Roman" w:eastAsia="Times New Roman" w:cs="Times New Roman"/>
                          <w:b/>
                          <w:color w:val="000000"/>
                          <w:sz w:val="24"/>
                        </w:rPr>
                        <w:t xml:space="preserve"> gắn liền với đất số: BX 134177, số vào sổ cấp GCN: CT 38216 do Sở Tài Nguyên và Môi Trường Thành Phố Hồ Chí Minh cấp ngày 17/10/2014; Chủ sử dụng đất là Ông Trần Văn Huệ và bà Nguyễn Xuân Thái Hòa</w:t>
                      </w:r>
                      <w:r/>
                    </w:p>
                    <w:p w14:paraId="5837B61E">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w:t>
                      </w:r>
                      <w:r/>
                    </w:p>
                    <w:p w14:paraId="55E54EF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 </w:t>
                      </w:r>
                      <w:r/>
                    </w:p>
                    <w:p w14:paraId="475EBB9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11/2025.</w:t>
                      </w:r>
                      <w:r/>
                    </w:p>
                    <w:p w14:paraId="572E5005" w14:textId="39A8B690">
                      <w:pPr>
                        <w:pBdr/>
                        <w:spacing w:after="120" w:before="120" w:line="360" w:lineRule="auto"/>
                        <w:ind/>
                        <w:jc w:val="center"/>
                        <w:rPr>
                          <w:bCs/>
                          <w:i/>
                          <w:iCs/>
                        </w:rPr>
                      </w:pPr>
                      <w:r>
                        <w:rPr>
                          <w:b/>
                          <w:bCs/>
                          <w:lang w:val="pt-BR"/>
                        </w:rPr>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right"/>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1856C6E1">
            <w:pPr>
              <w:pBdr/>
              <w:spacing w:after="120" w:before="100" w:beforeAutospacing="1"/>
              <w:ind/>
              <w:jc w:val="right"/>
              <w:rPr>
                <w:b/>
                <w:bCs/>
              </w:rPr>
            </w:pPr>
            <w:r>
              <w:rPr>
                <w:b/>
                <w:bCs/>
              </w:rPr>
              <w:t xml:space="preserve">19-22</w:t>
            </w:r>
            <w:r>
              <w:rPr>
                <w:b/>
                <w:bCs/>
              </w:rPr>
            </w:r>
            <w:r>
              <w:rPr>
                <w:b/>
                <w:bCs/>
              </w:rPr>
            </w:r>
          </w:p>
        </w:tc>
      </w:tr>
    </w:tbl>
    <w:p w14:paraId="65E81109"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30"/>
              <w:pBdr/>
              <w:spacing w:after="60" w:before="200"/>
              <w:ind/>
              <w:rPr>
                <w:rStyle w:val="1029"/>
                <w:rFonts w:ascii="Times New Roman" w:hAnsi="Times New Roman"/>
                <w:color w:val="auto"/>
                <w:lang w:val="pt-BR"/>
              </w:rPr>
            </w:pPr>
            <w:r>
              <w:rPr>
                <w:rFonts w:ascii="Times New Roman" w:hAnsi="Times New Roman"/>
                <w:color w:val="auto"/>
                <w:lang w:val="pt-BR"/>
              </w:rPr>
            </w:r>
            <w:r>
              <w:rPr>
                <w:rStyle w:val="1029"/>
                <w:rFonts w:ascii="Times New Roman" w:hAnsi="Times New Roman"/>
                <w:color w:val="auto"/>
                <w:lang w:val="pt-BR"/>
              </w:rPr>
            </w:r>
            <w:r>
              <w:rPr>
                <w:rStyle w:val="1029"/>
                <w:rFonts w:ascii="Times New Roman" w:hAnsi="Times New Roman"/>
                <w:color w:val="auto"/>
                <w:lang w:val="pt-BR"/>
              </w:rPr>
            </w:r>
          </w:p>
          <w:p w14:paraId="189019A0" w14:textId="50D2DFCA">
            <w:pPr>
              <w:pStyle w:val="1030"/>
              <w:pBdr/>
              <w:spacing w:after="60" w:before="200"/>
              <w:ind/>
              <w:rPr>
                <w:sz w:val="24"/>
                <w:szCs w:val="24"/>
              </w:rPr>
            </w:pPr>
            <w:r>
              <w:rPr>
                <w:rStyle w:val="1029"/>
                <w:rFonts w:ascii="Times New Roman" w:hAnsi="Times New Roman"/>
                <w:color w:val="auto"/>
                <w:lang w:val="pt-BR"/>
              </w:rPr>
              <w:t xml:space="preserve">Số:</w:t>
            </w:r>
            <w:r>
              <w:rPr>
                <w:rStyle w:val="1029"/>
                <w:rFonts w:ascii="Times New Roman" w:hAnsi="Times New Roman"/>
                <w:color w:val="auto"/>
                <w:lang w:val="pt-BR"/>
              </w:rPr>
              <w:t xml:space="preserve"> </w:t>
            </w:r>
            <w:r>
              <w:rPr>
                <w:rFonts w:ascii="Times New Roman" w:hAnsi="Times New Roman" w:eastAsia="Times New Roman" w:cs="Times New Roman"/>
                <w:color w:val="000000"/>
                <w:sz w:val="24"/>
              </w:rPr>
              <w:t xml:space="preserve">275/2025/1675/VFI-CT.55.A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30"/>
              <w:pBdr/>
              <w:spacing w:after="60" w:before="200"/>
              <w:ind w:right="-56"/>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p w14:paraId="6B33CD77" w14:textId="29BAA06D">
            <w:pPr>
              <w:pStyle w:val="1030"/>
              <w:pBdr/>
              <w:spacing w:after="60" w:before="200"/>
              <w:ind w:right="-56"/>
              <w:jc w:val="right"/>
              <w:rPr>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25 tháng 11 năm 2025</w:t>
            </w:r>
            <w:r>
              <w:rPr>
                <w:rStyle w:val="1029"/>
                <w:rFonts w:ascii="Times New Roman" w:hAnsi="Times New Roman"/>
                <w:i/>
                <w:color w:val="auto"/>
                <w:lang w:val="vi-VN"/>
              </w:rPr>
              <w:t xml:space="preserve">   </w:t>
            </w:r>
            <w:r>
              <w:rPr>
                <w:rStyle w:val="1029"/>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30"/>
        <w:pBdr/>
        <w:spacing w:after="120" w:before="200" w:line="288" w:lineRule="auto"/>
        <w:ind/>
        <w:jc w:val="center"/>
        <w:rPr>
          <w:rStyle w:val="1029"/>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14:paraId="0A331ED3">
      <w:pPr>
        <w:pBdr>
          <w:top w:val="none" w:color="000000" w:sz="4" w:space="0"/>
          <w:left w:val="none" w:color="000000" w:sz="4" w:space="0"/>
          <w:bottom w:val="none" w:color="000000" w:sz="4" w:space="0"/>
          <w:right w:val="none" w:color="000000" w:sz="4" w:space="0"/>
        </w:pBdr>
        <w:spacing w:after="60" w:before="120"/>
        <w:ind w:right="0" w:firstLine="0" w:left="0"/>
        <w:jc w:val="center"/>
        <w:rPr/>
      </w:pPr>
      <w:r>
        <w:rPr>
          <w:b/>
          <w:u w:val="single"/>
          <w:lang w:val="pt-BR"/>
        </w:rPr>
        <w:t xml:space="preserve">Kính gửi</w:t>
      </w:r>
      <w:r>
        <w:rPr>
          <w:b/>
          <w:lang w:val="pt-BR"/>
        </w:rPr>
        <w:t xml:space="preserve">:</w:t>
      </w:r>
      <w:r>
        <w:rPr>
          <w:b/>
          <w:lang w:val="pt-BR"/>
        </w:rPr>
        <w:t xml:space="preserve"> </w:t>
      </w:r>
      <w:r>
        <w:rPr>
          <w:rFonts w:ascii="Times New Roman" w:hAnsi="Times New Roman" w:eastAsia="Times New Roman" w:cs="Times New Roman"/>
          <w:b/>
          <w:color w:val="000000"/>
          <w:sz w:val="24"/>
        </w:rPr>
        <w:t xml:space="preserve">ÔNG TRẦN VĂN HUỆ</w:t>
      </w:r>
      <w:r/>
    </w:p>
    <w:p w14:paraId="7C94CF52">
      <w:pPr>
        <w:pBdr>
          <w:top w:val="none" w:color="000000" w:sz="4" w:space="0"/>
          <w:left w:val="none" w:color="000000" w:sz="4" w:space="0"/>
          <w:bottom w:val="none" w:color="000000" w:sz="4" w:space="0"/>
          <w:right w:val="none" w:color="000000" w:sz="4" w:space="0"/>
        </w:pBdr>
        <w:spacing w:after="60" w:before="120"/>
        <w:ind w:right="0" w:firstLine="0" w:left="0"/>
        <w:rPr/>
      </w:pPr>
      <w:r>
        <w:rPr>
          <w:rFonts w:ascii="Times New Roman" w:hAnsi="Times New Roman" w:eastAsia="Times New Roman" w:cs="Times New Roman"/>
          <w:color w:val="000000"/>
          <w:spacing w:val="-2"/>
          <w:sz w:val="24"/>
        </w:rPr>
        <w:t xml:space="preserve">Căn cứ Hợp đồng thẩm định giá số </w:t>
      </w:r>
      <w:r>
        <w:rPr>
          <w:rFonts w:ascii="Times New Roman" w:hAnsi="Times New Roman" w:eastAsia="Times New Roman" w:cs="Times New Roman"/>
          <w:color w:val="000000"/>
          <w:sz w:val="24"/>
          <w:u w:val="none"/>
        </w:rPr>
        <w:t xml:space="preserve">275/2025/1675/VFI-HĐTĐ.55.A ký ngày 24/11/2025 giữa </w:t>
      </w:r>
      <w:r>
        <w:rPr>
          <w:rFonts w:ascii="Times New Roman" w:hAnsi="Times New Roman" w:eastAsia="Times New Roman" w:cs="Times New Roman"/>
          <w:color w:val="000000"/>
          <w:sz w:val="24"/>
        </w:rPr>
        <w:t xml:space="preserve">Ông Trần Văn Huệ </w:t>
      </w:r>
      <w:r>
        <w:rPr>
          <w:rFonts w:ascii="Times New Roman" w:hAnsi="Times New Roman" w:eastAsia="Times New Roman" w:cs="Times New Roman"/>
          <w:color w:val="000000"/>
          <w:spacing w:val="-2"/>
          <w:sz w:val="24"/>
        </w:rPr>
        <w:t xml:space="preserve">với Công ty cổ phần Thẩm định và Đầu tư tài chính Hoa Sen;</w:t>
      </w:r>
      <w:r/>
    </w:p>
    <w:p w14:paraId="1CDAA4D4">
      <w:pPr>
        <w:pBdr>
          <w:top w:val="none" w:color="000000" w:sz="4" w:space="0"/>
          <w:left w:val="none" w:color="000000" w:sz="4" w:space="0"/>
          <w:bottom w:val="none" w:color="000000" w:sz="4" w:space="0"/>
          <w:right w:val="none" w:color="000000" w:sz="4" w:space="0"/>
        </w:pBdr>
        <w:spacing w:after="120" w:before="120"/>
        <w:ind w:right="0" w:firstLine="0" w:left="0"/>
        <w:jc w:val="both"/>
        <w:rPr/>
      </w:pPr>
      <w:r>
        <w:rPr>
          <w:rFonts w:ascii="Times New Roman" w:hAnsi="Times New Roman" w:eastAsia="Times New Roman" w:cs="Times New Roman"/>
          <w:color w:val="000000"/>
          <w:spacing w:val="-2"/>
          <w:sz w:val="24"/>
        </w:rPr>
        <w:t xml:space="preserve">Căn cứ Báo cáo thẩm định giá số </w:t>
      </w:r>
      <w:r>
        <w:rPr>
          <w:rFonts w:ascii="Times New Roman" w:hAnsi="Times New Roman" w:eastAsia="Times New Roman" w:cs="Times New Roman"/>
          <w:color w:val="000000"/>
          <w:sz w:val="24"/>
        </w:rPr>
        <w:t xml:space="preserve">275/2025/1675/VFI-BC.55.A </w:t>
      </w:r>
      <w:r>
        <w:rPr>
          <w:rFonts w:ascii="Times New Roman" w:hAnsi="Times New Roman" w:eastAsia="Times New Roman" w:cs="Times New Roman"/>
          <w:color w:val="000000"/>
          <w:spacing w:val="-2"/>
          <w:sz w:val="24"/>
        </w:rPr>
        <w:t xml:space="preserve">ngày 25/11/2025 của Công ty cổ phần Thẩm định và Đầu tư tài chính Hoa Sen,</w:t>
      </w:r>
      <w:r/>
    </w:p>
    <w:p w14:paraId="71EB1823">
      <w:pPr>
        <w:pBdr>
          <w:top w:val="none" w:color="000000" w:sz="4" w:space="0"/>
          <w:left w:val="none" w:color="000000" w:sz="4" w:space="0"/>
          <w:bottom w:val="none" w:color="000000" w:sz="4" w:space="0"/>
          <w:right w:val="none" w:color="000000" w:sz="4" w:space="0"/>
        </w:pBdr>
        <w:spacing w:after="120" w:before="120"/>
        <w:ind w:right="0" w:firstLine="0" w:left="0"/>
        <w:jc w:val="both"/>
        <w:rPr/>
      </w:pPr>
      <w:r>
        <w:rPr>
          <w:rFonts w:ascii="Times New Roman" w:hAnsi="Times New Roman" w:eastAsia="Times New Roman" w:cs="Times New Roman"/>
          <w:color w:val="000000"/>
          <w:sz w:val="24"/>
        </w:rPr>
        <w:t xml:space="preserve">Công ty cổ phần Thẩm định và Đầu tư tài chính Hoa Sen cung cấp Chứng thư thẩm định giá tài sản với nội dung sau:</w:t>
      </w:r>
      <w:r>
        <w:rPr>
          <w:rFonts w:ascii="Times New Roman" w:hAnsi="Times New Roman" w:eastAsia="Times New Roman" w:cs="Times New Roman"/>
          <w:sz w:val="24"/>
        </w:rPr>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w:hAnsi="Times New Roman" w:eastAsia="Times New Roman" w:cs="Times New Roman"/>
                <w:b/>
                <w:color w:val="000000"/>
                <w:sz w:val="24"/>
              </w:rPr>
              <w:t xml:space="preserve">ÔNG TRẦN VĂN HUỆ</w:t>
            </w:r>
            <w:r>
              <w:rPr>
                <w:b/>
                <w:bCs/>
              </w:rPr>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022 107 297</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1971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159/82 Trần Văn Đang, phường 11, quận 3, TP.HCM</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BT5-23 Khu đô thị mới Văn Phú, phường Phú La, quận Hà Đông,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086A9374">
            <w:pPr>
              <w:pBdr/>
              <w:spacing w:after="40" w:before="40" w:line="276" w:lineRule="auto"/>
              <w:ind/>
              <w:rPr>
                <w:b/>
                <w:bCs/>
                <w:lang w:val="vi-VN"/>
              </w:rPr>
            </w:pPr>
            <w:r>
              <w:rPr>
                <w:b/>
                <w:bCs/>
                <w:lang w:val="vi-VN"/>
              </w:rPr>
            </w:r>
            <w:r>
              <w:rPr>
                <w:rFonts w:ascii="Times New Roman" w:hAnsi="Times New Roman" w:eastAsia="Times New Roman" w:cs="Times New Roman"/>
                <w:b/>
                <w:color w:val="000000"/>
                <w:sz w:val="24"/>
              </w:rPr>
              <w:t xml:space="preserve">Ông Nguyễn Trọng Điệp</w:t>
              <w:tab/>
              <w:tab/>
              <w:t xml:space="preserve">Chức vụ: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199, tờ bản đồ số 84 có địa chỉ: 34 đường số 10, khu dân cư Him Lam, phường Tân Hưng, quận 7, TP.HCM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BX 134177, số vào sổ cấp GCN: CT 38216 do Sở Tài Nguyên và Môi Trường Thành Phố Hồ Chí Minh cấp ngày 17/10/2014; Chủ sử dụng đất là Ông Trần Văn Huệ và bà Nguyễn Xuân Thái Hòa.</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11/2025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11/2025</w:t>
      </w:r>
      <w:r>
        <w:rPr>
          <w:lang w:val="vi-VN"/>
        </w:rPr>
        <w:t xml:space="preserve"> ước tính</w:t>
      </w:r>
      <w:r>
        <w:t xml:space="preserve"> </w:t>
      </w:r>
      <w:r>
        <w:rPr>
          <w:lang w:val="vi-VN"/>
        </w:rPr>
        <w:t xml:space="preserve">như sau:</w:t>
      </w:r>
      <w:r/>
    </w:p>
    <w:tbl>
      <w:tblPr>
        <w:tblStyle w:val="1035"/>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00"/>
        <w:gridCol w:w="1989"/>
        <w:gridCol w:w="1078"/>
        <w:gridCol w:w="1374"/>
        <w:gridCol w:w="951"/>
        <w:gridCol w:w="1093"/>
        <w:gridCol w:w="2182"/>
      </w:tblGrid>
      <w:tr>
        <w:trPr>
          <w:trHeight w:val="10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5B662A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5FAEDD9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Hạng mục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078" w:type="dxa"/>
            <w:vAlign w:val="center"/>
            <w:textDirection w:val="lrTb"/>
            <w:noWrap w:val="false"/>
          </w:tcPr>
          <w:p w14:paraId="2867968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Diện tích</w:t>
              <w:br/>
              <w:t xml:space="preserve"> (m²)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374" w:type="dxa"/>
            <w:vAlign w:val="center"/>
            <w:textDirection w:val="lrTb"/>
            <w:noWrap w:val="false"/>
          </w:tcPr>
          <w:p w14:paraId="1BED3E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Đơn giá</w:t>
              <w:br/>
              <w:t xml:space="preserve"> (Đồng/m²)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951" w:type="dxa"/>
            <w:vAlign w:val="center"/>
            <w:textDirection w:val="lrTb"/>
            <w:noWrap w:val="false"/>
          </w:tcPr>
          <w:p w14:paraId="06FD4C17">
            <w:pPr>
              <w:pBdr>
                <w:top w:val="none" w:color="000000" w:sz="4" w:space="0"/>
                <w:left w:val="none" w:color="000000" w:sz="4" w:space="0"/>
                <w:bottom w:val="none" w:color="000000" w:sz="4" w:space="0"/>
                <w:right w:val="none" w:color="000000" w:sz="4" w:space="0"/>
              </w:pBdr>
              <w:spacing w:after="200"/>
              <w:ind w:right="0" w:firstLine="0" w:left="0"/>
              <w:jc w:val="center"/>
              <w:rPr/>
            </w:pPr>
            <w:r>
              <w:rPr>
                <w:rFonts w:ascii="Times New Roman" w:hAnsi="Times New Roman" w:eastAsia="Times New Roman" w:cs="Times New Roman"/>
                <w:b/>
                <w:color w:val="000000"/>
                <w:sz w:val="22"/>
              </w:rPr>
              <w:t xml:space="preserve">Tỷ lệ hoàn thiện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093" w:type="dxa"/>
            <w:vAlign w:val="center"/>
            <w:textDirection w:val="lrTb"/>
            <w:noWrap w:val="false"/>
          </w:tcPr>
          <w:p w14:paraId="1612A1E6">
            <w:pPr>
              <w:pBdr>
                <w:top w:val="none" w:color="000000" w:sz="4" w:space="0"/>
                <w:left w:val="none" w:color="000000" w:sz="4" w:space="0"/>
                <w:bottom w:val="none" w:color="000000" w:sz="4" w:space="0"/>
                <w:right w:val="none" w:color="000000" w:sz="4" w:space="0"/>
              </w:pBdr>
              <w:spacing w:after="200"/>
              <w:ind w:right="0" w:firstLine="0" w:left="0"/>
              <w:jc w:val="center"/>
              <w:rPr/>
            </w:pPr>
            <w:r>
              <w:rPr>
                <w:rFonts w:ascii="Times New Roman" w:hAnsi="Times New Roman" w:eastAsia="Times New Roman" w:cs="Times New Roman"/>
                <w:b/>
                <w:color w:val="000000"/>
                <w:sz w:val="22"/>
              </w:rPr>
              <w:t xml:space="preserve">CLCL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0EED775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Giá trị thẩm định</w:t>
              <w:br/>
              <w:t xml:space="preserve"> (Đồng)</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5A5B3D5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1</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6486" w:type="dxa"/>
            <w:vAlign w:val="center"/>
            <w:textDirection w:val="lrTb"/>
            <w:noWrap w:val="false"/>
          </w:tcPr>
          <w:p w14:paraId="505B3FF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199, tờ bản đồ số 84 có địa chỉ: 34 đường số 10, khu dân cư Him Lam, phường Tân Hưng, quận 7, TP.HCM theo Giấy chứng nhận quyền sử dụng đất quyền sở hữu nhà ở và tài sản khác gắn liền với đất s</w:t>
            </w:r>
            <w:r>
              <w:rPr>
                <w:rFonts w:ascii="Times New Roman" w:hAnsi="Times New Roman" w:eastAsia="Times New Roman" w:cs="Times New Roman"/>
                <w:b/>
                <w:color w:val="000000"/>
                <w:sz w:val="24"/>
              </w:rPr>
              <w:t xml:space="preserve">ố: BX 134177, số vào sổ cấp GCN: CT 38216 do Sở Tài Nguyên và Môi Trường Thành Phố Hồ Chí Minh cấp ngày 17/10/2014; Chủ sử dụng đất là Ông Trần Văn Huệ và bà Nguyễn Xuân Thái Hòa</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1971D020">
            <w:pPr>
              <w:pBdr/>
              <w:spacing w:after="0" w:before="0" w:line="240" w:lineRule="auto"/>
              <w:ind/>
              <w:rPr/>
            </w:pPr>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6260A8C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090D114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Quyền sử dụng đất</w:t>
            </w:r>
            <w:r/>
          </w:p>
        </w:tc>
        <w:tc>
          <w:tcPr>
            <w:tcBorders>
              <w:bottom w:val="single" w:color="000000" w:sz="8" w:space="0"/>
              <w:right w:val="single" w:color="000000" w:sz="8" w:space="0"/>
            </w:tcBorders>
            <w:tcMar>
              <w:left w:w="108" w:type="dxa"/>
              <w:top w:w="0" w:type="dxa"/>
              <w:right w:w="108" w:type="dxa"/>
              <w:bottom w:w="0" w:type="dxa"/>
            </w:tcMar>
            <w:tcW w:w="1078" w:type="dxa"/>
            <w:vAlign w:val="center"/>
            <w:textDirection w:val="lrTb"/>
            <w:noWrap w:val="false"/>
          </w:tcPr>
          <w:p w14:paraId="5F632F6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200,0</w:t>
            </w:r>
            <w:r/>
          </w:p>
        </w:tc>
        <w:tc>
          <w:tcPr>
            <w:tcBorders>
              <w:bottom w:val="single" w:color="000000" w:sz="8" w:space="0"/>
              <w:right w:val="single" w:color="000000" w:sz="8" w:space="0"/>
            </w:tcBorders>
            <w:tcMar>
              <w:left w:w="108" w:type="dxa"/>
              <w:top w:w="0" w:type="dxa"/>
              <w:right w:w="108" w:type="dxa"/>
              <w:bottom w:w="0" w:type="dxa"/>
            </w:tcMar>
            <w:tcW w:w="1374" w:type="dxa"/>
            <w:vAlign w:val="center"/>
            <w:textDirection w:val="lrTb"/>
            <w:noWrap w:val="false"/>
          </w:tcPr>
          <w:p w14:paraId="0728DE2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200.000.000</w:t>
            </w:r>
            <w:r/>
          </w:p>
        </w:tc>
        <w:tc>
          <w:tcPr>
            <w:tcBorders>
              <w:bottom w:val="single" w:color="000000" w:sz="8" w:space="0"/>
              <w:right w:val="single" w:color="000000" w:sz="8" w:space="0"/>
            </w:tcBorders>
            <w:tcMar>
              <w:left w:w="108" w:type="dxa"/>
              <w:top w:w="0" w:type="dxa"/>
              <w:right w:w="108" w:type="dxa"/>
              <w:bottom w:w="0" w:type="dxa"/>
            </w:tcMar>
            <w:tcW w:w="951" w:type="dxa"/>
            <w:vAlign w:val="center"/>
            <w:textDirection w:val="lrTb"/>
            <w:noWrap w:val="false"/>
          </w:tcPr>
          <w:p w14:paraId="180BE19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093" w:type="dxa"/>
            <w:vAlign w:val="center"/>
            <w:textDirection w:val="lrTb"/>
            <w:noWrap w:val="false"/>
          </w:tcPr>
          <w:p w14:paraId="0019E21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1252D79E">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40.000.000.000</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4FFC09C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121E661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078" w:type="dxa"/>
            <w:vAlign w:val="center"/>
            <w:textDirection w:val="lrTb"/>
            <w:noWrap w:val="false"/>
          </w:tcPr>
          <w:p w14:paraId="4D4AA5C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533,4</w:t>
            </w:r>
            <w:r/>
          </w:p>
        </w:tc>
        <w:tc>
          <w:tcPr>
            <w:tcBorders>
              <w:bottom w:val="single" w:color="000000" w:sz="8" w:space="0"/>
              <w:right w:val="single" w:color="000000" w:sz="8" w:space="0"/>
            </w:tcBorders>
            <w:tcMar>
              <w:left w:w="108" w:type="dxa"/>
              <w:top w:w="0" w:type="dxa"/>
              <w:right w:w="108" w:type="dxa"/>
              <w:bottom w:w="0" w:type="dxa"/>
            </w:tcMar>
            <w:tcW w:w="1374" w:type="dxa"/>
            <w:vAlign w:val="center"/>
            <w:textDirection w:val="lrTb"/>
            <w:noWrap w:val="false"/>
          </w:tcPr>
          <w:p w14:paraId="0B2F58C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11.834.872</w:t>
            </w:r>
            <w:r/>
          </w:p>
        </w:tc>
        <w:tc>
          <w:tcPr>
            <w:tcBorders>
              <w:bottom w:val="single" w:color="000000" w:sz="8" w:space="0"/>
              <w:right w:val="single" w:color="000000" w:sz="8" w:space="0"/>
            </w:tcBorders>
            <w:tcMar>
              <w:left w:w="108" w:type="dxa"/>
              <w:top w:w="0" w:type="dxa"/>
              <w:right w:w="108" w:type="dxa"/>
              <w:bottom w:w="0" w:type="dxa"/>
            </w:tcMar>
            <w:tcW w:w="951" w:type="dxa"/>
            <w:vAlign w:val="center"/>
            <w:textDirection w:val="lrTb"/>
            <w:noWrap w:val="false"/>
          </w:tcPr>
          <w:p w14:paraId="1F2B0ED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100%</w:t>
            </w:r>
            <w:r/>
          </w:p>
        </w:tc>
        <w:tc>
          <w:tcPr>
            <w:tcBorders>
              <w:bottom w:val="single" w:color="000000" w:sz="8" w:space="0"/>
              <w:right w:val="single" w:color="000000" w:sz="8" w:space="0"/>
            </w:tcBorders>
            <w:tcMar>
              <w:left w:w="108" w:type="dxa"/>
              <w:top w:w="0" w:type="dxa"/>
              <w:right w:w="108" w:type="dxa"/>
              <w:bottom w:w="0" w:type="dxa"/>
            </w:tcMar>
            <w:tcW w:w="1093" w:type="dxa"/>
            <w:vAlign w:val="center"/>
            <w:textDirection w:val="lrTb"/>
            <w:noWrap w:val="false"/>
          </w:tcPr>
          <w:p w14:paraId="5A84F08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78%</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046F24C5">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4.923.922.165</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72CFA479">
            <w:pPr>
              <w:pBdr/>
              <w:spacing w:after="0" w:before="0" w:line="240" w:lineRule="auto"/>
              <w:ind/>
              <w:rPr/>
            </w:pPr>
            <w:r/>
            <w:r/>
          </w:p>
        </w:tc>
        <w:tc>
          <w:tcPr>
            <w:gridSpan w:val="5"/>
            <w:tcBorders>
              <w:bottom w:val="single" w:color="000000" w:sz="8" w:space="0"/>
              <w:right w:val="single" w:color="000000" w:sz="8" w:space="0"/>
            </w:tcBorders>
            <w:tcMar>
              <w:left w:w="108" w:type="dxa"/>
              <w:top w:w="0" w:type="dxa"/>
              <w:right w:w="108" w:type="dxa"/>
              <w:bottom w:w="0" w:type="dxa"/>
            </w:tcMar>
            <w:tcW w:w="6486" w:type="dxa"/>
            <w:vAlign w:val="center"/>
            <w:textDirection w:val="lrTb"/>
            <w:noWrap w:val="false"/>
          </w:tcPr>
          <w:p w14:paraId="1AB905E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Tổng cộng</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753FC9C7">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44.923.922.165 </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178B0BB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c>
          <w:tcPr>
            <w:gridSpan w:val="5"/>
            <w:tcBorders>
              <w:bottom w:val="single" w:color="000000" w:sz="8" w:space="0"/>
              <w:right w:val="single" w:color="000000" w:sz="8" w:space="0"/>
            </w:tcBorders>
            <w:tcMar>
              <w:left w:w="108" w:type="dxa"/>
              <w:top w:w="0" w:type="dxa"/>
              <w:right w:w="108" w:type="dxa"/>
              <w:bottom w:w="0" w:type="dxa"/>
            </w:tcMar>
            <w:tcW w:w="6486" w:type="dxa"/>
            <w:vAlign w:val="center"/>
            <w:textDirection w:val="lrTb"/>
            <w:noWrap w:val="false"/>
          </w:tcPr>
          <w:p w14:paraId="7F0BD99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4FD29B60">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 44.924.000.000 </w:t>
            </w:r>
            <w:r/>
          </w:p>
        </w:tc>
      </w:tr>
      <w:tr>
        <w:trPr>
          <w:trHeight w:val="340"/>
        </w:trPr>
        <w:tc>
          <w:tcPr>
            <w:gridSpan w:val="7"/>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269" w:type="dxa"/>
            <w:vAlign w:val="center"/>
            <w:textDirection w:val="lrTb"/>
            <w:noWrap w:val="false"/>
          </w:tcPr>
          <w:p w14:paraId="5E5440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i/>
                <w:color w:val="000000"/>
                <w:sz w:val="24"/>
              </w:rPr>
              <w:t xml:space="preserve">(Bằng chữ: Bốn mươi bốn tỷ chín trăm hai mươi bốn triệu đồng chẵn ./.)</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C78ACE6" w14:textId="77777777">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14:paraId="75472359" w14:textId="0571DEB0">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0FB87F66">
            <w:pPr>
              <w:pBdr/>
              <w:spacing w:line="276" w:lineRule="auto"/>
              <w:ind/>
              <w:jc w:val="center"/>
              <w:rPr>
                <w:rFonts w:eastAsia="Calibri"/>
                <w:b/>
                <w:lang w:val="pt-BR"/>
              </w:rPr>
            </w:pPr>
            <w:r>
              <w:rPr>
                <w:rFonts w:eastAsia="Calibri"/>
                <w:b/>
                <w:lang w:val="pt-BR"/>
              </w:rPr>
              <w:t xml:space="preserve">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ascii="Times New Roman" w:hAnsi="Times New Roman" w:eastAsia="Times New Roman" w:cs="Times New Roman"/>
                <w:color w:val="000000"/>
                <w:sz w:val="24"/>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6C1573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Nguyễn Trọng Điệp</w:t>
            </w:r>
            <w:r/>
          </w:p>
          <w:p w14:paraId="6838A117" w14:textId="7F5289E7">
            <w:pPr>
              <w:pBdr/>
              <w:spacing w:line="276" w:lineRule="auto"/>
              <w:ind/>
              <w:jc w:val="center"/>
              <w:rPr>
                <w:rFonts w:eastAsia="Calibri"/>
                <w:b/>
                <w:lang w:val="pt-BR"/>
              </w:rPr>
            </w:pPr>
            <w:r>
              <w:rPr>
                <w:rFonts w:ascii="Times New Roman" w:hAnsi="Times New Roman" w:eastAsia="Times New Roman" w:cs="Times New Roman"/>
                <w:color w:val="000000"/>
                <w:spacing w:val="3"/>
                <w:sz w:val="24"/>
              </w:rPr>
              <w:t xml:space="preserve">Số thẻ thẩm định viên về giá: </w:t>
            </w:r>
            <w:r>
              <w:rPr>
                <w:rFonts w:ascii="Times New Roman" w:hAnsi="Times New Roman" w:eastAsia="Times New Roman" w:cs="Times New Roman"/>
                <w:color w:val="000000"/>
                <w:sz w:val="24"/>
              </w:rPr>
              <w:t xml:space="preserve"> X15.1272 </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30"/>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30"/>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rFonts w:ascii="Times New Roman" w:hAnsi="Times New Roman" w:eastAsia="Times New Roman" w:cs="Times New Roman"/>
                <w:color w:val="000000"/>
                <w:sz w:val="24"/>
              </w:rPr>
              <w:t xml:space="preserve">275/2025/1675/VFI-BC.55.A</w:t>
            </w:r>
            <w:r>
              <w:rPr>
                <w:sz w:val="24"/>
                <w:szCs w:val="24"/>
              </w:rPr>
            </w:r>
            <w:r>
              <w:rPr>
                <w:sz w:val="24"/>
                <w:szCs w:val="24"/>
              </w:rPr>
            </w:r>
          </w:p>
        </w:tc>
        <w:tc>
          <w:tcPr>
            <w:tcBorders/>
            <w:tcW w:w="4781" w:type="dxa"/>
            <w:textDirection w:val="lrTb"/>
            <w:noWrap w:val="false"/>
          </w:tcPr>
          <w:p w14:paraId="4E249833" w14:textId="77777777">
            <w:pPr>
              <w:pStyle w:val="1030"/>
              <w:pBdr/>
              <w:tabs>
                <w:tab w:val="left" w:leader="none" w:pos="5103"/>
              </w:tabs>
              <w:spacing w:before="100" w:line="360" w:lineRule="auto"/>
              <w:ind/>
              <w:jc w:val="right"/>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p w14:paraId="1C1E2870" w14:textId="207F25D6">
            <w:pPr>
              <w:pStyle w:val="1030"/>
              <w:pBdr/>
              <w:tabs>
                <w:tab w:val="left" w:leader="none" w:pos="5103"/>
              </w:tabs>
              <w:spacing w:before="100" w:line="360" w:lineRule="auto"/>
              <w:ind/>
              <w:jc w:val="right"/>
              <w:rPr>
                <w:i/>
                <w:iCs/>
                <w:sz w:val="24"/>
                <w:szCs w:val="24"/>
              </w:rPr>
            </w:pPr>
            <w:r>
              <w:rPr>
                <w:rStyle w:val="1029"/>
                <w:rFonts w:ascii="Times New Roman" w:hAnsi="Times New Roman"/>
                <w:i/>
                <w:color w:val="auto"/>
              </w:rPr>
              <w:t xml:space="preserve">TP</w:t>
            </w:r>
            <w:r>
              <w:rPr>
                <w:rStyle w:val="1029"/>
                <w:rFonts w:ascii="Times New Roman" w:hAnsi="Times New Roman"/>
                <w:color w:val="auto"/>
              </w:rPr>
              <w:t xml:space="preserve">. </w:t>
            </w:r>
            <w:r>
              <w:rPr>
                <w:rStyle w:val="1029"/>
                <w:rFonts w:ascii="Times New Roman" w:hAnsi="Times New Roman"/>
                <w:i/>
                <w:color w:val="auto"/>
              </w:rPr>
              <w:t xml:space="preserve">Hà Nội</w:t>
            </w:r>
            <w:r>
              <w:rPr>
                <w:rStyle w:val="1029"/>
                <w:rFonts w:ascii="Times New Roman" w:hAnsi="Times New Roman"/>
                <w:i/>
                <w:color w:val="auto"/>
                <w:lang w:val="vi-VN"/>
              </w:rPr>
              <w:t xml:space="preserve">, </w:t>
            </w:r>
            <w:r>
              <w:rPr>
                <w:i/>
                <w:iCs/>
                <w:color w:val="000000" w:themeColor="text1"/>
                <w:sz w:val="24"/>
                <w:szCs w:val="24"/>
                <w:lang w:val="pt-BR"/>
              </w:rPr>
              <w:t xml:space="preserve">ngày 25 tháng 11 năm 2025</w:t>
            </w:r>
            <w:r>
              <w:rPr>
                <w:rStyle w:val="1029"/>
                <w:rFonts w:ascii="Times New Roman" w:hAnsi="Times New Roman"/>
                <w:i/>
                <w:color w:val="auto"/>
                <w:lang w:val="vi-VN"/>
              </w:rPr>
              <w:t xml:space="preserve">   </w:t>
            </w:r>
            <w:r>
              <w:rPr>
                <w:rStyle w:val="1029"/>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30"/>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rFonts w:ascii="Times New Roman" w:hAnsi="Times New Roman" w:eastAsia="Times New Roman" w:cs="Times New Roman"/>
          <w:b w:val="0"/>
          <w:bCs w:val="0"/>
          <w:color w:val="000000"/>
          <w:sz w:val="24"/>
        </w:rPr>
        <w:t xml:space="preserve">275/2025/1675/VFI-BC.55.A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25 tháng 11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BT5-23 Khu đô thị mới Văn Phú, phường Phú La, quận Hà Đông,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C2B7856">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4BFE574D">
            <w:pPr>
              <w:pBdr/>
              <w:spacing w:after="60" w:before="60" w:line="276" w:lineRule="auto"/>
              <w:ind/>
              <w:rPr>
                <w:b/>
                <w:bCs/>
                <w:lang w:val="vi-VN"/>
              </w:rPr>
            </w:pPr>
            <w:r>
              <w:rPr>
                <w:b/>
                <w:bCs/>
                <w:lang w:val="vi-VN"/>
              </w:rPr>
            </w:r>
            <w:r>
              <w:rPr>
                <w:rFonts w:ascii="Times New Roman" w:hAnsi="Times New Roman" w:eastAsia="Times New Roman" w:cs="Times New Roman"/>
                <w:b/>
                <w:color w:val="000000"/>
                <w:sz w:val="24"/>
              </w:rPr>
              <w:t xml:space="preserve">Ông Nguyễn Trọng Điệp</w:t>
              <w:tab/>
              <w:tab/>
              <w:t xml:space="preserve">Chức vụ: Tổng Giám Đốc</w:t>
            </w:r>
            <w:r>
              <w:rPr>
                <w:b/>
                <w:bCs/>
                <w:lang w:val="vi-VN"/>
              </w:rPr>
            </w:r>
            <w:r>
              <w:rPr>
                <w:b/>
                <w:bCs/>
                <w:lang w:val="vi-VN"/>
              </w:rPr>
            </w:r>
          </w:p>
        </w:tc>
      </w:tr>
    </w:tbl>
    <w:p w14:paraId="621972A2" w14:textId="7EAC10D2">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w:hAnsi="Times New Roman" w:eastAsia="Times New Roman" w:cs="Times New Roman"/>
                <w:color w:val="000000"/>
                <w:spacing w:val="-2"/>
                <w:sz w:val="24"/>
              </w:rPr>
              <w:t xml:space="preserve">ÔNG TRẦN VĂN HUỆ</w:t>
            </w:r>
            <w:r>
              <w:rPr>
                <w:b/>
                <w:bCs/>
              </w:rPr>
            </w: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C70C699">
            <w:pPr>
              <w:pBdr/>
              <w:spacing w:after="60" w:before="60" w:line="276" w:lineRule="auto"/>
              <w:ind/>
              <w:rPr>
                <w:b/>
                <w:bCs/>
              </w:rPr>
            </w:pPr>
            <w:r>
              <w:rPr>
                <w:color w:val="000000" w:themeColor="text1"/>
                <w:lang w:val="vi-VN"/>
              </w:rPr>
              <w:t xml:space="preserve">022 107 297</w:t>
            </w:r>
            <w:r>
              <w:rPr>
                <w:b/>
                <w:bCs/>
              </w:rPr>
            </w:r>
            <w:r>
              <w:rPr>
                <w:b/>
                <w:bCs/>
              </w:rP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C70C699">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1971</w:t>
            </w:r>
            <w:r>
              <w:rPr>
                <w:b/>
                <w:bCs/>
              </w:rPr>
            </w:r>
            <w:r>
              <w:rPr>
                <w:b/>
                <w:bCs/>
              </w:rP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C70C699">
            <w:pPr>
              <w:pBdr/>
              <w:spacing w:after="60" w:before="60" w:line="276" w:lineRule="auto"/>
              <w:ind/>
              <w:rPr>
                <w:b/>
                <w:bCs/>
              </w:rPr>
            </w:pPr>
            <w:r>
              <w:rPr>
                <w:color w:val="000000" w:themeColor="text1"/>
                <w:lang w:val="vi-VN"/>
              </w:rPr>
              <w:t xml:space="preserve">159/82 Trần Văn Đang, phường 11, quận 3, TP.HCM</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và tài sản gắn liền với đất tại thửa đất số: 199, tờ bản đồ số 84 có địa chỉ: 34 đường số 10, khu dân cư Him Lam, phường Tân Hưng, quận 7, TP.HCM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BX 134177, số vào sổ cấp GCN: CT 38216 do Sở Tài Nguyên và Môi Trường Thành Phố Hồ Chí Minh cấp ngày 17/10/2014; Chủ sử dụng đất là Ông Trần Văn Huệ và bà Nguyễn Xuân Thái Hòa</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11/2025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34 đường số 10, khu dân cư Him Lam, phường Tân Hưng, quận 7, TP.HCM.</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eastAsia="Times New Roman" w:cs="Times New Roman"/>
                <w:color w:val="000000"/>
                <w:sz w:val="24"/>
              </w:rPr>
              <w:t xml:space="preserve">10.742121, 106.697220</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11/2025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2DF5CA0E">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3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3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31"/>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3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Quyền sử dụng đất và tài sản gắn liền với đất tại thửa đất số: 199, tờ bản đồ số 84 có địa chỉ: 34 đường số 10, khu dân cư Him Lam, phường Tân Hưng, quận 7, TP.HCM theo Giấy chứng nhận quyền sử dụng đất quyền sở hữu nhà ở và tài sản khác gắn liền với đất s</w:t>
      </w:r>
      <w:r>
        <w:rPr>
          <w:rFonts w:ascii="Times New Roman" w:hAnsi="Times New Roman" w:eastAsia="Times New Roman" w:cs="Times New Roman"/>
          <w:color w:val="000000"/>
          <w:sz w:val="24"/>
        </w:rPr>
        <w:t xml:space="preserve">ố: BX 134177, số vào sổ cấp GCN: CT 38216 do Sở Tài Nguyên và Môi Trường Thành Phố Hồ Chí Minh cấp ngày 17/10/2014; Chủ sử dụng đất là Ông Trần Văn Huệ và bà Nguyễn Xuân Thái Hòa</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1E5428D1">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HSTD-20251202-0017/HĐTĐ-VFI ngày 24/11/2025 giữa Ông Trần Văn Huệ với Công ty Cổ phần Thẩm định và Đầu tư Tài chính Hoa Sen.</w:t>
      </w:r>
      <w:r>
        <w:rPr>
          <w:b/>
          <w:lang w:val="pt-BR"/>
        </w:rPr>
      </w:r>
      <w:r>
        <w:rPr>
          <w:b/>
          <w:lang w:val="pt-BR"/>
        </w:rPr>
      </w:r>
    </w:p>
    <w:p w14:paraId="7BDC3A25" w14:textId="77D2CF95">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7CAD85EC">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567" w:left="0"/>
        <w:jc w:val="both"/>
        <w:rPr/>
      </w:pPr>
      <w:r>
        <w:rPr>
          <w:rFonts w:ascii="Times New Roman" w:hAnsi="Times New Roman" w:eastAsia="Times New Roman" w:cs="Times New Roman"/>
          <w:color w:val="000000"/>
          <w:sz w:val="24"/>
        </w:rPr>
        <w:t xml:space="preserve">Dự án Him Lam Tân Hưng sở hữu vị trí vô cùng thuận lợi, nằm trên trục đường Nguyễn Thị Thập, phường Tân Hưng, Quận 7, Thành phố Hồ Chí Minh. Khu vực này được bao bọc bởi các tuyến đường huyết mạch, dễ dàng kết nối đến trung tâm thành phố và các quận lân cậ</w:t>
      </w:r>
      <w:r>
        <w:rPr>
          <w:rFonts w:ascii="Times New Roman" w:hAnsi="Times New Roman" w:eastAsia="Times New Roman" w:cs="Times New Roman"/>
          <w:color w:val="000000"/>
          <w:sz w:val="24"/>
        </w:rPr>
        <w:t xml:space="preserve">n. Đặc biệt, khu dân cư Him Lam Tân Hưng còn hưởng lợi từ sự bao bọc của những con sông lớn như Ông Lớn, Rạch Bàng, Ông Đội, tạo nên bầu không khí trong lành và cảnh quan xanh mát hiếm có giữa lòng đô thị sầm uất. Sự kết nối giao thông thuận tiện là yếu tố</w:t>
      </w:r>
      <w:r>
        <w:rPr>
          <w:rFonts w:ascii="Times New Roman" w:hAnsi="Times New Roman" w:eastAsia="Times New Roman" w:cs="Times New Roman"/>
          <w:color w:val="000000"/>
          <w:sz w:val="24"/>
        </w:rPr>
        <w:t xml:space="preserve"> quan trọng giúp cư dân di chuyển nhanh chóng đến nơi làm việc, học tập và các khu vui chơi, giải trí.</w:t>
      </w:r>
      <w:r/>
    </w:p>
    <w:p w14:paraId="3D185D7A">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567" w:left="0"/>
        <w:jc w:val="both"/>
        <w:rPr/>
      </w:pPr>
      <w:r>
        <w:rPr>
          <w:rFonts w:ascii="Times New Roman" w:hAnsi="Times New Roman" w:eastAsia="Times New Roman" w:cs="Times New Roman"/>
          <w:color w:val="000000"/>
          <w:sz w:val="24"/>
        </w:rPr>
        <w:t xml:space="preserve">Khu đô thị Him Lam Tân Hưng được quy hoạch trên tổng diện tích rộng lớn lên đến 58,3ha, thể hiện tầm nhìn chiến lược của chủ đầu tư trong việc kiến tạo một không gian sống đồng bộ và đầy đủ tiện nghi. Quy mô ấn tượng này cho phép dự án tích hợp đa dạng các</w:t>
      </w:r>
      <w:r>
        <w:rPr>
          <w:rFonts w:ascii="Times New Roman" w:hAnsi="Times New Roman" w:eastAsia="Times New Roman" w:cs="Times New Roman"/>
          <w:color w:val="000000"/>
          <w:sz w:val="24"/>
        </w:rPr>
        <w:t xml:space="preserve"> loại hình bất động sản, đáp ứng nhu cầu an cư và đầu tư phong phú của thị trường. Tổng vốn đầu tư ban đầu cho dự án này lên tới 5780 tỷ đồng, một con số cho thấy sự đầu tư mạnh mẽ vào cơ sở hạ tầng và chất lượng cuộc sống.</w:t>
      </w:r>
      <w:r/>
    </w:p>
    <w:p w14:paraId="6E0E3C5F">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567" w:left="0"/>
        <w:jc w:val="both"/>
        <w:rPr/>
      </w:pPr>
      <w:r>
        <w:rPr>
          <w:rFonts w:ascii="Times New Roman" w:hAnsi="Times New Roman" w:eastAsia="Times New Roman" w:cs="Times New Roman"/>
          <w:color w:val="000000"/>
          <w:sz w:val="24"/>
        </w:rPr>
        <w:t xml:space="preserve">Him Lam Tân Hưng dành sự quan tâm đặc biệt với khu trường học chất lượng cao rộng hơn 3ha và trường mầm non rộng 0,88ha, đảm bảo môi trường học tập tốt nhất cho cư dân nhí ngay trong khuôn viên dự án. Khu thể thao cũng được đầu tư với sân vận động và trung</w:t>
      </w:r>
      <w:r>
        <w:rPr>
          <w:rFonts w:ascii="Times New Roman" w:hAnsi="Times New Roman" w:eastAsia="Times New Roman" w:cs="Times New Roman"/>
          <w:color w:val="000000"/>
          <w:sz w:val="24"/>
        </w:rPr>
        <w:t xml:space="preserve"> tâm huấn luyện rộng hơn 3ha, khuyến khích lối sống năng động và lành mạnh. Bên cạnh đó, rất nhiều công viên cây xanh và hồ sinh thái được bố trí khắp khu đô thị, mang đến không gian xanh mát, yên bình, là nơi lý tưởng để cư dân thư giãn, tản bộ và tận hưở</w:t>
      </w:r>
      <w:r>
        <w:rPr>
          <w:rFonts w:ascii="Times New Roman" w:hAnsi="Times New Roman" w:eastAsia="Times New Roman" w:cs="Times New Roman"/>
          <w:color w:val="000000"/>
          <w:sz w:val="24"/>
        </w:rPr>
        <w:t xml:space="preserve">ng cuộc sống.</w:t>
      </w:r>
      <w:r/>
    </w:p>
    <w:p w14:paraId="70DDA747">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center"/>
        <w:rPr/>
      </w:pPr>
      <w:r>
        <w:rPr>
          <w:rFonts w:ascii="Times New Roman" w:hAnsi="Times New Roman" w:eastAsia="Times New Roman" w:cs="Times New Roman"/>
          <w:b/>
          <w:color w:val="000000"/>
          <w:sz w:val="24"/>
        </w:rPr>
        <w:t xml:space="preserve">(</w:t>
      </w:r>
      <w:hyperlink r:id="rId15" w:tooltip="https://summerland.com.vn/khu-do-thi-him-lam-tan-hung-tong-quan-du-an" w:history="1">
        <w:r>
          <w:rPr>
            <w:rStyle w:val="1021"/>
            <w:rFonts w:ascii="Times New Roman" w:hAnsi="Times New Roman" w:eastAsia="Times New Roman" w:cs="Times New Roman"/>
            <w:b/>
            <w:color w:val="000000"/>
            <w:sz w:val="24"/>
            <w:u w:val="none"/>
          </w:rPr>
          <w:t xml:space="preserve">https://summerland.com.vn/khu-do-thi-him-lam-tan-hung-tong-quan-du-an</w:t>
        </w:r>
      </w:hyperlink>
      <w:r>
        <w:rPr>
          <w:rFonts w:ascii="Times New Roman" w:hAnsi="Times New Roman" w:eastAsia="Times New Roman" w:cs="Times New Roman"/>
          <w:b/>
          <w:color w:val="000000"/>
          <w:sz w:val="24"/>
        </w:rPr>
        <w:t xml:space="preserve">)</w:t>
      </w:r>
      <w:r>
        <w:rPr>
          <w:rFonts w:ascii="Times New Roman" w:hAnsi="Times New Roman" w:eastAsia="Times New Roman" w:cs="Times New Roman"/>
          <w:sz w:val="24"/>
        </w:rPr>
      </w:r>
      <w:r/>
    </w:p>
    <w:p w14:paraId="20BF0D54" w14:textId="312C63AB">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79"/>
        <w:gridCol w:w="2588"/>
        <w:gridCol w:w="1691"/>
        <w:gridCol w:w="2620"/>
        <w:gridCol w:w="1778"/>
      </w:tblGrid>
      <w:tr>
        <w:trPr>
          <w:trHeight w:val="28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516AC96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76" w:type="dxa"/>
            <w:vAlign w:val="center"/>
            <w:textDirection w:val="lrTb"/>
            <w:noWrap w:val="false"/>
          </w:tcPr>
          <w:p w14:paraId="33C531D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199, tờ bản đồ số 84 có địa chỉ: 34 đường số 10, khu dân cư Him Lam, phường Tân Hưng, quận 7, TP.HCM theo Giấy chứng nhận quyền sử dụng đất quyền sở hữu nhà ở và tài sản khác gắn liền với đất s</w:t>
            </w:r>
            <w:r>
              <w:rPr>
                <w:rFonts w:ascii="Times New Roman" w:hAnsi="Times New Roman" w:eastAsia="Times New Roman" w:cs="Times New Roman"/>
                <w:b/>
                <w:color w:val="000000"/>
                <w:sz w:val="24"/>
              </w:rPr>
              <w:t xml:space="preserve">ố: BX 134177, số vào sổ cấp GCN: CT 38216 do Sở Tài Nguyên và Môi Trường Thành Phố Hồ Chí Minh cấp ngày 17/10/2014; Chủ sử dụng đất là Ông Trần Văn Huệ và bà Nguyễn Xuân Thái Hòa</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3B8675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76" w:type="dxa"/>
            <w:vAlign w:val="center"/>
            <w:textDirection w:val="lrTb"/>
            <w:noWrap w:val="false"/>
          </w:tcPr>
          <w:p w14:paraId="10F9F4C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025B3E4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183B65A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691" w:type="dxa"/>
            <w:vAlign w:val="center"/>
            <w:textDirection w:val="lrTb"/>
            <w:noWrap w:val="false"/>
          </w:tcPr>
          <w:p w14:paraId="5E05346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199</w:t>
            </w:r>
            <w:r/>
          </w:p>
        </w:tc>
        <w:tc>
          <w:tcPr>
            <w:tcBorders>
              <w:bottom w:val="single" w:color="000000" w:sz="8" w:space="0"/>
              <w:right w:val="single" w:color="000000" w:sz="8" w:space="0"/>
            </w:tcBorders>
            <w:tcMar>
              <w:left w:w="108" w:type="dxa"/>
              <w:top w:w="0" w:type="dxa"/>
              <w:right w:w="108" w:type="dxa"/>
              <w:bottom w:w="0" w:type="dxa"/>
            </w:tcMar>
            <w:tcW w:w="2620" w:type="dxa"/>
            <w:vAlign w:val="center"/>
            <w:textDirection w:val="lrTb"/>
            <w:noWrap w:val="false"/>
          </w:tcPr>
          <w:p w14:paraId="4A1AB49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6F0EA7F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84</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298CC47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7DB526D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088" w:type="dxa"/>
            <w:vAlign w:val="center"/>
            <w:textDirection w:val="lrTb"/>
            <w:noWrap w:val="false"/>
          </w:tcPr>
          <w:p w14:paraId="2376B05F">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34 đường số 10, khu dân cư Him Lam, phường Tân Hưng, quận 7, TP.HCM</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7F00194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5984178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691" w:type="dxa"/>
            <w:vAlign w:val="center"/>
            <w:textDirection w:val="lrTb"/>
            <w:noWrap w:val="false"/>
          </w:tcPr>
          <w:p w14:paraId="178CEF0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200,0</w:t>
            </w:r>
            <w:r/>
          </w:p>
        </w:tc>
        <w:tc>
          <w:tcPr>
            <w:tcBorders>
              <w:bottom w:val="single" w:color="000000" w:sz="8" w:space="0"/>
              <w:right w:val="single" w:color="000000" w:sz="8" w:space="0"/>
            </w:tcBorders>
            <w:tcMar>
              <w:left w:w="108" w:type="dxa"/>
              <w:top w:w="0" w:type="dxa"/>
              <w:right w:w="108" w:type="dxa"/>
              <w:bottom w:w="0" w:type="dxa"/>
            </w:tcMar>
            <w:tcW w:w="2620" w:type="dxa"/>
            <w:vAlign w:val="center"/>
            <w:textDirection w:val="lrTb"/>
            <w:noWrap w:val="false"/>
          </w:tcPr>
          <w:p w14:paraId="68391E3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5D8B017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2C4B589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399EA18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691" w:type="dxa"/>
            <w:vAlign w:val="center"/>
            <w:textDirection w:val="lrTb"/>
            <w:noWrap w:val="false"/>
          </w:tcPr>
          <w:p w14:paraId="77BAAA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620" w:type="dxa"/>
            <w:vAlign w:val="center"/>
            <w:textDirection w:val="lrTb"/>
            <w:noWrap w:val="false"/>
          </w:tcPr>
          <w:p w14:paraId="426FD1A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7C43F46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6481012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0429A46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088" w:type="dxa"/>
            <w:vAlign w:val="center"/>
            <w:textDirection w:val="lrTb"/>
            <w:noWrap w:val="false"/>
          </w:tcPr>
          <w:p w14:paraId="463E61A5">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Nhà nước giao đất có thu tiền sử dụng đất. Quyết định số 420/QĐ-UB ngày 26/01/2006 của Ủy ban nhân dân thành phố.</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7F6041D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72692B9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4"/>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6088" w:type="dxa"/>
            <w:vAlign w:val="center"/>
            <w:textDirection w:val="lrTb"/>
            <w:noWrap w:val="false"/>
          </w:tcPr>
          <w:p w14:paraId="07C8A14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Giấy chứng nhận này được cấp đổi và chứng nhận bổ sung quyền sở hữu tài sản gắn liền với đất theo hồ sơ số 000487.TS; để thay thế giấy chứng nhận quyền sử dụng đất số T00282/2a ngày 18/3/2009 do Sở Tài nguyên và Môi trường cấp (thửa cũ 131-6); với các th</w:t>
            </w:r>
            <w:r>
              <w:rPr>
                <w:rFonts w:ascii="Times New Roman" w:hAnsi="Times New Roman" w:eastAsia="Times New Roman" w:cs="Times New Roman"/>
                <w:color w:val="000000"/>
                <w:sz w:val="24"/>
              </w:rPr>
              <w:t xml:space="preserve">ông tin về kiến trúc công trình theo Quyết định số 55/QĐ-UBND ngày 01/8/2007, Quyết định số 169/QĐ-UBND ngày 22/12/2009, Quyết định số 51/QĐ-UBND ngày 6/5/2010 và Quyết định số 65/QĐ-UBND ngày 31/7/2012 của Ủy ban nhân dân quận 7, Biên bản kiểm tra hoàn th</w:t>
            </w:r>
            <w:r>
              <w:rPr>
                <w:rFonts w:ascii="Times New Roman" w:hAnsi="Times New Roman" w:eastAsia="Times New Roman" w:cs="Times New Roman"/>
                <w:color w:val="000000"/>
                <w:sz w:val="24"/>
              </w:rPr>
              <w:t xml:space="preserve">ành công trình xây dựng lập ngày 14/3/2014. </w:t>
              <w:br/>
              <w:t xml:space="preserve"> - Công ty có trách nhiệm thực hiện ngay thủ tục chuyển nhượng quyền sử dụng đất, quyền sở hữu nhà ở cho khách hàng theo quy định.</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4C496E0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3900EBF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088" w:type="dxa"/>
            <w:vAlign w:val="center"/>
            <w:textDirection w:val="lrTb"/>
            <w:noWrap w:val="false"/>
          </w:tcPr>
          <w:p w14:paraId="17C3BA63">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thậm định chưa thu thập được các thông tin quy hoạch liên quan đến thửa đất thẩm định giá.</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0369A30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45F6AA3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Nội dung thay đổi và cơ sở pháp lý</w:t>
            </w:r>
            <w:r/>
          </w:p>
        </w:tc>
        <w:tc>
          <w:tcPr>
            <w:gridSpan w:val="3"/>
            <w:tcBorders>
              <w:bottom w:val="single" w:color="000000" w:sz="8" w:space="0"/>
              <w:right w:val="single" w:color="000000" w:sz="8" w:space="0"/>
            </w:tcBorders>
            <w:tcMar>
              <w:left w:w="108" w:type="dxa"/>
              <w:top w:w="0" w:type="dxa"/>
              <w:right w:w="108" w:type="dxa"/>
              <w:bottom w:w="0" w:type="dxa"/>
            </w:tcMar>
            <w:tcW w:w="6088" w:type="dxa"/>
            <w:vAlign w:val="center"/>
            <w:textDirection w:val="lrTb"/>
            <w:noWrap w:val="false"/>
          </w:tcPr>
          <w:p w14:paraId="53B6B4F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31/3/2015 </w:t>
              <w:br/>
              <w:t xml:space="preserve"> Chuyển nhượng cho: </w:t>
              <w:br/>
              <w:t xml:space="preserve"> - Ông: TRẦN VĂN HUỆ </w:t>
              <w:br/>
              <w:t xml:space="preserve"> - Sinh năm: 1971 </w:t>
              <w:br/>
              <w:t xml:space="preserve"> - CMND số: 022 107 297 </w:t>
              <w:br/>
              <w:t xml:space="preserve"> - Địa chỉ: 159/82 Trần Văn Đang, phường 11, quận 3, TP.HCM </w:t>
              <w:br/>
              <w:t xml:space="preserve"> Và vợ là: </w:t>
              <w:br/>
              <w:t xml:space="preserve"> - Bà: NGUYỄN XUÂN THÁI HÒA </w:t>
              <w:br/>
              <w:t xml:space="preserve"> - Sinh năm: 1974 </w:t>
              <w:br/>
              <w:t xml:space="preserve"> - CMND số: 022 675 169 </w:t>
              <w:br/>
              <w:t xml:space="preserve"> - Địa chỉ: </w:t>
            </w:r>
            <w:r>
              <w:rPr>
                <w:rFonts w:ascii="Times New Roman" w:hAnsi="Times New Roman" w:eastAsia="Times New Roman" w:cs="Times New Roman"/>
                <w:color w:val="000000"/>
                <w:sz w:val="24"/>
              </w:rPr>
              <w:t xml:space="preserve">42 Bis/7 Lý Tự Trọng, phường Bến Nghé, quận 1, TP.HCM </w:t>
              <w:br/>
              <w:t xml:space="preserve"> - Cập nhập và thu hồi hợp đồng MBNƠ và chuyển nhượng QSDĐ số 001310 do Văn phòng Công chứng Bến Thành lập ngày 10/02/2015 </w:t>
              <w:br/>
              <w:t xml:space="preserve"> - Theo hồ sơ số: 27475000193.CN.PH</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6B44537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69DAA8A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ở </w:t>
            </w:r>
            <w:r/>
          </w:p>
        </w:tc>
        <w:tc>
          <w:tcPr>
            <w:tcBorders>
              <w:bottom w:val="single" w:color="000000" w:sz="8" w:space="0"/>
              <w:right w:val="single" w:color="000000" w:sz="8" w:space="0"/>
            </w:tcBorders>
            <w:tcMar>
              <w:left w:w="108" w:type="dxa"/>
              <w:top w:w="0" w:type="dxa"/>
              <w:right w:w="108" w:type="dxa"/>
              <w:bottom w:w="0" w:type="dxa"/>
            </w:tcMar>
            <w:tcW w:w="1691" w:type="dxa"/>
            <w:vAlign w:val="center"/>
            <w:textDirection w:val="lrTb"/>
            <w:noWrap w:val="false"/>
          </w:tcPr>
          <w:p w14:paraId="1475E744">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620" w:type="dxa"/>
            <w:vAlign w:val="center"/>
            <w:textDirection w:val="lrTb"/>
            <w:noWrap w:val="false"/>
          </w:tcPr>
          <w:p w14:paraId="42BF31DF">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05D8C5AF">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2CF357D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5212632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Loại nhà ở:</w:t>
            </w:r>
            <w:r/>
          </w:p>
        </w:tc>
        <w:tc>
          <w:tcPr>
            <w:tcBorders>
              <w:bottom w:val="single" w:color="000000" w:sz="8" w:space="0"/>
              <w:right w:val="single" w:color="000000" w:sz="8" w:space="0"/>
            </w:tcBorders>
            <w:tcMar>
              <w:left w:w="108" w:type="dxa"/>
              <w:top w:w="0" w:type="dxa"/>
              <w:right w:w="108" w:type="dxa"/>
              <w:bottom w:w="0" w:type="dxa"/>
            </w:tcMar>
            <w:tcW w:w="1691" w:type="dxa"/>
            <w:vAlign w:val="center"/>
            <w:textDirection w:val="lrTb"/>
            <w:noWrap w:val="false"/>
          </w:tcPr>
          <w:p w14:paraId="3A06B4EE">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Nhà ở riêng lẻ</w:t>
            </w:r>
            <w:r/>
          </w:p>
        </w:tc>
        <w:tc>
          <w:tcPr>
            <w:tcBorders>
              <w:bottom w:val="single" w:color="000000" w:sz="8" w:space="0"/>
              <w:right w:val="single" w:color="000000" w:sz="8" w:space="0"/>
            </w:tcBorders>
            <w:tcMar>
              <w:left w:w="108" w:type="dxa"/>
              <w:top w:w="0" w:type="dxa"/>
              <w:right w:w="108" w:type="dxa"/>
              <w:bottom w:w="0" w:type="dxa"/>
            </w:tcMar>
            <w:tcW w:w="2620" w:type="dxa"/>
            <w:vAlign w:val="center"/>
            <w:textDirection w:val="lrTb"/>
            <w:noWrap w:val="false"/>
          </w:tcPr>
          <w:p w14:paraId="5762F1C8">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Hình thức sở hữu:</w:t>
            </w:r>
            <w:r/>
          </w:p>
        </w:tc>
        <w:tc>
          <w:tcPr>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559F9902">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Sở hữu riêng</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167136E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351B08F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xây dựng (m²):</w:t>
            </w:r>
            <w:r/>
          </w:p>
        </w:tc>
        <w:tc>
          <w:tcPr>
            <w:tcBorders>
              <w:bottom w:val="single" w:color="000000" w:sz="8" w:space="0"/>
              <w:right w:val="single" w:color="000000" w:sz="8" w:space="0"/>
            </w:tcBorders>
            <w:tcMar>
              <w:left w:w="108" w:type="dxa"/>
              <w:top w:w="0" w:type="dxa"/>
              <w:right w:w="108" w:type="dxa"/>
              <w:bottom w:w="0" w:type="dxa"/>
            </w:tcMar>
            <w:tcW w:w="1691" w:type="dxa"/>
            <w:vAlign w:val="center"/>
            <w:textDirection w:val="lrTb"/>
            <w:noWrap w:val="false"/>
          </w:tcPr>
          <w:p w14:paraId="4C4AD1AB">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105,4</w:t>
            </w:r>
            <w:r/>
          </w:p>
        </w:tc>
        <w:tc>
          <w:tcPr>
            <w:tcBorders>
              <w:bottom w:val="single" w:color="000000" w:sz="8" w:space="0"/>
              <w:right w:val="single" w:color="000000" w:sz="8" w:space="0"/>
            </w:tcBorders>
            <w:tcMar>
              <w:left w:w="108" w:type="dxa"/>
              <w:top w:w="0" w:type="dxa"/>
              <w:right w:w="108" w:type="dxa"/>
              <w:bottom w:w="0" w:type="dxa"/>
            </w:tcMar>
            <w:tcW w:w="2620" w:type="dxa"/>
            <w:vAlign w:val="center"/>
            <w:textDirection w:val="lrTb"/>
            <w:noWrap w:val="false"/>
          </w:tcPr>
          <w:p w14:paraId="234E8F24">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Diện tích sàn (m²):</w:t>
            </w:r>
            <w:r/>
          </w:p>
        </w:tc>
        <w:tc>
          <w:tcPr>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1615C3BB">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533,4</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6259E87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7E7EABB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sở hữu:</w:t>
            </w:r>
            <w:r/>
          </w:p>
        </w:tc>
        <w:tc>
          <w:tcPr>
            <w:tcBorders>
              <w:bottom w:val="single" w:color="000000" w:sz="8" w:space="0"/>
              <w:right w:val="single" w:color="000000" w:sz="8" w:space="0"/>
            </w:tcBorders>
            <w:tcMar>
              <w:left w:w="108" w:type="dxa"/>
              <w:top w:w="0" w:type="dxa"/>
              <w:right w:w="108" w:type="dxa"/>
              <w:bottom w:w="0" w:type="dxa"/>
            </w:tcMar>
            <w:tcW w:w="1691" w:type="dxa"/>
            <w:vAlign w:val="center"/>
            <w:textDirection w:val="lrTb"/>
            <w:noWrap w:val="false"/>
          </w:tcPr>
          <w:p w14:paraId="291DBDAE">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620" w:type="dxa"/>
            <w:vAlign w:val="center"/>
            <w:textDirection w:val="lrTb"/>
            <w:noWrap w:val="false"/>
          </w:tcPr>
          <w:p w14:paraId="0391D2F8">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Cấp (Hạng):</w:t>
            </w:r>
            <w:r/>
          </w:p>
        </w:tc>
        <w:tc>
          <w:tcPr>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08B17641">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III</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412F5EE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76" w:type="dxa"/>
            <w:vAlign w:val="center"/>
            <w:textDirection w:val="lrTb"/>
            <w:noWrap w:val="false"/>
          </w:tcPr>
          <w:p w14:paraId="65A2EF8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31C9138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676" w:type="dxa"/>
            <w:vAlign w:val="center"/>
            <w:textDirection w:val="lrTb"/>
            <w:noWrap w:val="false"/>
          </w:tcPr>
          <w:p w14:paraId="3FC8D29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6FECE18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0BF6D08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088" w:type="dxa"/>
            <w:vAlign w:val="center"/>
            <w:textDirection w:val="lrTb"/>
            <w:noWrap w:val="false"/>
          </w:tcPr>
          <w:p w14:paraId="22C71DF8">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34 đường số 10, khu dân cư Him Lam, phường Tân Hưng, quận 7, TP.HCM</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1FB8BEA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2EB7821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1691" w:type="dxa"/>
            <w:vAlign w:val="center"/>
            <w:textDirection w:val="lrTb"/>
            <w:noWrap w:val="false"/>
          </w:tcPr>
          <w:p w14:paraId="474FD49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w:t>
            </w:r>
            <w:r/>
          </w:p>
        </w:tc>
        <w:tc>
          <w:tcPr>
            <w:tcBorders>
              <w:bottom w:val="single" w:color="000000" w:sz="8" w:space="0"/>
              <w:right w:val="single" w:color="000000" w:sz="8" w:space="0"/>
            </w:tcBorders>
            <w:tcMar>
              <w:left w:w="108" w:type="dxa"/>
              <w:top w:w="0" w:type="dxa"/>
              <w:right w:w="108" w:type="dxa"/>
              <w:bottom w:w="0" w:type="dxa"/>
            </w:tcMar>
            <w:tcW w:w="2620" w:type="dxa"/>
            <w:vAlign w:val="center"/>
            <w:textDirection w:val="lrTb"/>
            <w:noWrap w:val="false"/>
          </w:tcPr>
          <w:p w14:paraId="247DB78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5ADC7FC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5504B5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589D6CB9">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1691" w:type="dxa"/>
            <w:vAlign w:val="center"/>
            <w:textDirection w:val="lrTb"/>
            <w:noWrap w:val="false"/>
          </w:tcPr>
          <w:p w14:paraId="2F91F64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trước mặt 15m</w:t>
            </w:r>
            <w:r/>
          </w:p>
        </w:tc>
        <w:tc>
          <w:tcPr>
            <w:tcBorders>
              <w:bottom w:val="single" w:color="000000" w:sz="8" w:space="0"/>
              <w:right w:val="single" w:color="000000" w:sz="8" w:space="0"/>
            </w:tcBorders>
            <w:tcMar>
              <w:left w:w="108" w:type="dxa"/>
              <w:top w:w="0" w:type="dxa"/>
              <w:right w:w="108" w:type="dxa"/>
              <w:bottom w:w="0" w:type="dxa"/>
            </w:tcMar>
            <w:tcW w:w="2620" w:type="dxa"/>
            <w:vAlign w:val="center"/>
            <w:textDirection w:val="lrTb"/>
            <w:noWrap w:val="false"/>
          </w:tcPr>
          <w:p w14:paraId="31492970">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65AF2A3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trước mặt 15m</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4168A29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4B204BE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088" w:type="dxa"/>
            <w:vAlign w:val="center"/>
            <w:textDirection w:val="lrTb"/>
            <w:noWrap w:val="false"/>
          </w:tcPr>
          <w:p w14:paraId="77527AC7">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tại 34 đường số 10, khu dân cư Him Lam, phường Tân Hưng, quận 7, TP11.HCM; cách đường D1 khoảng 110m</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708AA8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30146C0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088" w:type="dxa"/>
            <w:vAlign w:val="center"/>
            <w:textDirection w:val="lrTb"/>
            <w:noWrap w:val="false"/>
          </w:tcPr>
          <w:p w14:paraId="1328AA8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Nam: Tiếp giáp đường nhựa khoảng 15m</w:t>
              <w:br/>
              <w:t xml:space="preserve"> Các hướng khác: Tiếp giáp các thửa đất khác.</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5B6D37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76" w:type="dxa"/>
            <w:vAlign w:val="center"/>
            <w:textDirection w:val="lrTb"/>
            <w:noWrap w:val="false"/>
          </w:tcPr>
          <w:p w14:paraId="33B0601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(10.742121, 106.697220)</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26D640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76" w:type="dxa"/>
            <w:vAlign w:val="center"/>
            <w:textDirection w:val="lrTb"/>
            <w:noWrap w:val="false"/>
          </w:tcPr>
          <w:p w14:paraId="6FD79F75">
            <w:pPr>
              <w:pBdr/>
              <w:spacing w:after="0" w:before="0" w:line="240" w:lineRule="auto"/>
              <w:ind/>
              <w:rPr/>
            </w:pPr>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283A602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676" w:type="dxa"/>
            <w:vAlign w:val="center"/>
            <w:textDirection w:val="lrTb"/>
            <w:noWrap w:val="false"/>
          </w:tcPr>
          <w:p w14:paraId="4D49ABA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63687DD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5AFD09A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1691" w:type="dxa"/>
            <w:vAlign w:val="center"/>
            <w:textDirection w:val="lrTb"/>
            <w:noWrap w:val="false"/>
          </w:tcPr>
          <w:p w14:paraId="2F7C39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200,0</w:t>
            </w:r>
            <w:r/>
          </w:p>
        </w:tc>
        <w:tc>
          <w:tcPr>
            <w:tcBorders>
              <w:bottom w:val="single" w:color="000000" w:sz="8" w:space="0"/>
              <w:right w:val="single" w:color="000000" w:sz="8" w:space="0"/>
            </w:tcBorders>
            <w:tcMar>
              <w:left w:w="108" w:type="dxa"/>
              <w:top w:w="0" w:type="dxa"/>
              <w:right w:w="108" w:type="dxa"/>
              <w:bottom w:w="0" w:type="dxa"/>
            </w:tcMar>
            <w:tcW w:w="2620" w:type="dxa"/>
            <w:vAlign w:val="center"/>
            <w:textDirection w:val="lrTb"/>
            <w:noWrap w:val="false"/>
          </w:tcPr>
          <w:p w14:paraId="2652098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190039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62C6DF5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4AD2541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691" w:type="dxa"/>
            <w:vAlign w:val="center"/>
            <w:textDirection w:val="lrTb"/>
            <w:noWrap w:val="false"/>
          </w:tcPr>
          <w:p w14:paraId="258F3D2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10,00</w:t>
            </w:r>
            <w:r/>
          </w:p>
        </w:tc>
        <w:tc>
          <w:tcPr>
            <w:tcBorders>
              <w:bottom w:val="single" w:color="000000" w:sz="8" w:space="0"/>
              <w:right w:val="single" w:color="000000" w:sz="8" w:space="0"/>
            </w:tcBorders>
            <w:tcMar>
              <w:left w:w="108" w:type="dxa"/>
              <w:top w:w="0" w:type="dxa"/>
              <w:right w:w="108" w:type="dxa"/>
              <w:bottom w:w="0" w:type="dxa"/>
            </w:tcMar>
            <w:tcW w:w="2620" w:type="dxa"/>
            <w:vAlign w:val="center"/>
            <w:textDirection w:val="lrTb"/>
            <w:noWrap w:val="false"/>
          </w:tcPr>
          <w:p w14:paraId="2151852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6D81627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20,00</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325AF4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57F736F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1691" w:type="dxa"/>
            <w:vAlign w:val="center"/>
            <w:textDirection w:val="lrTb"/>
            <w:noWrap w:val="false"/>
          </w:tcPr>
          <w:p w14:paraId="5EE51E9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w:t>
            </w:r>
            <w:r/>
          </w:p>
        </w:tc>
        <w:tc>
          <w:tcPr>
            <w:tcBorders>
              <w:bottom w:val="single" w:color="000000" w:sz="8" w:space="0"/>
              <w:right w:val="single" w:color="000000" w:sz="8" w:space="0"/>
            </w:tcBorders>
            <w:tcMar>
              <w:left w:w="108" w:type="dxa"/>
              <w:top w:w="0" w:type="dxa"/>
              <w:right w:w="108" w:type="dxa"/>
              <w:bottom w:w="0" w:type="dxa"/>
            </w:tcMar>
            <w:tcW w:w="2620" w:type="dxa"/>
            <w:vAlign w:val="center"/>
            <w:textDirection w:val="lrTb"/>
            <w:noWrap w:val="false"/>
          </w:tcPr>
          <w:p w14:paraId="6F29065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7E669A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Nam</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3AE9CD0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676" w:type="dxa"/>
            <w:vAlign w:val="center"/>
            <w:textDirection w:val="lrTb"/>
            <w:noWrap w:val="false"/>
          </w:tcPr>
          <w:p w14:paraId="7AD7C5D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3D3BA3F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316194E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088" w:type="dxa"/>
            <w:vAlign w:val="center"/>
            <w:textDirection w:val="lrTb"/>
            <w:noWrap w:val="false"/>
          </w:tcPr>
          <w:p w14:paraId="6D37197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017856F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21F1C3C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088" w:type="dxa"/>
            <w:vAlign w:val="center"/>
            <w:textDirection w:val="lrTb"/>
            <w:noWrap w:val="false"/>
          </w:tcPr>
          <w:p w14:paraId="4E8E448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619EC1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1F2F04C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691" w:type="dxa"/>
            <w:vAlign w:val="center"/>
            <w:textDirection w:val="lrTb"/>
            <w:noWrap w:val="false"/>
          </w:tcPr>
          <w:p w14:paraId="48CC8A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 đông đúc</w:t>
            </w:r>
            <w:r/>
          </w:p>
        </w:tc>
        <w:tc>
          <w:tcPr>
            <w:tcBorders>
              <w:bottom w:val="single" w:color="000000" w:sz="8" w:space="0"/>
              <w:right w:val="single" w:color="000000" w:sz="8" w:space="0"/>
            </w:tcBorders>
            <w:tcMar>
              <w:left w:w="108" w:type="dxa"/>
              <w:top w:w="0" w:type="dxa"/>
              <w:right w:w="108" w:type="dxa"/>
              <w:bottom w:w="0" w:type="dxa"/>
            </w:tcMar>
            <w:tcW w:w="2620" w:type="dxa"/>
            <w:vAlign w:val="center"/>
            <w:textDirection w:val="lrTb"/>
            <w:noWrap w:val="false"/>
          </w:tcPr>
          <w:p w14:paraId="7BE842B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28A0846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128E4C4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88" w:type="dxa"/>
            <w:vAlign w:val="center"/>
            <w:textDirection w:val="lrTb"/>
            <w:noWrap w:val="false"/>
          </w:tcPr>
          <w:p w14:paraId="1C82C9D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691" w:type="dxa"/>
            <w:vAlign w:val="center"/>
            <w:textDirection w:val="lrTb"/>
            <w:noWrap w:val="false"/>
          </w:tcPr>
          <w:p w14:paraId="467FF7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620" w:type="dxa"/>
            <w:vAlign w:val="center"/>
            <w:textDirection w:val="lrTb"/>
            <w:noWrap w:val="false"/>
          </w:tcPr>
          <w:p w14:paraId="2671782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1778" w:type="dxa"/>
            <w:vAlign w:val="center"/>
            <w:textDirection w:val="lrTb"/>
            <w:noWrap w:val="false"/>
          </w:tcPr>
          <w:p w14:paraId="5FF7B48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2CA79D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676" w:type="dxa"/>
            <w:vAlign w:val="center"/>
            <w:textDirection w:val="lrTb"/>
            <w:noWrap w:val="false"/>
          </w:tcPr>
          <w:p w14:paraId="629E1EE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w:t>
            </w:r>
            <w:r/>
          </w:p>
        </w:tc>
      </w:tr>
      <w:tr>
        <w:trPr>
          <w:trHeight w:val="284"/>
        </w:trPr>
        <w:tc>
          <w:tcPr>
            <w:tcBorders>
              <w:left w:val="single" w:color="000000" w:sz="8" w:space="0"/>
              <w:bottom w:val="single" w:color="000000" w:sz="8" w:space="0"/>
              <w:right w:val="single" w:color="000000" w:sz="8" w:space="0"/>
            </w:tcBorders>
            <w:tcMar>
              <w:left w:w="108" w:type="dxa"/>
              <w:top w:w="0" w:type="dxa"/>
              <w:right w:w="108" w:type="dxa"/>
              <w:bottom w:w="0" w:type="dxa"/>
            </w:tcMar>
            <w:tcW w:w="679" w:type="dxa"/>
            <w:vAlign w:val="center"/>
            <w:textDirection w:val="lrTb"/>
            <w:noWrap w:val="false"/>
          </w:tcPr>
          <w:p w14:paraId="097AE0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676" w:type="dxa"/>
            <w:vAlign w:val="top"/>
            <w:textDirection w:val="lrTb"/>
            <w:noWrap w:val="false"/>
          </w:tcPr>
          <w:p w14:paraId="2168894A">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Căn cứ theo hiện trạng khảo sát thực tế dưới sự hướng dẫn của Khách hàng, có CTXD là nhà biệt thự 3 tầng + sân thượng + tầng hầm, được ghi nhận trên GCN số BX 134177, diện tích xây dựng 105,4m2 và diện tích sàn 533,4m2.</w:t>
            </w:r>
            <w:r/>
          </w:p>
        </w:tc>
      </w:tr>
    </w:tbl>
    <w:p w14:paraId="4BA57E1E" w14:textId="77777777">
      <w:pPr>
        <w:pBdr/>
        <w:spacing w:line="235" w:lineRule="auto"/>
        <w:ind w:left="646"/>
        <w:jc w:val="both"/>
        <w:rPr>
          <w:u w:val="single"/>
        </w:rPr>
      </w:pPr>
      <w:r>
        <w:rPr>
          <w:u w:val="single"/>
        </w:rPr>
      </w:r>
      <w:r>
        <w:rPr>
          <w:u w:val="single"/>
        </w:rPr>
      </w:r>
      <w:r>
        <w:rPr>
          <w:u w:val="single"/>
        </w:rPr>
      </w:r>
    </w:p>
    <w:p w14:paraId="5BF515F4" w14:textId="1F5BCF4C">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64580722"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614F002C"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2EC67D37"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0FBE69AC"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6E891ED"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383010D"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3CC0333"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54A38D3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16CB6E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0C7055"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33E5F38"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6AD7C83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3292D9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F132CA8"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A4E3A0"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79BD4C9C"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E30F48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948EF6"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13D4557"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699E98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99FDDF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98543A"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4E3E9E6"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3690D23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CDCF0D3"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FC4A1C9"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57F82BE"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37C7B45A"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35EA7F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FEC928E"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1BF35FD"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F87140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18710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9BFC88"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D33C260"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5B4B5F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0B59D7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D4DA339"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67B9148"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0D81644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7EFD713" w14:textId="77777777">
            <w:pPr>
              <w:widowControl w:val="false"/>
              <w:pBdr/>
              <w:spacing w:line="235" w:lineRule="auto"/>
              <w:ind w:left="144"/>
              <w:rPr>
                <w:lang w:eastAsia="ko-KR"/>
              </w:rPr>
            </w:pPr>
            <w:r>
              <w:rPr>
                <w:lang w:eastAsia="ko-KR"/>
              </w:rPr>
            </w:r>
            <w:r>
              <w:rPr>
                <w:lang w:eastAsia="ko-KR"/>
              </w:rPr>
            </w:r>
            <w:r>
              <w:rPr>
                <w:lang w:eastAsia="ko-KR"/>
              </w:rPr>
            </w:r>
          </w:p>
        </w:tc>
      </w:tr>
    </w:tbl>
    <w:p w14:paraId="4BBAA1F6" w14:textId="77777777">
      <w:pPr>
        <w:pBdr/>
        <w:spacing w:line="235" w:lineRule="auto"/>
        <w:ind w:left="646"/>
        <w:jc w:val="both"/>
        <w:rPr>
          <w:u w:val="single"/>
        </w:rPr>
      </w:pPr>
      <w:r>
        <w:rPr>
          <w:u w:val="single"/>
        </w:rPr>
      </w:r>
      <w:r>
        <w:rPr>
          <w:u w:val="single"/>
        </w:rPr>
      </w:r>
      <w:r>
        <w:rPr>
          <w:u w:val="single"/>
        </w:rPr>
      </w:r>
    </w:p>
    <w:p w14:paraId="4DE7BE12" w14:textId="77777777">
      <w:pPr>
        <w:pBdr/>
        <w:spacing w:line="235" w:lineRule="auto"/>
        <w:ind/>
        <w:jc w:val="both"/>
        <w:rPr>
          <w:u w:val="single"/>
        </w:rPr>
      </w:pPr>
      <w:r>
        <w:rPr>
          <w:u w:val="single"/>
        </w:rPr>
      </w:r>
      <w:r>
        <w:rPr>
          <w:u w:val="single"/>
        </w:rPr>
      </w:r>
      <w:r>
        <w:rPr>
          <w:u w:val="single"/>
        </w:rPr>
      </w:r>
    </w:p>
    <w:p w14:paraId="4B46C1A1" w14:textId="77777777">
      <w:pPr>
        <w:pBdr/>
        <w:spacing w:line="235" w:lineRule="auto"/>
        <w:ind w:left="646"/>
        <w:jc w:val="both"/>
        <w:rPr>
          <w:u w:val="single"/>
        </w:rPr>
      </w:pPr>
      <w:r>
        <w:rPr>
          <w:u w:val="single"/>
        </w:rPr>
      </w:r>
      <w:r>
        <w:rPr>
          <w:u w:val="single"/>
        </w:rPr>
      </w:r>
      <w:r>
        <w:rPr>
          <w:u w:val="single"/>
        </w:rPr>
      </w:r>
    </w:p>
    <w:p w14:paraId="26F77C8D" w14:textId="570C5476">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15CA7BEA"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01141BB"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71137DD2"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13CEC7CB"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7ED37CCD"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0FC9DAA"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63948BD" w14:textId="77777777">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EA86D8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E7E98F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8B85D4"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799C870"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61AB7A4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A7DFC5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6E7B96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2C05DF8"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28E1936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0E021D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62FD0D7"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36BA7DD"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4413A85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2F0B3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C3E596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EF93FA7" w14:textId="77777777">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1B0BC51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D9481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F8E316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09E494" w14:textId="77777777">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5F92E964"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210833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3742F1"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A0FC123" w14:textId="34360E5A">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59712E4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60986C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59D3B5"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81B8ED5" w14:textId="77777777">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5443778A"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B4DD43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6DE9A3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4CFA11A" w14:textId="77777777">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7C6429D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9A66E0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4115F26"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97BF0AD" w14:textId="77777777">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12CCD559"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2169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C5022CF"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954252F" w14:textId="77777777">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4C23489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0A41AB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ACAF51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728E490" w14:textId="77777777">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46D50D8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675BEA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2E71019" w14:textId="77777777">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14C60" w14:textId="77777777">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50BBC8AE"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4F0E91D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3163C9" w14:textId="77777777">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DCDD449" w14:textId="77777777">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4C55CC2F"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128714D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3410D84" w14:textId="77777777">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B0661B" w14:textId="77777777">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749FBE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C512AC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5952438" w14:textId="7777777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59B6DAE" w14:textId="77777777">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66CBA2D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D3240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56B99B" w14:textId="77777777">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41B5848" w14:textId="77777777">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816AE5B"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692B979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B34142" w14:textId="77777777">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2DB604A" w14:textId="77777777">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0509AC29"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5F1E59F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570F444" w14:textId="77777777">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95798A9" w14:textId="77777777">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08881EF"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5FED6EE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78E136E" w14:textId="77777777">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08C4F02" w14:textId="77777777">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31BFD6B8"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79D26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214DBBA" w14:textId="77777777">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53E4D0F" w14:textId="77777777">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421EEDCC"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3795918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BE3D44D" w14:textId="77777777">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E544E7C" w14:textId="77777777">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6353D3F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21F6D02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AA564CA" w14:textId="77777777">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6187A30" w14:textId="77777777">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2414775B"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4033918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2FAF671" w14:textId="77777777">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0CD1B47" w14:textId="77777777">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179C3E8C"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60184CD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D9464A5" w14:textId="77777777">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E5E397" w14:textId="77777777">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0E58BC93"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7D47070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7D22081" w14:textId="77777777">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335B48E" w14:textId="77777777">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5E5C6E32" w14:textId="77777777">
            <w:pPr>
              <w:widowControl w:val="false"/>
              <w:pBdr/>
              <w:spacing w:line="235" w:lineRule="auto"/>
              <w:ind w:left="144"/>
              <w:jc w:val="center"/>
              <w:rPr/>
            </w:pPr>
            <w:r>
              <w:t xml:space="preserve">Không</w:t>
            </w:r>
            <w:r/>
          </w:p>
        </w:tc>
        <w:tc>
          <w:tcPr>
            <w:tcBorders/>
            <w:tcW w:w="1874" w:type="pct"/>
            <w:vAlign w:val="center"/>
            <w:textDirection w:val="lrTb"/>
            <w:noWrap w:val="false"/>
          </w:tcPr>
          <w:p w14:paraId="1AFC605D"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3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3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31"/>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32"/>
        <w:gridCol w:w="1664"/>
        <w:gridCol w:w="1057"/>
        <w:gridCol w:w="2990"/>
        <w:gridCol w:w="1591"/>
        <w:gridCol w:w="1591"/>
      </w:tblGrid>
      <w:tr>
        <w:trPr>
          <w:trHeight w:val="34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top"/>
            <w:textDirection w:val="lrTb"/>
            <w:noWrap w:val="false"/>
          </w:tcPr>
          <w:p w14:paraId="337230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4" w:type="dxa"/>
            <w:vAlign w:val="top"/>
            <w:textDirection w:val="lrTb"/>
            <w:noWrap w:val="false"/>
          </w:tcPr>
          <w:p w14:paraId="5E34074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057" w:type="dxa"/>
            <w:vAlign w:val="top"/>
            <w:textDirection w:val="lrTb"/>
            <w:noWrap w:val="false"/>
          </w:tcPr>
          <w:p w14:paraId="0621384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990" w:type="dxa"/>
            <w:vAlign w:val="top"/>
            <w:textDirection w:val="lrTb"/>
            <w:noWrap w:val="false"/>
          </w:tcPr>
          <w:p w14:paraId="4B6BA9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91" w:type="dxa"/>
            <w:vAlign w:val="top"/>
            <w:textDirection w:val="lrTb"/>
            <w:noWrap w:val="false"/>
          </w:tcPr>
          <w:p w14:paraId="0C37799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108FBE3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top"/>
            <w:textDirection w:val="lrTb"/>
            <w:noWrap w:val="false"/>
          </w:tcPr>
          <w:p w14:paraId="73840A1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664" w:type="dxa"/>
            <w:vAlign w:val="top"/>
            <w:textDirection w:val="lrTb"/>
            <w:noWrap w:val="false"/>
          </w:tcPr>
          <w:p w14:paraId="60627B2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057" w:type="dxa"/>
            <w:vAlign w:val="top"/>
            <w:textDirection w:val="lrTb"/>
            <w:noWrap w:val="false"/>
          </w:tcPr>
          <w:p w14:paraId="239A866C">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top"/>
            <w:textDirection w:val="lrTb"/>
            <w:noWrap w:val="false"/>
          </w:tcPr>
          <w:p w14:paraId="008BD0D0">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591" w:type="dxa"/>
            <w:vAlign w:val="top"/>
            <w:textDirection w:val="lrTb"/>
            <w:noWrap w:val="false"/>
          </w:tcPr>
          <w:p w14:paraId="0997F611">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7390A4A7">
            <w:pPr>
              <w:pBdr/>
              <w:spacing w:after="0" w:before="0" w:line="240" w:lineRule="auto"/>
              <w:ind/>
              <w:rPr/>
            </w:pPr>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044879E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9A4060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0186AF9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80809"/>
                <w:sz w:val="22"/>
              </w:rPr>
              <w:t xml:space="preserve">34 đường số 10, khu Him Lam, quận 7 tp.HCM</w:t>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55DAEE5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80809"/>
                <w:sz w:val="22"/>
              </w:rPr>
              <w:t xml:space="preserve">Đường số 10, khu Him Lam, quận 7 tp.HCM</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291FD3E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80809"/>
                <w:sz w:val="22"/>
              </w:rPr>
              <w:t xml:space="preserve">Đường số 10, khu Him Lam, quận 7 tp.HCM</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79E92AD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80809"/>
                <w:sz w:val="22"/>
              </w:rPr>
              <w:t xml:space="preserve">Đường số 10, khu Him Lam, quận 7 tp.HCM</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6762EC3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58600D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46973F06">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6F1441DC">
            <w:pPr>
              <w:pBdr>
                <w:top w:val="none" w:color="000000" w:sz="4" w:space="0"/>
                <w:left w:val="none" w:color="000000" w:sz="4" w:space="0"/>
                <w:bottom w:val="none" w:color="000000" w:sz="4" w:space="0"/>
                <w:right w:val="none" w:color="000000" w:sz="4" w:space="0"/>
              </w:pBdr>
              <w:spacing/>
              <w:ind w:right="0" w:firstLine="0" w:left="0"/>
              <w:jc w:val="center"/>
              <w:rPr/>
            </w:pPr>
            <w:r/>
            <w:hyperlink r:id="rId16" w:tooltip="https://batdongsan.com.vn/ban-nha-biet-thu-lien-ke-duong-so-10-phuong-tan-hung-14-prj-him-lam-riverside/-himlam-200m2-10-x-20-5-tang-hdt-100-trieu-ban-gia-60-ty-pr44544517" w:history="1">
              <w:r>
                <w:rPr>
                  <w:rStyle w:val="1021"/>
                  <w:rFonts w:ascii="Times New Roman" w:hAnsi="Times New Roman" w:eastAsia="Times New Roman" w:cs="Times New Roman"/>
                  <w:color w:val="080809"/>
                  <w:sz w:val="22"/>
                  <w:u w:val="none"/>
                </w:rPr>
                <w:t xml:space="preserve">https://batdongsan.com.vn/ban-nha-biet-thu-lien-ke-duong-so-10-phuong-tan-hung-14-prj-him-lam-riverside/-himlam-200m2-10-x-20-5-tang-hdt-100-trieu-ban-gia-60-ty-pr44544517</w:t>
              </w:r>
            </w:hyperlink>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468660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80809"/>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09E0666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80809"/>
                <w:sz w:val="22"/>
              </w:rPr>
              <w:t xml:space="preserve">Liên hệ trực tiếp</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7C95C93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AE80DC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11F98B82">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0C8C40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 0909889982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102175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 0903315757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37C5AE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 0903315757</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657CC30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4677281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0739DC12">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6E24D67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5E72F39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0608861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443236A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5FB147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12E21DA0">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67A4628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11/2025</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24E6FF1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11/2025</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1A72495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11/2025</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281EF33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7E9D18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5786BE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4900CF8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71C92D8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56EDC08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6B8496C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D46152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038F652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05CA3B7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35F0678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7FDE825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618BF69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1E06B7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2B4A81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418CDB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5273666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2D1816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7E86A41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62AA5B8">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00A02C9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D1 khoảng 110m</w:t>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6AA9C41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D1 khoảng 150m</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419D156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D1 khoảng 100m</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4DE4B0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cách đường D1 khoảng 150m</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443D88C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A982CA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5305D32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15m</w:t>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2F3DF7F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15m</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3CC06C9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15m</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4472D9D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15m</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52840EB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A817A2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w:t>
              <w:br/>
              <w:t xml:space="preserve">  (m²)</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1568208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200,00</w:t>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609949D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200,00</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513B3DA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200,00</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195203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200,00</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159570C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374338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224D9AE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10,00</w:t>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40B4FFF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10,00</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6EBF7C6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10,00</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4F63700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10,00</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683FFEE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FA3705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3345455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0168C35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0B6A7B9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1C50ED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47FB7BE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8CAD07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29E6A3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0613286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409EC69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5230A14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Vuông vức</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021667F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AFAACB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6DEEC7A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22FBBB4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7D058F6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4C54A6E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6685C4F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6EAFF8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7ED2BC9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đô thị: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02AF008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đô thị: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2DEC0F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đô thị: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63CDC4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đô thị: Hệ thống cấp điện, cấp thoát nước đầy đủ</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343C7A6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0026AB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3951DB2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3 tầng + sân thượng + tầng hầm</w:t>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3AC9C82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3 tầng + trệt + tầng hầm</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629F6B4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3 tầng + trệt + tầng hầm</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7EDC86E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3 tầng + trệt + tầng hầm</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bottom"/>
            <w:textDirection w:val="lrTb"/>
            <w:noWrap/>
          </w:tcPr>
          <w:p w14:paraId="33D8D0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81E28B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tầng</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1BF2D0AC">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0004D92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4,0</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4C49C5A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4,0</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393B62F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4,0</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bottom"/>
            <w:textDirection w:val="lrTb"/>
            <w:noWrap/>
          </w:tcPr>
          <w:p w14:paraId="574BA1C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18DC38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sử dụng (m²)</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708B271C">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1F5BA21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533,40</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12A2781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533,40</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0C94ADF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533,40</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1A648F3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1589C48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3EA4E93A">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63B7C82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60.000.000.000</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6BF35BB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60.000.000.000</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24E086A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55.000.000.000</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6BD9E93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28920B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6D9C8A83">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284CCEE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48.000.000.000</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3684F0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48.000.000.000</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08609DF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44.000.000.000</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601A34A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D28E75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565BBF8A">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60D74D3D">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598FCA32">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11161EFD">
            <w:pPr>
              <w:pBdr/>
              <w:spacing w:after="0" w:before="0" w:line="240" w:lineRule="auto"/>
              <w:ind/>
              <w:rPr/>
            </w:pPr>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480E3C8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836C70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1BBA2B32">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5293D7E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5.050.176.580</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23E94A5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5.176.430.994</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3AFE9DA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5.176.430.994</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57B633B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0A85E2E2">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Đơn giá xây dựng theo Quyết định số</w:t>
            </w:r>
            <w:r>
              <w:rPr>
                <w:rFonts w:ascii="Times New Roman" w:hAnsi="Times New Roman" w:eastAsia="Times New Roman" w:cs="Times New Roman"/>
                <w:color w:val="000000" w:themeColor="text1"/>
                <w:sz w:val="22"/>
              </w:rPr>
              <w:t xml:space="preserve"> 409/QĐ-BXD 2025 của Bộ xây dựng  (đồng/m²)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61405B66">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2608EA0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11.834.872</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1C58711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11.834.872</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04B1910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11.834.872</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4B21CBF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566AA93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Tỷ lệ % CLCL </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31C54DE9">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18D1A66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3E69740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82%</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4F9F4C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82%</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74E091B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171DA83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77C24545">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22A1B32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42.949.823.420</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1161833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42.823.569.006</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3EB356E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38.823.569.006</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39949EA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193BEE1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5CEDA1D0">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tcPr>
          <w:p w14:paraId="658C2C9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214.749.117</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14:paraId="5F83F01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214.117.845</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tcPr>
          <w:p w14:paraId="577DC6E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194.117.845</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515475C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952569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val="false"/>
          </w:tcPr>
          <w:p w14:paraId="1FE2BC06">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4322341C">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0C60BDD8">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52C56A1E">
            <w:pPr>
              <w:pBdr/>
              <w:spacing w:after="0" w:before="0" w:line="240" w:lineRule="auto"/>
              <w:ind/>
              <w:rPr/>
            </w:pPr>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11CEBC8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FC41A3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14:paraId="383D7698">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183BEBF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20B64D7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4BD117D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1BAD53D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BEB1C4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14:paraId="70069E73">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0C12241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064B91A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6960A7F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59830BE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26CA92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14:paraId="6298656B">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11BCEF1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2821FEF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2862F9B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7AFF8C7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682B8DF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14:paraId="5C41D0BE">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78DC58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382F7E9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7D473D9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704F8DD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B19B3D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14:paraId="599444C6">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5630F60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603BD94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3D6090E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00B9BE4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6D84DE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14:paraId="2B7D2619">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74AAE5C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1D1E71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32224C2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0AB5D35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4B5E5AF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w:t>
              <w:br/>
              <w:t xml:space="preserve">  (m²)</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14:paraId="67F352D9">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5BC2BC7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0A0FD5B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78F36D1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0896C79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88CF5D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14:paraId="10C583FA">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042760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1584AF1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5EEF505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5D3F6A4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2130FA2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14:paraId="1C7C84F0">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6A25826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1189EA0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427F0B1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0DF02F2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72DED37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14:paraId="018920E5">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4BE1E09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2FF6FD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1D591AD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4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2D19193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664" w:type="dxa"/>
            <w:vAlign w:val="center"/>
            <w:textDirection w:val="lrTb"/>
            <w:noWrap w:val="false"/>
          </w:tcPr>
          <w:p w14:paraId="302FE70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057" w:type="dxa"/>
            <w:vAlign w:val="center"/>
            <w:textDirection w:val="lrTb"/>
            <w:noWrap/>
          </w:tcPr>
          <w:p w14:paraId="3800ECAD">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2990" w:type="dxa"/>
            <w:vAlign w:val="center"/>
            <w:textDirection w:val="lrTb"/>
            <w:noWrap w:val="false"/>
          </w:tcPr>
          <w:p w14:paraId="54F4FDD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1AA03C5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591" w:type="dxa"/>
            <w:vAlign w:val="center"/>
            <w:textDirection w:val="lrTb"/>
            <w:noWrap w:val="false"/>
          </w:tcPr>
          <w:p w14:paraId="46BE4AF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86"/>
        <w:gridCol w:w="1906"/>
        <w:gridCol w:w="752"/>
        <w:gridCol w:w="1424"/>
        <w:gridCol w:w="1422"/>
        <w:gridCol w:w="1421"/>
        <w:gridCol w:w="1422"/>
      </w:tblGrid>
      <w:tr>
        <w:trPr>
          <w:trHeight w:val="28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textDirection w:val="lrTb"/>
            <w:noWrap w:val="false"/>
          </w:tcPr>
          <w:p w14:paraId="793722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529782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7B5D2D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40593F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thẩm định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5D7BB78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1</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4AFD87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2</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473C48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3</w:t>
            </w:r>
            <w:r>
              <w:rPr>
                <w:color w:val="000000" w:themeColor="text1"/>
              </w:rPr>
            </w:r>
            <w:r>
              <w:rPr>
                <w:color w:val="000000" w:themeColor="text1"/>
              </w:rPr>
            </w:r>
          </w:p>
        </w:tc>
      </w:tr>
      <w:tr>
        <w:trPr>
          <w:trHeight w:val="2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textDirection w:val="lrTb"/>
            <w:noWrap w:val="false"/>
          </w:tcPr>
          <w:p w14:paraId="5630D8E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40F73AD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1AA413A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3575B5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400462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41.149.823.420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7AB5E6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40.423.569.006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43D736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38.273.569.006</w:t>
            </w:r>
            <w:r>
              <w:rPr>
                <w:color w:val="000000" w:themeColor="text1"/>
              </w:rPr>
            </w:r>
            <w:r>
              <w:rPr>
                <w:color w:val="000000" w:themeColor="text1"/>
              </w:rPr>
            </w:r>
          </w:p>
        </w:tc>
      </w:tr>
      <w:tr>
        <w:trPr>
          <w:trHeight w:val="2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textDirection w:val="lrTb"/>
            <w:noWrap w:val="false"/>
          </w:tcPr>
          <w:p w14:paraId="76F303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7B7F0170">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3627B8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3413B5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47FB95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205.749.117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5F4F27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202.117.845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29E549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191.367.845</w:t>
            </w:r>
            <w:r>
              <w:rPr>
                <w:color w:val="000000" w:themeColor="text1"/>
              </w:rPr>
            </w:r>
            <w:r>
              <w:rPr>
                <w:color w:val="000000" w:themeColor="text1"/>
              </w:rPr>
            </w:r>
          </w:p>
        </w:tc>
      </w:tr>
      <w:tr>
        <w:trPr>
          <w:trHeight w:val="2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textDirection w:val="lrTb"/>
            <w:noWrap w:val="false"/>
          </w:tcPr>
          <w:p w14:paraId="69B88F3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72D49B48">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6EEDEC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4BB8B1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36655D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3C31023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2990F3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2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vMerge w:val="restart"/>
            <w:textDirection w:val="lrTb"/>
            <w:noWrap w:val="false"/>
          </w:tcPr>
          <w:p w14:paraId="7CA94B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6896D755">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Tính chất giao dịch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3401D4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4258B2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2631A9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19735D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5E386BA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Giao dịch bình thường trên thị trường</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5FC6232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1CA551A0">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59D581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6007172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6F5B994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7CE57DB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4F22B0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5995B276">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4C08DCB8">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4FF277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67ED97A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44A3F8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547292F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29CF5E6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2F3EAE9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40932A40">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627EE9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55AC44F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229C18E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205.749.117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7C243B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202.117.845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70A7D3F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191.367.845 </w:t>
            </w:r>
            <w:r>
              <w:rPr>
                <w:color w:val="000000" w:themeColor="text1"/>
              </w:rPr>
            </w:r>
            <w:r>
              <w:rPr>
                <w:color w:val="000000" w:themeColor="text1"/>
              </w:rPr>
            </w:r>
          </w:p>
        </w:tc>
      </w:tr>
      <w:tr>
        <w:trPr>
          <w:trHeight w:val="2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vMerge w:val="restart"/>
            <w:textDirection w:val="lrTb"/>
            <w:noWrap w:val="false"/>
          </w:tcPr>
          <w:p w14:paraId="1DCB4B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7DF2A22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06A01E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3545F7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7A5B996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6578AA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56E66E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212E31D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211D75D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4097E38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2A4F6E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1FCE08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142DEB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194312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46EDA0C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2E8E2B3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1009D5D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7C0C68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1C7EE86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4066E4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285DE3F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661247B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09C43D3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2CEBB0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17BA0BC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43EA382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205.749.117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64A161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202.117.845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47E2448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191.367.845 </w:t>
            </w:r>
            <w:r>
              <w:rPr>
                <w:color w:val="000000" w:themeColor="text1"/>
              </w:rPr>
            </w:r>
            <w:r>
              <w:rPr>
                <w:color w:val="000000" w:themeColor="text1"/>
              </w:rPr>
            </w:r>
          </w:p>
        </w:tc>
      </w:tr>
      <w:tr>
        <w:trPr>
          <w:trHeight w:val="2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vMerge w:val="restart"/>
            <w:textDirection w:val="lrTb"/>
            <w:noWrap w:val="false"/>
          </w:tcPr>
          <w:p w14:paraId="23A81AA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54A5FAB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Mục đích sử dụng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7A80F8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23B9C8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đô thị</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415F277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đô thị</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6209E0E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đô thị</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1344E31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đô thị</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45123A5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7E3AB4E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5A5BBF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2D6E64E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0516D0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5EFEDA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6B5BCF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794E3430">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3B5B96B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68CA1A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410C40B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0294DE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2A9F25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611BB09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07A254C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4082324F">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253003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344DAB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0EE1266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205.749.117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2E24C8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202.117.845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14D6DC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191.367.845 </w:t>
            </w:r>
            <w:r>
              <w:rPr>
                <w:color w:val="000000" w:themeColor="text1"/>
              </w:rPr>
            </w:r>
            <w:r>
              <w:rPr>
                <w:color w:val="000000" w:themeColor="text1"/>
              </w:rPr>
            </w:r>
          </w:p>
        </w:tc>
      </w:tr>
      <w:tr>
        <w:trPr>
          <w:trHeight w:val="2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vMerge w:val="restart"/>
            <w:textDirection w:val="lrTb"/>
            <w:noWrap w:val="false"/>
          </w:tcPr>
          <w:p w14:paraId="1ACCFF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2F769CD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0862998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79B5DD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cách đường D1 khoảng 110m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075ED6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cách đường D1 khoảng 150m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170777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cách đường D1 khoảng 100m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37A6171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cách đường D1 khoảng 150m</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58BC688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40EE2615">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1B8241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6BBC3A9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268508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547805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626E5A4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252500A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7FDE9FFF">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348010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44AF134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04500EB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38D1323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4E5ADC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39CEC88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64DC97F5">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2BCFC9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3C578E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51E542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205.749.117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0161FF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202.117.845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2A891BF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191.367.845 </w:t>
            </w:r>
            <w:r>
              <w:rPr>
                <w:color w:val="000000" w:themeColor="text1"/>
              </w:rPr>
            </w:r>
            <w:r>
              <w:rPr>
                <w:color w:val="000000" w:themeColor="text1"/>
              </w:rPr>
            </w:r>
          </w:p>
        </w:tc>
      </w:tr>
      <w:tr>
        <w:trPr>
          <w:trHeight w:val="2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vMerge w:val="restart"/>
            <w:textDirection w:val="lrTb"/>
            <w:noWrap w:val="false"/>
          </w:tcPr>
          <w:p w14:paraId="34DAFC1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691050A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45B982F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3CD3CB0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15m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13DCF5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15m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3E49CE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15m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75E2FB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15m</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4D5475D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68BBA63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61CB0B0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20778E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09B0402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0DAADB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582134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06594E0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0249A7F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3DDDBE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33DEAB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07FE3A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65E5240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57528A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57FCD67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611EF200">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03464C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565645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3987853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205.749.117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1E42A5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202.117.845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2623A8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191.367.845 </w:t>
            </w:r>
            <w:r>
              <w:rPr>
                <w:color w:val="000000" w:themeColor="text1"/>
              </w:rPr>
            </w:r>
            <w:r>
              <w:rPr>
                <w:color w:val="000000" w:themeColor="text1"/>
              </w:rPr>
            </w:r>
          </w:p>
        </w:tc>
      </w:tr>
      <w:tr>
        <w:trPr>
          <w:trHeight w:val="2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vMerge w:val="restart"/>
            <w:textDirection w:val="lrTb"/>
            <w:noWrap w:val="false"/>
          </w:tcPr>
          <w:p w14:paraId="2E330B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5F17963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7F7C689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192292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29D6D1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32A5D5C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33EE568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200</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33A9B08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2D4ABCB4">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297105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2DDD10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6ED2F3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267672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5698B2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6063D13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4C49276C">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2E9E116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6F0AC0C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61DE07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2A7041E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1379B5B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5709CC5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1ED67CB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303D5F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5D21DEE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0A90205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205.749.117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2366C8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202.117.845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047535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191.367.845 </w:t>
            </w:r>
            <w:r>
              <w:rPr>
                <w:color w:val="000000" w:themeColor="text1"/>
              </w:rPr>
            </w:r>
            <w:r>
              <w:rPr>
                <w:color w:val="000000" w:themeColor="text1"/>
              </w:rPr>
            </w:r>
          </w:p>
        </w:tc>
      </w:tr>
      <w:tr>
        <w:trPr>
          <w:trHeight w:val="2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vMerge w:val="restart"/>
            <w:textDirection w:val="lrTb"/>
            <w:noWrap w:val="false"/>
          </w:tcPr>
          <w:p w14:paraId="3B068E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tcPr>
          <w:p w14:paraId="42614B6C">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41DEA2D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4772081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4C523BE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722F47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4A800C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10,0</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3318962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60767FB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440F5C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5AD9B27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5AF620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4C4097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761BF1B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0A1BD13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0086D89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74FCC2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610043B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674918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4477EC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3541787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52E76E5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1707E37A">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6F7D46D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776651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43A6CE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205.749.117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79150B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202.117.845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671521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191.367.845 </w:t>
            </w:r>
            <w:r>
              <w:rPr>
                <w:color w:val="000000" w:themeColor="text1"/>
              </w:rPr>
            </w:r>
            <w:r>
              <w:rPr>
                <w:color w:val="000000" w:themeColor="text1"/>
              </w:rPr>
            </w:r>
          </w:p>
        </w:tc>
      </w:tr>
      <w:tr>
        <w:trPr>
          <w:trHeight w:val="2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vMerge w:val="restart"/>
            <w:textDirection w:val="lrTb"/>
            <w:noWrap w:val="false"/>
          </w:tcPr>
          <w:p w14:paraId="73C203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00C353F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646DAEE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796C90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15B51D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044D961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38190B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04B68137">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2E20CCB4">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570333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63F60F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0ACE3BB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1A1AF2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1717130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146F161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45413B74">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72C4F5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52A92D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7A6CA6A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28AFB29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3BC0918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5D28E96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3C5E13C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51FD16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4E6286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2D2B2C7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205.749.117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07BE96A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202.117.845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4CE28F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191.367.845 </w:t>
            </w:r>
            <w:r>
              <w:rPr>
                <w:color w:val="000000" w:themeColor="text1"/>
              </w:rPr>
            </w:r>
            <w:r>
              <w:rPr>
                <w:color w:val="000000" w:themeColor="text1"/>
              </w:rPr>
            </w:r>
          </w:p>
        </w:tc>
      </w:tr>
      <w:tr>
        <w:trPr>
          <w:trHeight w:val="2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vMerge w:val="restart"/>
            <w:textDirection w:val="lrTb"/>
            <w:noWrap w:val="false"/>
          </w:tcPr>
          <w:p w14:paraId="386BDB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5D44E80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686D33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6EFC384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248091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2063C71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19362D7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Vuông vức</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548A859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6C0798D5">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08237AA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3219A5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102F1A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203B4B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584755D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5A282E2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1CD0C55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3E90E89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20DC2F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05823B8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178FCC2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3C2E4C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159A75F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14F49DD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2EBE07E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197C70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6F7AD85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205.749.117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4CD85B9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202.117.845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17DCC1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191.367.845 </w:t>
            </w:r>
            <w:r>
              <w:rPr>
                <w:color w:val="000000" w:themeColor="text1"/>
              </w:rPr>
            </w:r>
            <w:r>
              <w:rPr>
                <w:color w:val="000000" w:themeColor="text1"/>
              </w:rPr>
            </w:r>
          </w:p>
        </w:tc>
      </w:tr>
      <w:tr>
        <w:trPr>
          <w:trHeight w:val="2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vMerge w:val="restart"/>
            <w:textDirection w:val="lrTb"/>
            <w:noWrap w:val="false"/>
          </w:tcPr>
          <w:p w14:paraId="5C1E4F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438E64A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65B822F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3F04A37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Tốt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02A030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Tốt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243B74A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Tốt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538EEF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Tốt</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35104C3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40C07E9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464E1E8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2BA2A1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13BB4E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4BF4C04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1094D2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24241B9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2DFE4C6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0854BA3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5E72AD6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01A025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33A8122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7C520D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0968500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53399BD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01D656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396DABB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18B138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205.749.117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63755B7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202.117.845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281E52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191.367.845 </w:t>
            </w:r>
            <w:r>
              <w:rPr>
                <w:color w:val="000000" w:themeColor="text1"/>
              </w:rPr>
            </w:r>
            <w:r>
              <w:rPr>
                <w:color w:val="000000" w:themeColor="text1"/>
              </w:rPr>
            </w:r>
          </w:p>
        </w:tc>
      </w:tr>
      <w:tr>
        <w:trPr>
          <w:trHeight w:val="2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vMerge w:val="restart"/>
            <w:textDirection w:val="lrTb"/>
            <w:noWrap w:val="false"/>
          </w:tcPr>
          <w:p w14:paraId="12B97B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3DEA7183">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4E4EB1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7ABF8A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Hạ tầng khu đô thị: Hệ thống cấp điện, cấp thoát nước đầy đủ</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17DC8C9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Hạ tầng khu đô thị: Hệ thống cấp điện, cấp thoát nước đầy đủ</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1F94FC2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Hạ tầng khu đô thị: Hệ thống cấp điện, cấp thoát nước đầy đủ</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07AE25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Hạ tầng khu đô thị: Hệ thống cấp điện, cấp thoát nước đầy đủ</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377AEDC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6720791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35892BF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6E81910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606817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02932A0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2734DFB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4D16A72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20827CE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749EA9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16A06B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736619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0A55B64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0D6FD1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4"/>
        </w:trPr>
        <w:tc>
          <w:tcPr>
            <w:tcBorders>
              <w:left w:val="single" w:color="000000" w:sz="8" w:space="0"/>
              <w:bottom w:val="single" w:color="000000" w:sz="8" w:space="0"/>
              <w:right w:val="single" w:color="000000" w:sz="8" w:space="0"/>
            </w:tcBorders>
            <w:vMerge w:val="continue"/>
            <w:textDirection w:val="lrTb"/>
            <w:noWrap w:val="false"/>
          </w:tcPr>
          <w:p w14:paraId="32FB60D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2410710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198D11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659C618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44821C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205.749.117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12C6A04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202.117.845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7C85F3B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191.367.845 </w:t>
            </w:r>
            <w:r>
              <w:rPr>
                <w:color w:val="000000" w:themeColor="text1"/>
              </w:rPr>
            </w:r>
            <w:r>
              <w:rPr>
                <w:color w:val="000000" w:themeColor="text1"/>
              </w:rPr>
            </w:r>
          </w:p>
        </w:tc>
      </w:tr>
      <w:tr>
        <w:trPr>
          <w:trHeight w:val="2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textDirection w:val="lrTb"/>
            <w:noWrap/>
          </w:tcPr>
          <w:p w14:paraId="2BAB19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tcPr>
          <w:p w14:paraId="2CD85D7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08EDAE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tcPr>
          <w:p w14:paraId="2994F27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45F073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205.749.117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04230B1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202.117.845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6FCA866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191.367.845 </w:t>
            </w:r>
            <w:r>
              <w:rPr>
                <w:color w:val="000000" w:themeColor="text1"/>
              </w:rPr>
            </w:r>
            <w:r>
              <w:rPr>
                <w:color w:val="000000" w:themeColor="text1"/>
              </w:rPr>
            </w:r>
          </w:p>
        </w:tc>
      </w:tr>
      <w:tr>
        <w:trPr>
          <w:trHeight w:val="2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textDirection w:val="lrTb"/>
            <w:noWrap/>
          </w:tcPr>
          <w:p w14:paraId="2F3DF9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4A8ACDF0">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580409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tcPr>
          <w:p w14:paraId="73E89AD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264" w:type="dxa"/>
            <w:vAlign w:val="center"/>
            <w:textDirection w:val="lrTb"/>
            <w:noWrap w:val="false"/>
          </w:tcPr>
          <w:p w14:paraId="679B2D6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199.744.936 </w:t>
            </w:r>
            <w:r>
              <w:rPr>
                <w:color w:val="000000" w:themeColor="text1"/>
              </w:rPr>
            </w:r>
            <w:r>
              <w:rPr>
                <w:color w:val="000000" w:themeColor="text1"/>
              </w:rPr>
            </w:r>
          </w:p>
        </w:tc>
      </w:tr>
      <w:tr>
        <w:trPr>
          <w:trHeight w:val="2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textDirection w:val="lrTb"/>
            <w:noWrap/>
          </w:tcPr>
          <w:p w14:paraId="555807C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18962ED2">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2C8F98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tcPr>
          <w:p w14:paraId="2D097D1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5795B6A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0E3656C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044A90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-4,2%</w:t>
            </w:r>
            <w:r>
              <w:rPr>
                <w:color w:val="000000" w:themeColor="text1"/>
              </w:rPr>
            </w:r>
            <w:r>
              <w:rPr>
                <w:color w:val="000000" w:themeColor="text1"/>
              </w:rPr>
            </w:r>
          </w:p>
        </w:tc>
      </w:tr>
      <w:tr>
        <w:trPr>
          <w:trHeight w:val="2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textDirection w:val="lrTb"/>
            <w:noWrap/>
          </w:tcPr>
          <w:p w14:paraId="2375544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2835CB2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3AFA83C8">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tcPr>
          <w:p w14:paraId="2576F36A">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3CCD54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3C80CE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506AE1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2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textDirection w:val="lrTb"/>
            <w:noWrap/>
          </w:tcPr>
          <w:p w14:paraId="0C0C62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4B1AB1A0">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5AA15D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tcPr>
          <w:p w14:paraId="3209E9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369436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val="false"/>
          </w:tcPr>
          <w:p w14:paraId="40E75A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val="false"/>
          </w:tcPr>
          <w:p w14:paraId="1D4B12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0 </w:t>
            </w:r>
            <w:r>
              <w:rPr>
                <w:color w:val="000000" w:themeColor="text1"/>
              </w:rPr>
            </w:r>
            <w:r>
              <w:rPr>
                <w:color w:val="000000" w:themeColor="text1"/>
              </w:rPr>
            </w:r>
          </w:p>
        </w:tc>
      </w:tr>
      <w:tr>
        <w:trPr>
          <w:trHeight w:val="2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textDirection w:val="lrTb"/>
            <w:noWrap/>
          </w:tcPr>
          <w:p w14:paraId="539374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32CFB703">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3ECF1C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1CCDEDC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677122E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4FE9DB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29A9B79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2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textDirection w:val="lrTb"/>
            <w:noWrap/>
          </w:tcPr>
          <w:p w14:paraId="62A50C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28721EF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val="false"/>
          </w:tcPr>
          <w:p w14:paraId="4142171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val="false"/>
          </w:tcPr>
          <w:p w14:paraId="3B80BF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546A684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- 0%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087840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- 0%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253524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- 0%</w:t>
            </w:r>
            <w:r>
              <w:rPr>
                <w:color w:val="000000" w:themeColor="text1"/>
              </w:rPr>
            </w:r>
            <w:r>
              <w:rPr>
                <w:color w:val="000000" w:themeColor="text1"/>
              </w:rPr>
            </w:r>
          </w:p>
        </w:tc>
      </w:tr>
      <w:tr>
        <w:trPr>
          <w:trHeight w:val="2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textDirection w:val="lrTb"/>
            <w:noWrap/>
          </w:tcPr>
          <w:p w14:paraId="3B285BF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4D7D140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63B13F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tcPr>
          <w:p w14:paraId="005F45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24CDA5D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1" w:type="dxa"/>
            <w:vAlign w:val="center"/>
            <w:textDirection w:val="lrTb"/>
            <w:noWrap/>
          </w:tcPr>
          <w:p w14:paraId="53772D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2" w:type="dxa"/>
            <w:vAlign w:val="center"/>
            <w:textDirection w:val="lrTb"/>
            <w:noWrap/>
          </w:tcPr>
          <w:p w14:paraId="2890D4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6" w:type="dxa"/>
            <w:vAlign w:val="center"/>
            <w:textDirection w:val="lrTb"/>
            <w:noWrap/>
          </w:tcPr>
          <w:p w14:paraId="44146FA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F</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06" w:type="dxa"/>
            <w:vAlign w:val="center"/>
            <w:textDirection w:val="lrTb"/>
            <w:noWrap w:val="false"/>
          </w:tcPr>
          <w:p w14:paraId="4DAA960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Mức giá cho tài sản thẩm định (làm tròn)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752" w:type="dxa"/>
            <w:vAlign w:val="center"/>
            <w:textDirection w:val="lrTb"/>
            <w:noWrap/>
          </w:tcPr>
          <w:p w14:paraId="211424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24" w:type="dxa"/>
            <w:vAlign w:val="center"/>
            <w:textDirection w:val="lrTb"/>
            <w:noWrap/>
          </w:tcPr>
          <w:p w14:paraId="42C86A9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264" w:type="dxa"/>
            <w:vAlign w:val="center"/>
            <w:textDirection w:val="lrTb"/>
            <w:noWrap w:val="false"/>
          </w:tcPr>
          <w:p w14:paraId="4A67B02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200.000.000 </w:t>
            </w:r>
            <w:r>
              <w:rPr>
                <w:color w:val="000000" w:themeColor="text1"/>
              </w:rPr>
            </w:r>
            <w:r>
              <w:rPr>
                <w:color w:val="000000" w:themeColor="text1"/>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51A2B77B">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w:t>
      </w:r>
      <w:r>
        <w:t xml:space="preserve">-4.2</w:t>
      </w:r>
      <w:r>
        <w:t xml:space="preserve">% đến </w:t>
      </w:r>
      <w:r>
        <w:t xml:space="preserve">3.0</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200.000.000</w:t>
      </w:r>
      <w:r>
        <w:rPr>
          <w:b/>
          <w:bCs/>
          <w:color w:val="000000" w:themeColor="text1"/>
        </w:rPr>
        <w:t xml:space="preserve"> </w:t>
      </w:r>
      <w:r>
        <w:rPr>
          <w:b/>
          <w:bCs/>
        </w:rPr>
        <w:t xml:space="preserve">đồng/m².</w:t>
      </w:r>
      <w:r>
        <w:rPr>
          <w:b/>
          <w:bCs/>
        </w:rPr>
      </w:r>
      <w:r>
        <w:rPr>
          <w:b/>
          <w:bCs/>
        </w:rPr>
      </w:r>
    </w:p>
    <w:p w14:paraId="76BA2341">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2. Xác định giá trị tài sản gắn liền với đất </w:t>
      </w:r>
      <w:r/>
    </w:p>
    <w:p w14:paraId="2BCC822E">
      <w:pPr>
        <w:numPr>
          <w:ilvl w:val="0"/>
          <w:numId w:val="39"/>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đơn giá của công trình xây dựng</w:t>
      </w:r>
      <w:r/>
    </w:p>
    <w:p w14:paraId="66DF25AB">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4 tầng, cân nhắc và xem xét với mức độ hoàn thiện của công trình xây dựng hiện có, tổ thẩm định nhận thấy đơn giá vận dụng theo -Quyết định số 409/QĐ-BXD ngày 11 tháng 4 năm 2025 của B</w:t>
      </w:r>
      <w:r>
        <w:rPr>
          <w:rFonts w:ascii="Times New Roman" w:hAnsi="Times New Roman" w:eastAsia="Times New Roman" w:cs="Times New Roman"/>
          <w:color w:val="000000"/>
          <w:sz w:val="24"/>
        </w:rPr>
        <w:t xml:space="preserve">ộ Xây dựng về việc công bố suất vốn đầu tư xây dựng và giá xây dựng tổng hợp bộ phận kết cấu công trình năm 2024 là khá phù hợp với thị trường, theo đó:</w:t>
      </w:r>
      <w:r/>
    </w:p>
    <w:p w14:paraId="040D40F4">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i/>
          <w:color w:val="000000"/>
          <w:sz w:val="24"/>
        </w:rPr>
        <w:t xml:space="preserve">“Suất vốn đầu tư xây dựng Nhà kiểu biệt thự từ 2 đến 3 tầng, kết cấu khung chịu lực BTCT; tường bao xây gạch; sàn, mái BTCT đổ tại chỗ có 1 tầng hầm: 11.123.000 đồng/m² sàn.</w:t>
      </w:r>
      <w:r/>
    </w:p>
    <w:p w14:paraId="211E1D87">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pPr>
      <w:r>
        <w:rPr>
          <w:rFonts w:ascii="Times New Roman" w:hAnsi="Times New Roman" w:eastAsia="Times New Roman" w:cs="Times New Roman"/>
          <w:i/>
          <w:color w:val="000000"/>
          <w:sz w:val="24"/>
        </w:rPr>
        <w:t xml:space="preserve">Hệ số điều chỉnh vùng cho Suất đầu tư: Hồ Chí Minh thuộc vùng 8 có hệ số điều chỉnh là 1,064.”</w:t>
      </w:r>
      <w:r/>
    </w:p>
    <w:p w14:paraId="62ACE68F">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4"/>
        </w:rPr>
        <w:t xml:space="preserve">Do đó, Tổ thẩm định xác định đơn giá xây mới của công trình xây dựng là: (Suất đầu tư xây dựng) x (Hệ số vùng) = 11.123.000  x 1,064 =11.834.872 đồng/m² sàn. </w:t>
      </w:r>
      <w:r/>
    </w:p>
    <w:p w14:paraId="09455C95">
      <w:pPr>
        <w:numPr>
          <w:ilvl w:val="0"/>
          <w:numId w:val="40"/>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14:paraId="5DD4E620">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14:paraId="5A19E186">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14:paraId="59973ABC">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hoàn th</w:t>
      </w:r>
      <w:r>
        <w:rPr>
          <w:rFonts w:ascii="Times New Roman" w:hAnsi="Times New Roman" w:eastAsia="Times New Roman" w:cs="Times New Roman"/>
          <w:color w:val="000000"/>
          <w:spacing w:val="2"/>
          <w:sz w:val="24"/>
        </w:rPr>
        <w:t xml:space="preserve">ành đưa vào sử dụng khoảng năm 2019, do vậy tổ thẩm định xác định tuổi đời hiệu quả của công trình là khoảng 6 năm.</w:t>
      </w:r>
      <w:r/>
    </w:p>
    <w:p w14:paraId="6AAF42D2">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là 50 năm. Qua khảo sát thực tế và thông tin khách hàng cung cấp, công trình xây dựng được hoàn thành năm 2017. Do đó, tổ thẩm định để xuất tuổi đời kinh tế của tài sản thẩm định là 50 năm</w:t>
      </w:r>
      <w:r>
        <w:rPr>
          <w:rFonts w:ascii="Times New Roman" w:hAnsi="Times New Roman" w:eastAsia="Times New Roman" w:cs="Times New Roman"/>
          <w:sz w:val="24"/>
        </w:rPr>
      </w: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3"/>
        <w:gridCol w:w="1564"/>
        <w:gridCol w:w="1029"/>
        <w:gridCol w:w="1197"/>
        <w:gridCol w:w="1108"/>
        <w:gridCol w:w="1143"/>
        <w:gridCol w:w="1019"/>
        <w:gridCol w:w="1641"/>
      </w:tblGrid>
      <w:tr>
        <w:trPr>
          <w:trHeight w:val="56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53" w:type="dxa"/>
            <w:vAlign w:val="center"/>
            <w:textDirection w:val="lrTb"/>
            <w:noWrap/>
          </w:tcPr>
          <w:p w14:paraId="787A3A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64" w:type="dxa"/>
            <w:vAlign w:val="center"/>
            <w:textDirection w:val="lrTb"/>
            <w:noWrap w:val="false"/>
          </w:tcPr>
          <w:p w14:paraId="0FA04B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Tên 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29" w:type="dxa"/>
            <w:vAlign w:val="center"/>
            <w:textDirection w:val="lrTb"/>
            <w:noWrap w:val="false"/>
          </w:tcPr>
          <w:p w14:paraId="7F54AC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Năm đưa vào sử dụng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97" w:type="dxa"/>
            <w:vAlign w:val="center"/>
            <w:textDirection w:val="lrTb"/>
            <w:noWrap w:val="false"/>
          </w:tcPr>
          <w:p w14:paraId="09BAA40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08" w:type="dxa"/>
            <w:vAlign w:val="center"/>
            <w:textDirection w:val="lrTb"/>
            <w:noWrap w:val="false"/>
          </w:tcPr>
          <w:p w14:paraId="5B4D7B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43" w:type="dxa"/>
            <w:vAlign w:val="center"/>
            <w:textDirection w:val="lrTb"/>
            <w:noWrap w:val="false"/>
          </w:tcPr>
          <w:p w14:paraId="4592B6E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19" w:type="dxa"/>
            <w:vAlign w:val="center"/>
            <w:textDirection w:val="lrTb"/>
            <w:noWrap w:val="false"/>
          </w:tcPr>
          <w:p w14:paraId="53D032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Tỉ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41" w:type="dxa"/>
            <w:vAlign w:val="center"/>
            <w:textDirection w:val="lrTb"/>
            <w:noWrap w:val="false"/>
          </w:tcPr>
          <w:p w14:paraId="0850C9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Giá trị hao mòn (đồng)</w:t>
            </w:r>
            <w:r/>
          </w:p>
        </w:tc>
      </w:tr>
      <w:tr>
        <w:trPr>
          <w:trHeight w:val="1068"/>
        </w:trPr>
        <w:tc>
          <w:tcPr>
            <w:tcBorders>
              <w:left w:val="single" w:color="000000" w:sz="8" w:space="0"/>
              <w:bottom w:val="single" w:color="000000" w:sz="8" w:space="0"/>
              <w:right w:val="single" w:color="000000" w:sz="8" w:space="0"/>
            </w:tcBorders>
            <w:tcMar>
              <w:left w:w="108" w:type="dxa"/>
              <w:top w:w="0" w:type="dxa"/>
              <w:right w:w="108" w:type="dxa"/>
              <w:bottom w:w="0" w:type="dxa"/>
            </w:tcMar>
            <w:tcW w:w="653" w:type="dxa"/>
            <w:vAlign w:val="center"/>
            <w:textDirection w:val="lrTb"/>
            <w:noWrap/>
          </w:tcPr>
          <w:p w14:paraId="74E2AE6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4" w:type="dxa"/>
            <w:vAlign w:val="center"/>
            <w:textDirection w:val="lrTb"/>
            <w:noWrap w:val="false"/>
          </w:tcPr>
          <w:p w14:paraId="6BC1A7F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Nhà biệt thự 3 tầng + sân thượng + tầng hầm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9" w:type="dxa"/>
            <w:vAlign w:val="center"/>
            <w:textDirection w:val="lrTb"/>
            <w:noWrap w:val="false"/>
          </w:tcPr>
          <w:p w14:paraId="38DDC1B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Năm 2014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97" w:type="dxa"/>
            <w:vAlign w:val="center"/>
            <w:textDirection w:val="lrTb"/>
            <w:noWrap w:val="false"/>
          </w:tcPr>
          <w:p w14:paraId="4DA1D9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11/2025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08" w:type="dxa"/>
            <w:vAlign w:val="center"/>
            <w:textDirection w:val="lrTb"/>
            <w:noWrap w:val="false"/>
          </w:tcPr>
          <w:p w14:paraId="0FF359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43" w:type="dxa"/>
            <w:vAlign w:val="center"/>
            <w:textDirection w:val="lrTb"/>
            <w:noWrap w:val="false"/>
          </w:tcPr>
          <w:p w14:paraId="5E9C9F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19" w:type="dxa"/>
            <w:vAlign w:val="center"/>
            <w:textDirection w:val="lrTb"/>
            <w:noWrap w:val="false"/>
          </w:tcPr>
          <w:p w14:paraId="2CBD85D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41" w:type="dxa"/>
            <w:vAlign w:val="center"/>
            <w:textDirection w:val="lrTb"/>
            <w:noWrap w:val="false"/>
          </w:tcPr>
          <w:p w14:paraId="3FC98C30">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 1.388.798.559 </w:t>
            </w:r>
            <w:r/>
          </w:p>
        </w:tc>
      </w:tr>
    </w:tbl>
    <w:p w14:paraId="2C347631">
      <w:pPr>
        <w:numPr>
          <w:ilvl w:val="0"/>
          <w:numId w:val="41"/>
        </w:numPr>
        <w:pBdr>
          <w:top w:val="none" w:color="000000" w:sz="4" w:space="0"/>
          <w:left w:val="none" w:color="000000" w:sz="4" w:space="0"/>
          <w:bottom w:val="none" w:color="000000" w:sz="4" w:space="0"/>
          <w:right w:val="none" w:color="000000" w:sz="4" w:space="0"/>
        </w:pBdr>
        <w:spacing w:after="120" w:before="240" w:line="264"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14:paraId="0196CD2E">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35"/>
        <w:tblInd w:w="-14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35"/>
        <w:gridCol w:w="494"/>
        <w:gridCol w:w="480"/>
        <w:gridCol w:w="376"/>
        <w:gridCol w:w="420"/>
        <w:gridCol w:w="1336"/>
        <w:gridCol w:w="1007"/>
        <w:gridCol w:w="1050"/>
        <w:gridCol w:w="270"/>
        <w:gridCol w:w="985"/>
        <w:gridCol w:w="212"/>
        <w:gridCol w:w="1690"/>
        <w:gridCol w:w="105"/>
      </w:tblGrid>
      <w:tr>
        <w:trPr>
          <w:gridAfter w:val="1"/>
          <w:trHeight w:val="794"/>
        </w:trPr>
        <w:tc>
          <w:tcPr>
            <w:tcBorders>
              <w:bottom w:val="single" w:color="000000" w:sz="8" w:space="0"/>
            </w:tcBorders>
            <w:tcMar>
              <w:left w:w="0" w:type="dxa"/>
              <w:top w:w="0" w:type="dxa"/>
              <w:right w:w="0" w:type="dxa"/>
              <w:bottom w:w="0" w:type="dxa"/>
            </w:tcMar>
            <w:tcW w:w="135" w:type="dxa"/>
            <w:vAlign w:val="center"/>
            <w:textDirection w:val="lrTb"/>
            <w:noWrap w:val="false"/>
          </w:tcPr>
          <w:p w14:paraId="03947FD7">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w:t>
            </w:r>
            <w:r/>
          </w:p>
        </w:tc>
        <w:tc>
          <w:tcPr>
            <w:gridSpan w:val="2"/>
            <w:tcBorders/>
            <w:tcMar>
              <w:left w:w="108" w:type="dxa"/>
              <w:top w:w="0" w:type="dxa"/>
              <w:right w:w="108" w:type="dxa"/>
              <w:bottom w:w="0" w:type="dxa"/>
            </w:tcMar>
            <w:tcW w:w="974" w:type="dxa"/>
            <w:vAlign w:val="center"/>
            <w:textDirection w:val="lrTb"/>
            <w:noWrap w:val="false"/>
          </w:tcPr>
          <w:p w14:paraId="4DA9B157">
            <w:pPr>
              <w:pBdr>
                <w:top w:val="none" w:color="000000" w:sz="4" w:space="0"/>
                <w:left w:val="none" w:color="000000" w:sz="4" w:space="0"/>
                <w:bottom w:val="none" w:color="000000" w:sz="4" w:space="0"/>
                <w:right w:val="none" w:color="000000" w:sz="4" w:space="0"/>
              </w:pBdr>
              <w:shd w:val="clear" w:color="ffffff" w:fill="ffffff"/>
              <w:spacing w:after="0" w:before="0" w:line="264" w:lineRule="auto"/>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76" w:type="dxa"/>
            <w:vAlign w:val="center"/>
            <w:textDirection w:val="lrTb"/>
            <w:noWrap w:val="false"/>
          </w:tcPr>
          <w:p w14:paraId="127A0EC7">
            <w:pPr>
              <w:pBdr>
                <w:top w:val="none" w:color="000000" w:sz="4" w:space="0"/>
                <w:left w:val="none" w:color="000000" w:sz="4" w:space="0"/>
                <w:bottom w:val="none" w:color="000000" w:sz="4" w:space="0"/>
                <w:right w:val="none" w:color="000000" w:sz="4" w:space="0"/>
              </w:pBdr>
              <w:shd w:val="clear" w:color="ffffff" w:fill="ffffff"/>
              <w:spacing w:after="0" w:before="0" w:line="264"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tcMar>
              <w:left w:w="108" w:type="dxa"/>
              <w:top w:w="0" w:type="dxa"/>
              <w:right w:w="108" w:type="dxa"/>
              <w:bottom w:w="0" w:type="dxa"/>
            </w:tcMar>
            <w:tcW w:w="3813" w:type="dxa"/>
            <w:vAlign w:val="center"/>
            <w:textDirection w:val="lrTb"/>
            <w:noWrap w:val="false"/>
          </w:tcPr>
          <w:p w14:paraId="7D23A062">
            <w:pPr>
              <w:pBdr>
                <w:top w:val="none" w:color="000000" w:sz="4" w:space="0"/>
                <w:left w:val="none" w:color="000000" w:sz="4" w:space="0"/>
                <w:bottom w:val="none" w:color="000000" w:sz="4" w:space="0"/>
                <w:right w:val="none" w:color="000000" w:sz="4" w:space="0"/>
              </w:pBdr>
              <w:shd w:val="clear" w:color="ffffff" w:fill="ffffff"/>
              <w:spacing w:after="0" w:before="0" w:line="264" w:lineRule="auto"/>
              <w:ind w:right="0" w:firstLine="0" w:left="0"/>
              <w:jc w:val="center"/>
              <w:rPr/>
            </w:pPr>
            <w:r>
              <w:rPr>
                <w:rFonts w:ascii="Times New Roman" w:hAnsi="Times New Roman" w:eastAsia="Times New Roman" w:cs="Times New Roman"/>
                <w:color w:val="000000"/>
                <w:sz w:val="24"/>
              </w:rPr>
              <w:t xml:space="preserve">Chi phí thay thế </w:t>
            </w:r>
            <w:r/>
          </w:p>
          <w:p w14:paraId="7E2FD6BA">
            <w:pPr>
              <w:pBdr>
                <w:top w:val="none" w:color="000000" w:sz="4" w:space="0"/>
                <w:left w:val="none" w:color="000000" w:sz="4" w:space="0"/>
                <w:bottom w:val="none" w:color="000000" w:sz="4" w:space="0"/>
                <w:right w:val="none" w:color="000000" w:sz="4" w:space="0"/>
              </w:pBdr>
              <w:shd w:val="clear" w:color="ffffff" w:fill="ffffff"/>
              <w:spacing w:after="120" w:before="0" w:line="264" w:lineRule="auto"/>
              <w:ind w:right="0" w:firstLine="0" w:left="0"/>
              <w:jc w:val="center"/>
              <w:rPr/>
            </w:pPr>
            <w:r>
              <w:rPr>
                <w:rFonts w:ascii="Times New Roman" w:hAnsi="Times New Roman" w:eastAsia="Times New Roman" w:cs="Times New Roman"/>
                <w:color w:val="000000"/>
                <w:sz w:val="24"/>
              </w:rPr>
              <w:t xml:space="preserve">(Giá trị xây mới tài sản đã bao gồm lợi nhuận của nhà sản xuất/nhà đầu tư)</w:t>
            </w:r>
            <w:r/>
          </w:p>
        </w:tc>
        <w:tc>
          <w:tcPr>
            <w:gridSpan w:val="2"/>
            <w:tcBorders/>
            <w:tcMar>
              <w:left w:w="108" w:type="dxa"/>
              <w:top w:w="0" w:type="dxa"/>
              <w:right w:w="108" w:type="dxa"/>
              <w:bottom w:w="0" w:type="dxa"/>
            </w:tcMar>
            <w:tcW w:w="1255" w:type="dxa"/>
            <w:vAlign w:val="center"/>
            <w:textDirection w:val="lrTb"/>
            <w:noWrap w:val="false"/>
          </w:tcPr>
          <w:p w14:paraId="2DCFE3A8">
            <w:pPr>
              <w:pBdr>
                <w:top w:val="none" w:color="000000" w:sz="4" w:space="0"/>
                <w:left w:val="none" w:color="000000" w:sz="4" w:space="0"/>
                <w:bottom w:val="none" w:color="000000" w:sz="4" w:space="0"/>
                <w:right w:val="none" w:color="000000" w:sz="4" w:space="0"/>
              </w:pBdr>
              <w:shd w:val="clear" w:color="ffffff" w:fill="ffffff"/>
              <w:spacing w:after="0" w:before="0" w:line="264" w:lineRule="auto"/>
              <w:ind w:right="0" w:firstLine="0" w:left="0"/>
              <w:jc w:val="center"/>
              <w:rPr/>
            </w:pPr>
            <w:r>
              <w:rPr>
                <w:rFonts w:ascii="Times New Roman" w:hAnsi="Times New Roman" w:eastAsia="Times New Roman" w:cs="Times New Roman"/>
                <w:color w:val="000000"/>
                <w:sz w:val="24"/>
              </w:rPr>
              <w:t xml:space="preserve">-</w:t>
            </w:r>
            <w:r/>
          </w:p>
        </w:tc>
        <w:tc>
          <w:tcPr>
            <w:gridSpan w:val="2"/>
            <w:tcBorders/>
            <w:tcMar>
              <w:left w:w="108" w:type="dxa"/>
              <w:top w:w="0" w:type="dxa"/>
              <w:right w:w="108" w:type="dxa"/>
              <w:bottom w:w="0" w:type="dxa"/>
            </w:tcMar>
            <w:tcW w:w="1901" w:type="dxa"/>
            <w:vAlign w:val="center"/>
            <w:textDirection w:val="lrTb"/>
            <w:noWrap w:val="false"/>
          </w:tcPr>
          <w:p w14:paraId="4C16A6A0">
            <w:pPr>
              <w:pBdr>
                <w:top w:val="none" w:color="000000" w:sz="4" w:space="0"/>
                <w:left w:val="none" w:color="000000" w:sz="4" w:space="0"/>
                <w:bottom w:val="none" w:color="000000" w:sz="4" w:space="0"/>
                <w:right w:val="none" w:color="000000" w:sz="4" w:space="0"/>
              </w:pBdr>
              <w:shd w:val="clear" w:color="ffffff" w:fill="ffffff"/>
              <w:spacing w:after="0" w:before="0" w:line="264" w:lineRule="auto"/>
              <w:ind w:right="0" w:firstLine="0" w:left="0"/>
              <w:jc w:val="center"/>
              <w:rPr/>
            </w:pPr>
            <w:r>
              <w:rPr>
                <w:rFonts w:ascii="Times New Roman" w:hAnsi="Times New Roman" w:eastAsia="Times New Roman" w:cs="Times New Roman"/>
                <w:color w:val="000000"/>
                <w:sz w:val="24"/>
              </w:rPr>
              <w:t xml:space="preserve">Tổng giá trị hao mòn </w:t>
            </w:r>
            <w:r/>
          </w:p>
        </w:tc>
      </w:tr>
      <w:tr>
        <w:trPr>
          <w:trHeight w:val="20"/>
        </w:trPr>
        <w:tc>
          <w:tcPr>
            <w:gridSpan w:val="2"/>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9" w:type="dxa"/>
            <w:vAlign w:val="center"/>
            <w:textDirection w:val="lrTb"/>
            <w:noWrap w:val="false"/>
          </w:tcPr>
          <w:p w14:paraId="4874AC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09A0F84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36" w:type="dxa"/>
            <w:vAlign w:val="center"/>
            <w:textDirection w:val="lrTb"/>
            <w:noWrap w:val="false"/>
          </w:tcPr>
          <w:p w14:paraId="235BB9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07" w:type="dxa"/>
            <w:vAlign w:val="top"/>
            <w:textDirection w:val="lrTb"/>
            <w:noWrap w:val="false"/>
          </w:tcPr>
          <w:p w14:paraId="5F671EC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Tỷ lệ hoàn thiện (%)</w:t>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21" w:type="dxa"/>
            <w:vAlign w:val="center"/>
            <w:textDirection w:val="lrTb"/>
            <w:noWrap w:val="false"/>
          </w:tcPr>
          <w:p w14:paraId="534335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Chi phí thay thế (đồng)</w:t>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97" w:type="dxa"/>
            <w:vAlign w:val="center"/>
            <w:textDirection w:val="lrTb"/>
            <w:noWrap w:val="false"/>
          </w:tcPr>
          <w:p w14:paraId="28BC13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hao mòn (đồng)</w:t>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95" w:type="dxa"/>
            <w:vAlign w:val="center"/>
            <w:textDirection w:val="lrTb"/>
            <w:noWrap w:val="false"/>
          </w:tcPr>
          <w:p w14:paraId="0570F4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trHeight w:val="20"/>
        </w:trPr>
        <w:tc>
          <w:tcPr>
            <w:gridSpan w:val="2"/>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9" w:type="dxa"/>
            <w:vAlign w:val="center"/>
            <w:textDirection w:val="lrTb"/>
            <w:noWrap w:val="false"/>
          </w:tcPr>
          <w:p w14:paraId="0C2A5E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16B54B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36" w:type="dxa"/>
            <w:vAlign w:val="center"/>
            <w:textDirection w:val="lrTb"/>
            <w:noWrap w:val="false"/>
          </w:tcPr>
          <w:p w14:paraId="34BCF9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07" w:type="dxa"/>
            <w:vAlign w:val="top"/>
            <w:textDirection w:val="lrTb"/>
            <w:noWrap w:val="false"/>
          </w:tcPr>
          <w:p w14:paraId="5BADDE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(4)</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321" w:type="dxa"/>
            <w:vAlign w:val="center"/>
            <w:textDirection w:val="lrTb"/>
            <w:noWrap w:val="false"/>
          </w:tcPr>
          <w:p w14:paraId="3A0461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(5) = (3) * (2)* (4)</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197" w:type="dxa"/>
            <w:vAlign w:val="center"/>
            <w:textDirection w:val="lrTb"/>
            <w:noWrap w:val="false"/>
          </w:tcPr>
          <w:p w14:paraId="4BDCE87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(6)</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795" w:type="dxa"/>
            <w:vAlign w:val="center"/>
            <w:textDirection w:val="lrTb"/>
            <w:noWrap w:val="false"/>
          </w:tcPr>
          <w:p w14:paraId="05E263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(7) = (5) - (6)</w:t>
            </w:r>
            <w:r/>
          </w:p>
        </w:tc>
      </w:tr>
      <w:tr>
        <w:trPr>
          <w:trHeight w:val="20"/>
        </w:trPr>
        <w:tc>
          <w:tcPr>
            <w:gridSpan w:val="2"/>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9" w:type="dxa"/>
            <w:vAlign w:val="center"/>
            <w:textDirection w:val="lrTb"/>
            <w:noWrap w:val="false"/>
          </w:tcPr>
          <w:p w14:paraId="48ED5410">
            <w:pPr>
              <w:pBdr>
                <w:top w:val="none" w:color="000000" w:sz="4" w:space="0"/>
                <w:left w:val="none" w:color="000000" w:sz="4" w:space="0"/>
                <w:bottom w:val="none" w:color="000000" w:sz="4" w:space="0"/>
                <w:right w:val="none" w:color="000000" w:sz="4" w:space="0"/>
              </w:pBdr>
              <w:shd w:val="clear" w:color="ffffff" w:fill="ffffff"/>
              <w:spacing w:before="40"/>
              <w:ind w:right="0" w:firstLine="0" w:left="0"/>
              <w:jc w:val="center"/>
              <w:rPr/>
            </w:pPr>
            <w:r>
              <w:rPr>
                <w:rFonts w:ascii="Times New Roman" w:hAnsi="Times New Roman" w:eastAsia="Times New Roman" w:cs="Times New Roman"/>
                <w:color w:val="000000"/>
                <w:sz w:val="22"/>
              </w:rPr>
              <w:t xml:space="preserve">Nhà biệt thự 3 tầng + sân thượng + tầng hầm</w:t>
            </w:r>
            <w:r/>
          </w:p>
        </w:tc>
        <w:tc>
          <w:tcPr>
            <w:gridSpan w:val="3"/>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tcPr>
          <w:p w14:paraId="03F08FEE">
            <w:pPr>
              <w:pBdr>
                <w:top w:val="none" w:color="000000" w:sz="4" w:space="0"/>
                <w:left w:val="none" w:color="000000" w:sz="4" w:space="0"/>
                <w:bottom w:val="none" w:color="000000" w:sz="4" w:space="0"/>
                <w:right w:val="none" w:color="000000" w:sz="4" w:space="0"/>
              </w:pBdr>
              <w:shd w:val="clear" w:color="ffffff" w:fill="ffffff"/>
              <w:spacing w:before="40"/>
              <w:ind w:right="0" w:firstLine="0" w:left="0"/>
              <w:jc w:val="center"/>
              <w:rPr/>
            </w:pPr>
            <w:r>
              <w:rPr>
                <w:rFonts w:ascii="Times New Roman" w:hAnsi="Times New Roman" w:eastAsia="Times New Roman" w:cs="Times New Roman"/>
                <w:color w:val="000000"/>
                <w:sz w:val="22"/>
              </w:rPr>
              <w:t xml:space="preserve">533,4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36" w:type="dxa"/>
            <w:vAlign w:val="center"/>
            <w:textDirection w:val="lrTb"/>
            <w:noWrap w:val="false"/>
          </w:tcPr>
          <w:p w14:paraId="7E0665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11.834.872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07" w:type="dxa"/>
            <w:vAlign w:val="center"/>
            <w:textDirection w:val="lrTb"/>
            <w:noWrap w:val="false"/>
          </w:tcPr>
          <w:p w14:paraId="09C18C5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100%</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321" w:type="dxa"/>
            <w:vAlign w:val="center"/>
            <w:textDirection w:val="lrTb"/>
            <w:noWrap w:val="false"/>
          </w:tcPr>
          <w:p w14:paraId="0A4301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6.312.720.725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197" w:type="dxa"/>
            <w:vAlign w:val="center"/>
            <w:textDirection w:val="lrTb"/>
            <w:noWrap w:val="false"/>
          </w:tcPr>
          <w:p w14:paraId="402F144A">
            <w:pPr>
              <w:pBdr>
                <w:top w:val="none" w:color="000000" w:sz="4" w:space="0"/>
                <w:left w:val="none" w:color="000000" w:sz="4" w:space="0"/>
                <w:bottom w:val="none" w:color="000000" w:sz="4" w:space="0"/>
                <w:right w:val="none" w:color="000000" w:sz="4" w:space="0"/>
              </w:pBdr>
              <w:shd w:val="clear" w:color="ffffff" w:fill="ffffff"/>
              <w:spacing w:after="0" w:before="40"/>
              <w:ind w:right="-99" w:firstLine="0" w:left="0"/>
              <w:jc w:val="center"/>
              <w:rPr/>
            </w:pPr>
            <w:r>
              <w:rPr>
                <w:rFonts w:ascii="Times New Roman" w:hAnsi="Times New Roman" w:eastAsia="Times New Roman" w:cs="Times New Roman"/>
                <w:color w:val="000000"/>
                <w:sz w:val="22"/>
              </w:rPr>
              <w:t xml:space="preserve">1.388.798.559</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795" w:type="dxa"/>
            <w:vAlign w:val="center"/>
            <w:textDirection w:val="lrTb"/>
            <w:noWrap w:val="false"/>
          </w:tcPr>
          <w:p w14:paraId="7955EE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4.923.922.165</w:t>
            </w:r>
            <w:r/>
          </w:p>
        </w:tc>
      </w:tr>
    </w:tbl>
    <w:p w14:paraId="4B506B03" w14:textId="49B8E0F8">
      <w:pPr>
        <w:pBdr/>
        <w:spacing w:after="120" w:before="120" w:line="276" w:lineRule="auto"/>
        <w:ind w:firstLine="0" w:left="0"/>
        <w:jc w:val="both"/>
        <w:rPr>
          <w:b/>
          <w:lang w:val="pt-BR"/>
        </w:rPr>
      </w:pPr>
      <w:r>
        <w:rPr>
          <w:b/>
          <w:lang w:val="pt-BR"/>
        </w:rPr>
        <w:t xml:space="preserve">3. Kết quả thẩm định giá:</w:t>
      </w:r>
      <w:r>
        <w:rPr>
          <w:b/>
          <w:lang w:val="pt-BR"/>
        </w:rPr>
      </w:r>
      <w:r>
        <w:rPr>
          <w:b/>
          <w:lang w:val="pt-BR"/>
        </w:rPr>
      </w:r>
    </w:p>
    <w:p w14:paraId="5FD09752" w14:textId="7EC8B675">
      <w:pPr>
        <w:pStyle w:val="103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11/2025</w:t>
      </w:r>
      <w:r>
        <w:t xml:space="preserve"> </w:t>
      </w:r>
      <w:r>
        <w:t xml:space="preserve">ước tính </w:t>
      </w:r>
      <w:r>
        <w:t xml:space="preserve">như sau</w:t>
      </w:r>
      <w:r>
        <w:t xml:space="preserve">:</w:t>
      </w:r>
      <w:r/>
    </w:p>
    <w:tbl>
      <w:tblPr>
        <w:tblStyle w:val="1035"/>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00"/>
        <w:gridCol w:w="1989"/>
        <w:gridCol w:w="1078"/>
        <w:gridCol w:w="1374"/>
        <w:gridCol w:w="951"/>
        <w:gridCol w:w="1093"/>
        <w:gridCol w:w="2182"/>
      </w:tblGrid>
      <w:tr>
        <w:trPr>
          <w:trHeight w:val="878"/>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0C21A44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58224A0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Hạng mục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078" w:type="dxa"/>
            <w:vAlign w:val="center"/>
            <w:textDirection w:val="lrTb"/>
            <w:noWrap w:val="false"/>
          </w:tcPr>
          <w:p w14:paraId="4EFDFA9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Diện tích</w:t>
              <w:br/>
              <w:t xml:space="preserve"> (m²)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374" w:type="dxa"/>
            <w:vAlign w:val="center"/>
            <w:textDirection w:val="lrTb"/>
            <w:noWrap w:val="false"/>
          </w:tcPr>
          <w:p w14:paraId="0E01B25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Đơn giá</w:t>
              <w:br/>
              <w:t xml:space="preserve"> (Đồng/m²)</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951" w:type="dxa"/>
            <w:vAlign w:val="center"/>
            <w:textDirection w:val="lrTb"/>
            <w:noWrap w:val="false"/>
          </w:tcPr>
          <w:p w14:paraId="040EDB69">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2"/>
              </w:rPr>
              <w:t xml:space="preserve">Tỷ lệ hoàn thiện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093" w:type="dxa"/>
            <w:vAlign w:val="center"/>
            <w:textDirection w:val="lrTb"/>
            <w:noWrap w:val="false"/>
          </w:tcPr>
          <w:p w14:paraId="303430B7">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2"/>
              </w:rPr>
              <w:t xml:space="preserve">CLCL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4FE00CF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Giá trị thẩm định</w:t>
              <w:br/>
              <w:t xml:space="preserve">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31B6D14D">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1</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6486" w:type="dxa"/>
            <w:vAlign w:val="center"/>
            <w:textDirection w:val="lrTb"/>
            <w:noWrap w:val="false"/>
          </w:tcPr>
          <w:p w14:paraId="41478DA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199, tờ bản đồ số 84 có địa chỉ: 34 đường số 10, khu dân cư Him Lam, phường Tân Hưng, quận 7, TP.HCM theo Giấy chứng nhận quyền sử dụng đất quyền sở hữu nhà ở và tài sản khác gắn liền với đất s</w:t>
            </w:r>
            <w:r>
              <w:rPr>
                <w:rFonts w:ascii="Times New Roman" w:hAnsi="Times New Roman" w:eastAsia="Times New Roman" w:cs="Times New Roman"/>
                <w:b/>
                <w:color w:val="000000"/>
                <w:sz w:val="24"/>
              </w:rPr>
              <w:t xml:space="preserve">ố: BX 134177, số vào sổ cấp GCN: CT 38216 do Sở Tài Nguyên và Môi Trường Thành Phố Hồ Chí Minh cấp ngày 17/10/2014; Chủ sử dụng đất là Ông Trần Văn Huệ và bà Nguyễn Xuân Thái Hòa</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4439FB8B">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7BEBCF0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4C3F2CA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Quyền sử dụng đất</w:t>
            </w:r>
            <w:r/>
          </w:p>
        </w:tc>
        <w:tc>
          <w:tcPr>
            <w:tcBorders>
              <w:bottom w:val="single" w:color="000000" w:sz="8" w:space="0"/>
              <w:right w:val="single" w:color="000000" w:sz="8" w:space="0"/>
            </w:tcBorders>
            <w:tcMar>
              <w:left w:w="108" w:type="dxa"/>
              <w:top w:w="0" w:type="dxa"/>
              <w:right w:w="108" w:type="dxa"/>
              <w:bottom w:w="0" w:type="dxa"/>
            </w:tcMar>
            <w:tcW w:w="1078" w:type="dxa"/>
            <w:vAlign w:val="center"/>
            <w:textDirection w:val="lrTb"/>
            <w:noWrap w:val="false"/>
          </w:tcPr>
          <w:p w14:paraId="70A22B7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200,0</w:t>
            </w:r>
            <w:r/>
          </w:p>
        </w:tc>
        <w:tc>
          <w:tcPr>
            <w:tcBorders>
              <w:bottom w:val="single" w:color="000000" w:sz="8" w:space="0"/>
              <w:right w:val="single" w:color="000000" w:sz="8" w:space="0"/>
            </w:tcBorders>
            <w:tcMar>
              <w:left w:w="108" w:type="dxa"/>
              <w:top w:w="0" w:type="dxa"/>
              <w:right w:w="108" w:type="dxa"/>
              <w:bottom w:w="0" w:type="dxa"/>
            </w:tcMar>
            <w:tcW w:w="1374" w:type="dxa"/>
            <w:vAlign w:val="center"/>
            <w:textDirection w:val="lrTb"/>
            <w:noWrap w:val="false"/>
          </w:tcPr>
          <w:p w14:paraId="1C694F7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200.000.000</w:t>
            </w:r>
            <w:r/>
          </w:p>
        </w:tc>
        <w:tc>
          <w:tcPr>
            <w:tcBorders>
              <w:bottom w:val="single" w:color="000000" w:sz="8" w:space="0"/>
              <w:right w:val="single" w:color="000000" w:sz="8" w:space="0"/>
            </w:tcBorders>
            <w:tcMar>
              <w:left w:w="108" w:type="dxa"/>
              <w:top w:w="0" w:type="dxa"/>
              <w:right w:w="108" w:type="dxa"/>
              <w:bottom w:w="0" w:type="dxa"/>
            </w:tcMar>
            <w:tcW w:w="951" w:type="dxa"/>
            <w:vAlign w:val="center"/>
            <w:textDirection w:val="lrTb"/>
            <w:noWrap w:val="false"/>
          </w:tcPr>
          <w:p w14:paraId="5634514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093" w:type="dxa"/>
            <w:vAlign w:val="center"/>
            <w:textDirection w:val="lrTb"/>
            <w:noWrap w:val="false"/>
          </w:tcPr>
          <w:p w14:paraId="74F1938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6138FED4">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40.000.000.000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59277CF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989" w:type="dxa"/>
            <w:vAlign w:val="center"/>
            <w:textDirection w:val="lrTb"/>
            <w:noWrap w:val="false"/>
          </w:tcPr>
          <w:p w14:paraId="7083AB4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078" w:type="dxa"/>
            <w:vAlign w:val="center"/>
            <w:textDirection w:val="lrTb"/>
            <w:noWrap w:val="false"/>
          </w:tcPr>
          <w:p w14:paraId="2A053EA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533,4</w:t>
            </w:r>
            <w:r/>
          </w:p>
        </w:tc>
        <w:tc>
          <w:tcPr>
            <w:tcBorders>
              <w:bottom w:val="single" w:color="000000" w:sz="8" w:space="0"/>
              <w:right w:val="single" w:color="000000" w:sz="8" w:space="0"/>
            </w:tcBorders>
            <w:tcMar>
              <w:left w:w="108" w:type="dxa"/>
              <w:top w:w="0" w:type="dxa"/>
              <w:right w:w="108" w:type="dxa"/>
              <w:bottom w:w="0" w:type="dxa"/>
            </w:tcMar>
            <w:tcW w:w="1374" w:type="dxa"/>
            <w:vAlign w:val="center"/>
            <w:textDirection w:val="lrTb"/>
            <w:noWrap w:val="false"/>
          </w:tcPr>
          <w:p w14:paraId="2A0199E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11.834.872</w:t>
            </w:r>
            <w:r/>
          </w:p>
        </w:tc>
        <w:tc>
          <w:tcPr>
            <w:tcBorders>
              <w:bottom w:val="single" w:color="000000" w:sz="8" w:space="0"/>
              <w:right w:val="single" w:color="000000" w:sz="8" w:space="0"/>
            </w:tcBorders>
            <w:tcMar>
              <w:left w:w="108" w:type="dxa"/>
              <w:top w:w="0" w:type="dxa"/>
              <w:right w:w="108" w:type="dxa"/>
              <w:bottom w:w="0" w:type="dxa"/>
            </w:tcMar>
            <w:tcW w:w="951" w:type="dxa"/>
            <w:vAlign w:val="center"/>
            <w:textDirection w:val="lrTb"/>
            <w:noWrap w:val="false"/>
          </w:tcPr>
          <w:p w14:paraId="0F81B51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100%</w:t>
            </w:r>
            <w:r/>
          </w:p>
        </w:tc>
        <w:tc>
          <w:tcPr>
            <w:tcBorders>
              <w:bottom w:val="single" w:color="000000" w:sz="8" w:space="0"/>
              <w:right w:val="single" w:color="000000" w:sz="8" w:space="0"/>
            </w:tcBorders>
            <w:tcMar>
              <w:left w:w="108" w:type="dxa"/>
              <w:top w:w="0" w:type="dxa"/>
              <w:right w:w="108" w:type="dxa"/>
              <w:bottom w:w="0" w:type="dxa"/>
            </w:tcMar>
            <w:tcW w:w="1093" w:type="dxa"/>
            <w:vAlign w:val="center"/>
            <w:textDirection w:val="lrTb"/>
            <w:noWrap w:val="false"/>
          </w:tcPr>
          <w:p w14:paraId="68A583C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78%</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0605DD5A">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4.923.922.165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681A6693">
            <w:pPr>
              <w:pBdr/>
              <w:spacing w:after="0" w:before="0" w:line="240" w:lineRule="auto"/>
              <w:ind/>
              <w:rPr/>
            </w:pPr>
            <w:r/>
            <w:r/>
          </w:p>
        </w:tc>
        <w:tc>
          <w:tcPr>
            <w:gridSpan w:val="5"/>
            <w:tcBorders>
              <w:bottom w:val="single" w:color="000000" w:sz="8" w:space="0"/>
              <w:right w:val="single" w:color="000000" w:sz="8" w:space="0"/>
            </w:tcBorders>
            <w:tcMar>
              <w:left w:w="108" w:type="dxa"/>
              <w:top w:w="0" w:type="dxa"/>
              <w:right w:w="108" w:type="dxa"/>
              <w:bottom w:w="0" w:type="dxa"/>
            </w:tcMar>
            <w:tcW w:w="6486" w:type="dxa"/>
            <w:vAlign w:val="center"/>
            <w:textDirection w:val="lrTb"/>
            <w:noWrap w:val="false"/>
          </w:tcPr>
          <w:p w14:paraId="1CF50AE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Tổng cộng</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0CA93BC1">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44.923.922.165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00" w:type="dxa"/>
            <w:vAlign w:val="center"/>
            <w:textDirection w:val="lrTb"/>
            <w:noWrap w:val="false"/>
          </w:tcPr>
          <w:p w14:paraId="6209619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c>
          <w:tcPr>
            <w:gridSpan w:val="5"/>
            <w:tcBorders>
              <w:bottom w:val="single" w:color="000000" w:sz="8" w:space="0"/>
              <w:right w:val="single" w:color="000000" w:sz="8" w:space="0"/>
            </w:tcBorders>
            <w:tcMar>
              <w:left w:w="108" w:type="dxa"/>
              <w:top w:w="0" w:type="dxa"/>
              <w:right w:w="108" w:type="dxa"/>
              <w:bottom w:w="0" w:type="dxa"/>
            </w:tcMar>
            <w:tcW w:w="6486" w:type="dxa"/>
            <w:vAlign w:val="center"/>
            <w:textDirection w:val="lrTb"/>
            <w:noWrap w:val="false"/>
          </w:tcPr>
          <w:p w14:paraId="443EDBF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369E7A47">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 44.924.000.000 </w:t>
            </w:r>
            <w:r/>
          </w:p>
        </w:tc>
      </w:tr>
      <w:tr>
        <w:trPr>
          <w:trHeight w:val="20"/>
        </w:trPr>
        <w:tc>
          <w:tcPr>
            <w:gridSpan w:val="7"/>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269" w:type="dxa"/>
            <w:vAlign w:val="center"/>
            <w:textDirection w:val="lrTb"/>
            <w:noWrap w:val="false"/>
          </w:tcPr>
          <w:p w14:paraId="646B43C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i/>
                <w:color w:val="000000"/>
                <w:sz w:val="24"/>
              </w:rPr>
              <w:t xml:space="preserve">(Bằng chữ: Bốn mươi bốn tỷ chín trăm hai mươi bốn triệu đồng chẵn ./.)</w:t>
            </w:r>
            <w:r/>
          </w:p>
        </w:tc>
      </w:tr>
    </w:tbl>
    <w:p w14:paraId="187E2E91" w14:textId="56B58432">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3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w:t>
      </w:r>
      <w:r>
        <w:rPr>
          <w:lang w:val="pt-BR"/>
        </w:rPr>
        <w:t xml:space="preserve">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3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3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3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3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3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3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31"/>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31"/>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3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31"/>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rFonts w:ascii="Times New Roman" w:hAnsi="Times New Roman" w:eastAsia="Times New Roman" w:cs="Times New Roman"/>
          <w:color w:val="000000" w:themeColor="text1"/>
          <w:sz w:val="24"/>
        </w:rPr>
        <w:t xml:space="preserve">275/2025/1675/VFI-CT.55.A</w:t>
      </w:r>
      <w:r>
        <w:rPr>
          <w:rFonts w:ascii="Times New Roman" w:hAnsi="Times New Roman" w:eastAsia="Times New Roman" w:cs="Times New Roman"/>
          <w:color w:val="000000"/>
          <w:sz w:val="24"/>
        </w:rPr>
        <w:t xml:space="preserve"> ngày 25/11/2025 tại Công ty cổ phần Thẩm định và Đầu tư tài chính Hoa Sen.</w:t>
      </w:r>
      <w:r>
        <w:rPr>
          <w:lang w:val="pt-BR"/>
        </w:rPr>
      </w:r>
      <w:r>
        <w:rPr>
          <w:lang w:val="pt-BR"/>
        </w:rPr>
      </w:r>
    </w:p>
    <w:tbl>
      <w:tblPr>
        <w:tblStyle w:val="1035"/>
        <w:tblInd w:w="-284" w:type="dxa"/>
        <w:tblW w:w="52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544"/>
        <w:gridCol w:w="4810"/>
      </w:tblGrid>
      <w:tr>
        <w:trPr>
          <w:trHeight w:val="851"/>
        </w:trPr>
        <w:tc>
          <w:tcPr>
            <w:tcBorders/>
            <w:tcMar>
              <w:left w:w="108" w:type="dxa"/>
              <w:top w:w="0" w:type="dxa"/>
              <w:right w:w="108" w:type="dxa"/>
              <w:bottom w:w="0" w:type="dxa"/>
            </w:tcMar>
            <w:tcW w:w="4544" w:type="dxa"/>
            <w:vAlign w:val="bottom"/>
            <w:textDirection w:val="lrTb"/>
            <w:noWrap w:val="false"/>
          </w:tcPr>
          <w:p w14:paraId="25EF3B21">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b/>
                <w:color w:val="000000"/>
                <w:spacing w:val="3"/>
                <w:sz w:val="24"/>
              </w:rPr>
              <w:t xml:space="preserve">THẨM ĐỊNH VIÊN VỀ GIÁ</w:t>
            </w:r>
            <w:r/>
          </w:p>
        </w:tc>
        <w:tc>
          <w:tcPr>
            <w:tcBorders/>
            <w:tcMar>
              <w:left w:w="108" w:type="dxa"/>
              <w:top w:w="0" w:type="dxa"/>
              <w:right w:w="108" w:type="dxa"/>
              <w:bottom w:w="0" w:type="dxa"/>
            </w:tcMar>
            <w:tcW w:w="4810" w:type="dxa"/>
            <w:vAlign w:val="bottom"/>
            <w:textDirection w:val="lrTb"/>
            <w:noWrap w:val="false"/>
          </w:tcPr>
          <w:p w14:paraId="4B878352">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pacing w:val="3"/>
                <w:sz w:val="24"/>
              </w:rPr>
              <w:t xml:space="preserve">CÔNG TY CỔ PHẦN THẨM ĐỊNH VÀ ĐẦU TƯ TÀI CHÍNH HOA SEN</w:t>
            </w:r>
            <w:r/>
          </w:p>
          <w:p w14:paraId="4A8ABC8C">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b/>
                <w:color w:val="000000"/>
                <w:sz w:val="24"/>
              </w:rPr>
              <w:t xml:space="preserve">Tổng Giám đốc</w:t>
            </w:r>
            <w:r/>
          </w:p>
        </w:tc>
      </w:tr>
      <w:tr>
        <w:trPr>
          <w:trHeight w:val="170"/>
        </w:trPr>
        <w:tc>
          <w:tcPr>
            <w:tcBorders/>
            <w:tcMar>
              <w:left w:w="108" w:type="dxa"/>
              <w:top w:w="0" w:type="dxa"/>
              <w:right w:w="108" w:type="dxa"/>
              <w:bottom w:w="0" w:type="dxa"/>
            </w:tcMar>
            <w:tcW w:w="4544" w:type="dxa"/>
            <w:vAlign w:val="top"/>
            <w:textDirection w:val="lrTb"/>
            <w:noWrap w:val="false"/>
          </w:tcPr>
          <w:p w14:paraId="2CED433A">
            <w:pPr>
              <w:pBdr>
                <w:top w:val="none" w:color="000000" w:sz="4" w:space="0"/>
                <w:left w:val="none" w:color="000000" w:sz="4" w:space="0"/>
                <w:bottom w:val="none" w:color="000000" w:sz="4" w:space="0"/>
                <w:right w:val="none" w:color="000000" w:sz="4" w:space="0"/>
              </w:pBdr>
              <w:spacing w:before="120"/>
              <w:ind w:right="0" w:firstLine="0" w:left="0"/>
              <w:jc w:val="center"/>
              <w:rPr/>
            </w:pPr>
            <w:r>
              <w:rPr>
                <w:rFonts w:ascii="Times New Roman" w:hAnsi="Times New Roman" w:eastAsia="Times New Roman" w:cs="Times New Roman"/>
                <w:b/>
                <w:color w:val="000000"/>
                <w:spacing w:val="3"/>
                <w:sz w:val="24"/>
              </w:rPr>
              <w:t xml:space="preserve"> </w:t>
            </w:r>
            <w:r/>
          </w:p>
          <w:p w14:paraId="697ED97D">
            <w:pPr>
              <w:pBdr>
                <w:top w:val="none" w:color="000000" w:sz="4" w:space="0"/>
                <w:left w:val="none" w:color="000000" w:sz="4" w:space="0"/>
                <w:bottom w:val="none" w:color="000000" w:sz="4" w:space="0"/>
                <w:right w:val="none" w:color="000000" w:sz="4" w:space="0"/>
              </w:pBdr>
              <w:spacing w:before="120"/>
              <w:ind w:right="0" w:firstLine="0" w:left="0"/>
              <w:jc w:val="center"/>
              <w:rPr/>
            </w:pPr>
            <w:r>
              <w:rPr>
                <w:rFonts w:ascii="Times New Roman" w:hAnsi="Times New Roman" w:eastAsia="Times New Roman" w:cs="Times New Roman"/>
                <w:b/>
                <w:color w:val="000000"/>
                <w:spacing w:val="3"/>
                <w:sz w:val="24"/>
              </w:rPr>
              <w:t xml:space="preserve"> </w:t>
            </w:r>
            <w:r/>
          </w:p>
          <w:p w14:paraId="6E85D856">
            <w:pPr>
              <w:pBdr>
                <w:top w:val="none" w:color="000000" w:sz="4" w:space="0"/>
                <w:left w:val="none" w:color="000000" w:sz="4" w:space="0"/>
                <w:bottom w:val="none" w:color="000000" w:sz="4" w:space="0"/>
                <w:right w:val="none" w:color="000000" w:sz="4" w:space="0"/>
              </w:pBdr>
              <w:spacing w:before="120"/>
              <w:ind w:right="0" w:firstLine="0" w:left="0"/>
              <w:rPr/>
            </w:pPr>
            <w:r>
              <w:rPr>
                <w:rFonts w:ascii="Times New Roman" w:hAnsi="Times New Roman" w:eastAsia="Times New Roman" w:cs="Times New Roman"/>
                <w:b/>
                <w:color w:val="000000"/>
                <w:spacing w:val="3"/>
                <w:sz w:val="24"/>
              </w:rPr>
              <w:t xml:space="preserve"> </w:t>
            </w:r>
            <w:r/>
          </w:p>
          <w:p w14:paraId="0377590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810" w:type="dxa"/>
            <w:vAlign w:val="top"/>
            <w:textDirection w:val="lrTb"/>
            <w:noWrap w:val="false"/>
          </w:tcPr>
          <w:p w14:paraId="4FF4E9A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675"/>
        </w:trPr>
        <w:tc>
          <w:tcPr>
            <w:tcBorders/>
            <w:tcMar>
              <w:left w:w="108" w:type="dxa"/>
              <w:top w:w="0" w:type="dxa"/>
              <w:right w:w="108" w:type="dxa"/>
              <w:bottom w:w="0" w:type="dxa"/>
            </w:tcMar>
            <w:tcW w:w="4544" w:type="dxa"/>
            <w:vAlign w:val="top"/>
            <w:textDirection w:val="lrTb"/>
            <w:noWrap w:val="false"/>
          </w:tcPr>
          <w:p w14:paraId="236B9EF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Nguyễn Thị Thùy Dương</w:t>
            </w:r>
            <w:r/>
          </w:p>
          <w:p w14:paraId="2832A03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XVI25TS.2576</w:t>
            </w:r>
            <w:r/>
          </w:p>
        </w:tc>
        <w:tc>
          <w:tcPr>
            <w:tcBorders/>
            <w:tcMar>
              <w:left w:w="108" w:type="dxa"/>
              <w:top w:w="0" w:type="dxa"/>
              <w:right w:w="108" w:type="dxa"/>
              <w:bottom w:w="0" w:type="dxa"/>
            </w:tcMar>
            <w:tcW w:w="4810" w:type="dxa"/>
            <w:vAlign w:val="top"/>
            <w:textDirection w:val="lrTb"/>
            <w:noWrap w:val="false"/>
          </w:tcPr>
          <w:p w14:paraId="7542BA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Nguyễn Trọng Điệp</w:t>
            </w:r>
            <w:r/>
          </w:p>
          <w:p w14:paraId="5D2A64B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pacing w:val="3"/>
                <w:sz w:val="24"/>
              </w:rPr>
              <w:t xml:space="preserve">Số thẻ thẩm định viên về giá: </w:t>
            </w:r>
            <w:r>
              <w:rPr>
                <w:rFonts w:ascii="Times New Roman" w:hAnsi="Times New Roman" w:eastAsia="Times New Roman" w:cs="Times New Roman"/>
                <w:color w:val="000000"/>
                <w:sz w:val="24"/>
              </w:rPr>
              <w:t xml:space="preserve"> X15.1272 </w:t>
            </w: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Style w:val="1035"/>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54"/>
      </w:tblGrid>
      <w:tr>
        <w:trPr>
          <w:trHeight w:val="851"/>
        </w:trPr>
        <w:tc>
          <w:tcPr>
            <w:tcBorders/>
            <w:tcMar>
              <w:left w:w="108" w:type="dxa"/>
              <w:top w:w="0" w:type="dxa"/>
              <w:right w:w="108" w:type="dxa"/>
              <w:bottom w:w="0" w:type="dxa"/>
            </w:tcMar>
            <w:tcW w:w="9354" w:type="dxa"/>
            <w:vAlign w:val="center"/>
            <w:textDirection w:val="lrTb"/>
            <w:noWrap w:val="false"/>
          </w:tcPr>
          <w:p w14:paraId="2865D62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p w14:paraId="10A9467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TRỢ LÝ THẨM ĐỊNH VIÊN</w:t>
            </w:r>
            <w:r/>
          </w:p>
          <w:p w14:paraId="1672305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14:paraId="5AFC63B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14:paraId="60CFFE5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14:paraId="03911A7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14:paraId="307D06A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14:paraId="75D5678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14:paraId="7445EE6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Đặng Quốc Đại</w:t>
            </w: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34B5BD6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i/>
          <w:color w:val="000000"/>
          <w:sz w:val="24"/>
        </w:rPr>
        <w:t xml:space="preserve">(Kèm theo Báo cáo thẩm định số 275/2025/1675/VFI-BC.55.A ngày 25 tháng 11 năm 2025 của </w:t>
      </w:r>
      <w:r/>
    </w:p>
    <w:p w14:paraId="57CE21DC" w14:textId="0EE17E14">
      <w:pPr>
        <w:pBdr/>
        <w:spacing w:after="120"/>
        <w:ind/>
        <w:jc w:val="center"/>
        <w:rPr>
          <w:i/>
          <w:lang w:val="pt-BR"/>
        </w:rPr>
      </w:pPr>
      <w:r>
        <w:rPr>
          <w:rFonts w:ascii="Times New Roman" w:hAnsi="Times New Roman" w:eastAsia="Times New Roman" w:cs="Times New Roman"/>
          <w:i/>
          <w:color w:val="000000"/>
          <w:sz w:val="24"/>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2BDC14FF">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3349A9F2">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112.50pt;height:150.00pt;mso-wrap-distance-left:0.00pt;mso-wrap-distance-top:0.00pt;mso-wrap-distance-right:0.00pt;mso-wrap-distance-bottom:0.00pt;z-index:1;" stroked="false">
                      <v:imagedata r:id="rId17"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17BDCE2F" w14:textId="7A502E83">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4648525A">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18633" cy="184875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730083" name=""/>
                              <pic:cNvPicPr>
                                <a:picLocks noChangeAspect="1"/>
                              </pic:cNvPicPr>
                              <pic:nvPr/>
                            </pic:nvPicPr>
                            <pic:blipFill rotWithShape="1">
                              <a:blip r:embed="rId19"/>
                              <a:stretch/>
                            </pic:blipFill>
                            <pic:spPr bwMode="auto">
                              <a:xfrm flipH="0" flipV="0">
                                <a:off x="0" y="0"/>
                                <a:ext cx="2618632" cy="18487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6.19pt;height:145.57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6152351C" w14:textId="56C7BCB0">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29E1BDFC">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423FD77C" w14:textId="1665F0E5">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4382D53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i/>
          <w:color w:val="000000"/>
          <w:sz w:val="24"/>
        </w:rPr>
        <w:t xml:space="preserve">Kèm theo Báo cáo thẩm định số 275/2025/1675/VFI-BC.55.A ngày 25 tháng 11 năm 2025 của </w:t>
      </w:r>
      <w:r/>
    </w:p>
    <w:p w14:paraId="0182F84A">
      <w:pPr>
        <w:pBdr>
          <w:top w:val="none" w:color="000000" w:sz="4" w:space="0"/>
          <w:left w:val="none" w:color="000000" w:sz="4" w:space="0"/>
          <w:bottom w:val="none" w:color="000000" w:sz="4" w:space="0"/>
          <w:right w:val="none" w:color="000000" w:sz="4" w:space="0"/>
        </w:pBdr>
        <w:spacing w:after="120" w:line="276" w:lineRule="auto"/>
        <w:ind w:right="0" w:firstLine="0" w:left="0"/>
        <w:jc w:val="center"/>
        <w:rPr/>
      </w:pPr>
      <w:r>
        <w:rPr>
          <w:rFonts w:ascii="Times New Roman" w:hAnsi="Times New Roman" w:eastAsia="Times New Roman" w:cs="Times New Roman"/>
          <w:i/>
          <w:color w:val="000000"/>
          <w:sz w:val="24"/>
        </w:rPr>
        <w:t xml:space="preserve">Công ty cổ phần Thẩm định và Đầu tư tài chính Hoa Sen)</w:t>
      </w:r>
      <w:r>
        <w:rPr>
          <w:rFonts w:ascii="Times New Roman" w:hAnsi="Times New Roman" w:eastAsia="Times New Roman" w:cs="Times New Roman"/>
          <w:sz w:val="24"/>
        </w:rPr>
      </w: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561F364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06716D21"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8744030"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153F6CA"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D2FA096"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308856"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A3D52A"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0356355"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307AC2" w14:textId="77777777">
            <w:pPr>
              <w:pBdr/>
              <w:spacing w:line="276" w:lineRule="auto"/>
              <w:ind/>
              <w:jc w:val="center"/>
              <w:rPr>
                <w:sz w:val="22"/>
                <w:szCs w:val="22"/>
              </w:rPr>
            </w:pPr>
            <w:r>
              <w:rPr>
                <w:color w:val="000000" w:themeColor="text1"/>
                <w:sz w:val="22"/>
                <w:szCs w:val="22"/>
              </w:rPr>
              <w:t xml:space="preserve">https://batdongsan.com.vn/ban-nha-biet-thu-lien-ke-duong-so-10-phuong-tan-hung-14-prj-him-lam-riverside/-himlam-200m2-10-x-20-5-tang-hdt-100-trieu-ban-gia-60-ty-pr44544517</w:t>
            </w:r>
            <w:r>
              <w:rPr>
                <w:color w:val="000000" w:themeColor="text1"/>
                <w:sz w:val="22"/>
                <w:szCs w:val="22"/>
              </w:rPr>
              <w:br/>
              <w:t xml:space="preserve">0909889982</w:t>
            </w:r>
            <w:r>
              <w:rPr>
                <w:sz w:val="22"/>
                <w:szCs w:val="22"/>
              </w:rPr>
              <w:t xml:space="preserve"> </w:t>
            </w:r>
            <w:r>
              <w:rPr>
                <w:sz w:val="22"/>
                <w:szCs w:val="22"/>
              </w:rPr>
              <w:br/>
              <w:t xml:space="preserve">(sa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0460415"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9175CC5"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04E9B73" w14:textId="77777777">
            <w:pPr>
              <w:pBdr/>
              <w:spacing w:line="276" w:lineRule="auto"/>
              <w:ind/>
              <w:jc w:val="center"/>
              <w:rPr>
                <w:sz w:val="22"/>
                <w:szCs w:val="22"/>
              </w:rPr>
            </w:pPr>
            <w:r>
              <w:rPr>
                <w:color w:val="000000" w:themeColor="text1"/>
                <w:sz w:val="22"/>
                <w:szCs w:val="22"/>
              </w:rPr>
              <w:t xml:space="preserve">60.000.000.000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6D4F82"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8FF2DD"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64CA72" w14:textId="77777777">
            <w:pPr>
              <w:pBdr/>
              <w:spacing w:line="276" w:lineRule="auto"/>
              <w:ind/>
              <w:jc w:val="center"/>
              <w:rPr>
                <w:sz w:val="22"/>
                <w:szCs w:val="22"/>
              </w:rPr>
            </w:pPr>
            <w:r>
              <w:rPr>
                <w:color w:val="000000" w:themeColor="text1"/>
                <w:sz w:val="22"/>
                <w:szCs w:val="22"/>
              </w:rPr>
              <w:t xml:space="preserve">46.200.000.000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F1028C"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5FBA627"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21F238"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69EC90"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A526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9BC526F" w14:textId="77777777">
            <w:pPr>
              <w:pBdr/>
              <w:spacing w:line="276" w:lineRule="auto"/>
              <w:ind/>
              <w:jc w:val="center"/>
              <w:rPr>
                <w:sz w:val="22"/>
                <w:szCs w:val="22"/>
              </w:rPr>
            </w:pPr>
            <w:r>
              <w:rPr>
                <w:color w:val="000000" w:themeColor="text1"/>
                <w:sz w:val="22"/>
                <w:szCs w:val="22"/>
              </w:rPr>
              <w:t xml:space="preserve">Tháng 11/2025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68C06"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7681B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15B4AE3"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51B0D3"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F963B2"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7283B9" w14:textId="77777777">
            <w:pPr>
              <w:pBdr/>
              <w:spacing w:line="276" w:lineRule="auto"/>
              <w:ind/>
              <w:jc w:val="center"/>
              <w:rPr>
                <w:sz w:val="22"/>
                <w:szCs w:val="22"/>
              </w:rPr>
            </w:pPr>
            <w:r>
              <w:rPr>
                <w:color w:val="000000" w:themeColor="text1"/>
                <w:sz w:val="22"/>
                <w:szCs w:val="22"/>
              </w:rPr>
              <w:t xml:space="preserve">Đất ở tại đô thị (200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974A915"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8777F4"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7117FA4"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B966A9"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9A4589B"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80BDA" w14:textId="77777777">
            <w:pPr>
              <w:pBdr/>
              <w:spacing w:line="276" w:lineRule="auto"/>
              <w:ind/>
              <w:jc w:val="center"/>
              <w:rPr>
                <w:sz w:val="22"/>
                <w:szCs w:val="22"/>
              </w:rPr>
            </w:pPr>
            <w:r>
              <w:rPr>
                <w:color w:val="000000" w:themeColor="text1"/>
                <w:sz w:val="22"/>
                <w:szCs w:val="22"/>
              </w:rPr>
              <w:t xml:space="preserve">Tài sản tại: Phường Tân Hưng,  Quận 7, Thành phố Hồ Chí Minh, khoảng cách ra đường chính tài sản cách đường D1 khoảng 150mm, độ rộng đường trước mặt tài sản 15m, mặt tiền 10m, 10.741913187971837, 106.69799271499511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3E7D2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53E788"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E6263F"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388F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3EB2F44"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810F62" w14:textId="77777777">
            <w:pPr>
              <w:pBdr/>
              <w:spacing w:line="276" w:lineRule="auto"/>
              <w:ind/>
              <w:jc w:val="center"/>
              <w:rPr>
                <w:sz w:val="22"/>
                <w:szCs w:val="22"/>
              </w:rPr>
            </w:pPr>
            <w:r>
              <w:rPr>
                <w:color w:val="000000" w:themeColor="text1"/>
                <w:sz w:val="22"/>
                <w:szCs w:val="22"/>
              </w:rPr>
              <w:t xml:space="preserve">200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5BD30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0130FD"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6C15970" w14:textId="77777777">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54FD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92D458"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DE8F90E"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42A3B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8E707A"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7DD47C"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5E4A6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FDB14B0"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B5759C"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AE230B"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5830262"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FF5BF2"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4B2FD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77471C"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EFEE9E"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DC8A08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C34A50"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06AEC9"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D56E1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2ECE49C"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50B0B83"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CF61D19"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8C75420"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61F315D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80000"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508000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00.00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5996DC9"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2A1596F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8000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508000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00.0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94CEDCD" w14:textId="77777777">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14:paraId="009F1EF1" w14:textId="4DD23DB5">
            <w:pPr>
              <w:pBdr/>
              <w:spacing/>
              <w:ind/>
              <w:jc w:val="center"/>
              <w:rPr>
                <w:b/>
                <w:bCs/>
              </w:rPr>
            </w:pPr>
            <w:r>
              <w:rPr>
                <w:b/>
                <w:bCs/>
              </w:rPr>
            </w:r>
            <w:r>
              <w:rPr>
                <w:b/>
                <w:bCs/>
              </w:rPr>
            </w:r>
            <w:r>
              <w:rPr>
                <w:b/>
                <w:bCs/>
              </w:rPr>
            </w:r>
          </w:p>
        </w:tc>
        <w:tc>
          <w:tcPr>
            <w:tcBorders/>
            <w:tcW w:w="4676" w:type="dxa"/>
            <w:vAlign w:val="center"/>
            <w:textDirection w:val="lrTb"/>
            <w:noWrap/>
          </w:tcPr>
          <w:p w14:paraId="7372B96C" w14:textId="7ABC2D97">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14:paraId="260CB469" w14:textId="67487E01">
            <w:pPr>
              <w:pBdr/>
              <w:spacing/>
              <w:ind/>
              <w:jc w:val="center"/>
              <w:rPr>
                <w:b/>
                <w:bCs/>
              </w:rPr>
            </w:pPr>
            <w:r>
              <w:rPr>
                <w:b/>
                <w:bCs/>
              </w:rPr>
            </w:r>
            <w:r>
              <w:rPr>
                <w:b/>
                <w:bCs/>
              </w:rPr>
            </w:r>
            <w:r>
              <w:rPr>
                <w:b/>
                <w:bCs/>
              </w:rPr>
            </w:r>
          </w:p>
        </w:tc>
        <w:tc>
          <w:tcPr>
            <w:tcBorders/>
            <w:tcW w:w="4676" w:type="dxa"/>
            <w:vAlign w:val="center"/>
            <w:textDirection w:val="lrTb"/>
            <w:noWrap/>
          </w:tcPr>
          <w:p w14:paraId="49F499E2" w14:textId="77777777">
            <w:pPr>
              <w:pBdr/>
              <w:spacing/>
              <w:ind/>
              <w:jc w:val="center"/>
              <w:rPr/>
            </w:pPr>
            <w:r/>
            <w:r/>
          </w:p>
          <w:p w14:paraId="39571413" w14:textId="77777777">
            <w:pPr>
              <w:pBdr/>
              <w:spacing/>
              <w:ind/>
              <w:jc w:val="center"/>
              <w:rPr/>
            </w:pPr>
            <w:r/>
            <w:r/>
          </w:p>
          <w:p w14:paraId="7E0A1899" w14:textId="77777777">
            <w:pPr>
              <w:pBdr/>
              <w:spacing/>
              <w:ind/>
              <w:jc w:val="center"/>
              <w:rPr/>
            </w:pPr>
            <w:r/>
            <w:r/>
          </w:p>
          <w:p w14:paraId="1F32F486" w14:textId="77777777">
            <w:pPr>
              <w:pBdr/>
              <w:spacing/>
              <w:ind/>
              <w:jc w:val="center"/>
              <w:rPr/>
            </w:pPr>
            <w:r/>
            <w:r/>
          </w:p>
          <w:p w14:paraId="7E779930" w14:textId="1B8B5E77">
            <w:pPr>
              <w:pBdr/>
              <w:spacing/>
              <w:ind/>
              <w:jc w:val="center"/>
              <w:rPr/>
            </w:pPr>
            <w:r>
              <w:t xml:space="preserve">Đặng Quốc Đại</w:t>
            </w:r>
            <w:r/>
          </w:p>
          <w:p w14:paraId="5071F94F" w14:textId="00DB772D">
            <w:pPr>
              <w:pBdr/>
              <w:spacing/>
              <w:ind/>
              <w:jc w:val="center"/>
              <w:rPr/>
            </w:pPr>
            <w:r/>
            <w:r/>
          </w:p>
        </w:tc>
      </w:tr>
    </w:tbl>
    <w:p w14:paraId="78BE8D69" w14:textId="77777777">
      <w:pPr>
        <w:pBdr/>
        <w:spacing/>
        <w:ind/>
        <w:rPr/>
      </w:pPr>
      <w:r>
        <w:br w:type="page" w:clear="all"/>
      </w:r>
      <w:r/>
    </w:p>
    <w:p w14:paraId="4E8E94C3" w14:textId="28425C67">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04FCC53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025C66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743898C8" w14:textId="77777777">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490DD30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6522E9" w14:textId="77777777">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F9120B" w14:textId="7777777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9CA5E61"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393B25C" w14:textId="77777777">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2E6ED4"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0903315757</w:t>
            </w:r>
            <w:r>
              <w:rPr>
                <w:sz w:val="22"/>
                <w:szCs w:val="22"/>
              </w:rPr>
              <w:t xml:space="preserve"> </w:t>
            </w:r>
            <w:r>
              <w:rPr>
                <w:sz w:val="22"/>
                <w:szCs w:val="22"/>
              </w:rPr>
              <w:br/>
              <w:t xml:space="preserve">(sa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6FFC7E"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3670D3"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931CA8" w14:textId="77777777">
            <w:pPr>
              <w:pBdr/>
              <w:spacing w:line="276" w:lineRule="auto"/>
              <w:ind/>
              <w:jc w:val="center"/>
              <w:rPr>
                <w:sz w:val="22"/>
                <w:szCs w:val="22"/>
              </w:rPr>
            </w:pPr>
            <w:r>
              <w:rPr>
                <w:color w:val="000000" w:themeColor="text1"/>
                <w:sz w:val="22"/>
                <w:szCs w:val="22"/>
              </w:rPr>
              <w:t xml:space="preserve">60.000.000.000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D10314"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D6FF607"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3E2344" w14:textId="77777777">
            <w:pPr>
              <w:pBdr/>
              <w:spacing w:line="276" w:lineRule="auto"/>
              <w:ind/>
              <w:jc w:val="center"/>
              <w:rPr>
                <w:sz w:val="22"/>
                <w:szCs w:val="22"/>
              </w:rPr>
            </w:pPr>
            <w:r>
              <w:rPr>
                <w:color w:val="000000" w:themeColor="text1"/>
                <w:sz w:val="22"/>
                <w:szCs w:val="22"/>
              </w:rPr>
              <w:t xml:space="preserve">45.600.000.000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BBFC425"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D4A7E4"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739B79D"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98D918C"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15776F"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D93B36B"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EB051"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DEF549"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374AD8B"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AD6839F"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8463B1"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BF183F2" w14:textId="77777777">
            <w:pPr>
              <w:pBdr/>
              <w:spacing w:line="276" w:lineRule="auto"/>
              <w:ind/>
              <w:jc w:val="center"/>
              <w:rPr>
                <w:sz w:val="22"/>
                <w:szCs w:val="22"/>
              </w:rPr>
            </w:pPr>
            <w:r>
              <w:rPr>
                <w:color w:val="000000" w:themeColor="text1"/>
                <w:sz w:val="22"/>
                <w:szCs w:val="22"/>
              </w:rPr>
              <w:t xml:space="preserve">Đất ở tại đô thị (200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01C6A1"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2DD27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EF55F4"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C4EA08"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531F88"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DED6A2A" w14:textId="77777777">
            <w:pPr>
              <w:pBdr/>
              <w:spacing w:line="276" w:lineRule="auto"/>
              <w:ind/>
              <w:jc w:val="center"/>
              <w:rPr>
                <w:sz w:val="22"/>
                <w:szCs w:val="22"/>
              </w:rPr>
            </w:pPr>
            <w:r>
              <w:rPr>
                <w:color w:val="000000" w:themeColor="text1"/>
                <w:sz w:val="22"/>
                <w:szCs w:val="22"/>
              </w:rPr>
              <w:t xml:space="preserve">Tài sản tại: Phường Tân Hưng,  Quận 7, Thành phố Hồ Chí Minh, khoảng cách ra đường chính tài sản cách đường D1 khoảng 100mm, độ rộng đường trước mặt tài sản 15m, mặt tiền 10m, 10.742010690648392, 106.69741604005691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CB54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AF47E"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02423E"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99630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7F22E"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692C03A" w14:textId="77777777">
            <w:pPr>
              <w:pBdr/>
              <w:spacing w:line="276" w:lineRule="auto"/>
              <w:ind/>
              <w:jc w:val="center"/>
              <w:rPr>
                <w:sz w:val="22"/>
                <w:szCs w:val="22"/>
              </w:rPr>
            </w:pPr>
            <w:r>
              <w:rPr>
                <w:color w:val="000000" w:themeColor="text1"/>
                <w:sz w:val="22"/>
                <w:szCs w:val="22"/>
              </w:rPr>
              <w:t xml:space="preserve">200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88B20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22AE6D"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E8A7D69" w14:textId="77777777">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3F63EF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DAB769"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9BB38FF"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423D05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CBCCC"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E3CF7B"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1C233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B7F74E7"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4BB27"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29E6262"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311B5A"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F305B0"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C45EF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7CB8F8"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8D0F09D"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6EB83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9E2120"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6987DE"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CDB201F"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6C27F1"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9452ADB"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311F1C"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834E6A"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63F8CC"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E9D0A"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92B4A32"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1CCA3788"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84087"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28408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79.85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4C12E4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21A2E44"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7CA84D56" w14:textId="644BD629">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84087"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28408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79.85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FABC404" w14:textId="77777777">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5FEF938F" w14:textId="77777777">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771F3AB6" w14:textId="77777777">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141EC9E3" w14:textId="2FB2AF6C">
            <w:pPr>
              <w:pBdr/>
              <w:spacing/>
              <w:ind/>
              <w:jc w:val="center"/>
              <w:rPr/>
            </w:pPr>
            <w:r/>
            <w:r/>
          </w:p>
          <w:p w14:paraId="1A78095F" w14:textId="77777777">
            <w:pPr>
              <w:pBdr/>
              <w:spacing/>
              <w:ind/>
              <w:jc w:val="center"/>
              <w:rPr/>
            </w:pPr>
            <w:r/>
            <w:r/>
          </w:p>
          <w:p w14:paraId="0A0C3E6F" w14:textId="77777777">
            <w:pPr>
              <w:pBdr/>
              <w:spacing/>
              <w:ind/>
              <w:jc w:val="center"/>
              <w:rPr/>
            </w:pPr>
            <w:r/>
            <w:r/>
          </w:p>
          <w:p w14:paraId="7CF40EBD" w14:textId="77777777">
            <w:pPr>
              <w:pBdr/>
              <w:spacing/>
              <w:ind/>
              <w:rPr/>
            </w:pPr>
            <w:r/>
            <w:r/>
          </w:p>
          <w:p w14:paraId="39E66617" w14:textId="77777777">
            <w:pPr>
              <w:pBdr/>
              <w:spacing/>
              <w:ind/>
              <w:jc w:val="center"/>
              <w:rPr/>
            </w:pPr>
            <w:r/>
            <w:r/>
          </w:p>
          <w:p w14:paraId="56E75CE4" w14:textId="75009853">
            <w:pPr>
              <w:pBdr/>
              <w:spacing/>
              <w:ind/>
              <w:jc w:val="center"/>
              <w:rPr/>
            </w:pPr>
            <w:r>
              <w:t xml:space="preserve">Đặng Quốc Đại</w:t>
            </w:r>
            <w:r/>
          </w:p>
        </w:tc>
      </w:tr>
      <w:tr>
        <w:trPr>
          <w:trHeight w:val="298"/>
        </w:trPr>
        <w:tc>
          <w:tcPr>
            <w:tcBorders/>
            <w:tcW w:w="4358" w:type="dxa"/>
            <w:vAlign w:val="bottom"/>
            <w:textDirection w:val="lrTb"/>
            <w:noWrap w:val="false"/>
          </w:tcPr>
          <w:p w14:paraId="26462C33" w14:textId="77777777">
            <w:pPr>
              <w:pBdr/>
              <w:spacing/>
              <w:ind/>
              <w:rPr>
                <w:b/>
                <w:bCs/>
              </w:rPr>
            </w:pPr>
            <w:r>
              <w:rPr>
                <w:b/>
                <w:bCs/>
              </w:rPr>
            </w:r>
            <w:r>
              <w:rPr>
                <w:b/>
                <w:bCs/>
              </w:rPr>
            </w:r>
            <w:r>
              <w:rPr>
                <w:b/>
                <w:bCs/>
              </w:rPr>
            </w:r>
          </w:p>
        </w:tc>
        <w:tc>
          <w:tcPr>
            <w:tcBorders/>
            <w:tcW w:w="4701" w:type="dxa"/>
            <w:vAlign w:val="center"/>
            <w:textDirection w:val="lrTb"/>
            <w:noWrap/>
          </w:tcPr>
          <w:p w14:paraId="6D1A55E0" w14:textId="3D0C51B8">
            <w:pPr>
              <w:pBdr/>
              <w:spacing/>
              <w:ind/>
              <w:rPr>
                <w:b/>
                <w:bCs/>
              </w:rPr>
            </w:pPr>
            <w:r>
              <w:rPr>
                <w:b/>
                <w:bCs/>
              </w:rPr>
            </w:r>
            <w:r>
              <w:rPr>
                <w:b/>
                <w:bCs/>
              </w:rPr>
            </w:r>
            <w:r>
              <w:rPr>
                <w:b/>
                <w:bCs/>
              </w:rPr>
            </w:r>
          </w:p>
        </w:tc>
      </w:tr>
    </w:tbl>
    <w:p w14:paraId="745D3653" w14:textId="4D0D0398">
      <w:pPr>
        <w:pBdr/>
        <w:spacing w:after="200" w:line="276" w:lineRule="auto"/>
        <w:ind/>
        <w:rPr>
          <w:iCs/>
          <w:lang w:val="pt-BR"/>
        </w:rPr>
      </w:pPr>
      <w:r>
        <w:rPr>
          <w:iCs/>
          <w:lang w:val="pt-BR"/>
        </w:rPr>
      </w:r>
      <w:r>
        <w:rPr>
          <w:iCs/>
          <w:lang w:val="pt-BR"/>
        </w:rPr>
      </w:r>
      <w:r>
        <w:rPr>
          <w:iCs/>
          <w:lang w:val="pt-BR"/>
        </w:rPr>
      </w:r>
    </w:p>
    <w:p w14:paraId="3123A226" w14:textId="18A56581">
      <w:pPr>
        <w:pBdr/>
        <w:spacing w:after="200" w:line="276" w:lineRule="auto"/>
        <w:ind/>
        <w:rPr>
          <w:iCs/>
          <w:lang w:val="pt-BR"/>
        </w:rPr>
      </w:pPr>
      <w:r>
        <w:rPr>
          <w:iCs/>
          <w:lang w:val="pt-BR"/>
        </w:rPr>
        <w:br w:type="page" w:clear="all"/>
      </w:r>
      <w:r>
        <w:rPr>
          <w:iCs/>
          <w:lang w:val="pt-BR"/>
        </w:rPr>
      </w:r>
      <w:r>
        <w:rPr>
          <w:iCs/>
          <w:lang w:val="pt-BR"/>
        </w:rPr>
      </w:r>
    </w:p>
    <w:p w14:paraId="546DA933" w14:textId="416FFDEF">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C3072E9"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9B54569"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A34B525"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5473E211"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B494D7"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BF072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1E1F40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5C4E8C"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43E10B4"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0903315757</w:t>
            </w:r>
            <w:r>
              <w:rPr>
                <w:sz w:val="22"/>
                <w:szCs w:val="22"/>
              </w:rPr>
              <w:t xml:space="preserve"> </w:t>
            </w:r>
            <w:r>
              <w:rPr>
                <w:sz w:val="22"/>
                <w:szCs w:val="22"/>
              </w:rPr>
              <w:br/>
              <w:t xml:space="preserve">(sa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45B25B"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832BD"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1F42DF" w14:textId="77777777">
            <w:pPr>
              <w:pBdr/>
              <w:spacing w:line="276" w:lineRule="auto"/>
              <w:ind/>
              <w:jc w:val="center"/>
              <w:rPr>
                <w:sz w:val="22"/>
                <w:szCs w:val="22"/>
              </w:rPr>
            </w:pPr>
            <w:r>
              <w:rPr>
                <w:color w:val="000000" w:themeColor="text1"/>
                <w:sz w:val="22"/>
                <w:szCs w:val="22"/>
              </w:rPr>
              <w:t xml:space="preserve">55.000.000.000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BB9806"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BC3D6FA"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31B0286" w14:textId="77777777">
            <w:pPr>
              <w:pBdr/>
              <w:spacing w:line="276" w:lineRule="auto"/>
              <w:ind/>
              <w:jc w:val="center"/>
              <w:rPr>
                <w:sz w:val="22"/>
                <w:szCs w:val="22"/>
              </w:rPr>
            </w:pPr>
            <w:r>
              <w:rPr>
                <w:color w:val="000000" w:themeColor="text1"/>
                <w:sz w:val="22"/>
                <w:szCs w:val="22"/>
              </w:rPr>
              <w:t xml:space="preserve">43.450.000.000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6DD247"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28CC0E"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28FBE4"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0C2DBA"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431ACE"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680968"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132068"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CEDEB1"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420CE1"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8D12D4C"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BC3AC8E"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CBF854C" w14:textId="77777777">
            <w:pPr>
              <w:pBdr/>
              <w:spacing w:line="276" w:lineRule="auto"/>
              <w:ind/>
              <w:jc w:val="center"/>
              <w:rPr>
                <w:sz w:val="22"/>
                <w:szCs w:val="22"/>
              </w:rPr>
            </w:pPr>
            <w:r>
              <w:rPr>
                <w:color w:val="000000" w:themeColor="text1"/>
                <w:sz w:val="22"/>
                <w:szCs w:val="22"/>
              </w:rPr>
              <w:t xml:space="preserve">Đất ở tại đô thị (200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0426FAB"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C29571"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EBCADF"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2207560"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43C19C"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67606E" w14:textId="77777777">
            <w:pPr>
              <w:pBdr/>
              <w:spacing w:line="276" w:lineRule="auto"/>
              <w:ind/>
              <w:jc w:val="center"/>
              <w:rPr>
                <w:sz w:val="22"/>
                <w:szCs w:val="22"/>
              </w:rPr>
            </w:pPr>
            <w:r>
              <w:rPr>
                <w:color w:val="000000" w:themeColor="text1"/>
                <w:sz w:val="22"/>
                <w:szCs w:val="22"/>
              </w:rPr>
              <w:t xml:space="preserve">Tài sản tại: Phường Tân Hưng,  Quận 7, Thành phố Hồ Chí Minh, khoảng cách ra đường chính tài sản cách đường D1 khoảng 150m, độ rộng đường trước mặt tài sản 15m, mặt tiền 10m, 10.741849942975623, 106.69834944879409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11F276"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8F6512"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A2532F7"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5DC3C"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95EAA4F"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B88199" w14:textId="77777777">
            <w:pPr>
              <w:pBdr/>
              <w:spacing w:line="276" w:lineRule="auto"/>
              <w:ind/>
              <w:jc w:val="center"/>
              <w:rPr>
                <w:sz w:val="22"/>
                <w:szCs w:val="22"/>
              </w:rPr>
            </w:pPr>
            <w:r>
              <w:rPr>
                <w:color w:val="000000" w:themeColor="text1"/>
                <w:sz w:val="22"/>
                <w:szCs w:val="22"/>
              </w:rPr>
              <w:t xml:space="preserve">200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75814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EC410E"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887088" w14:textId="77777777">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EE336C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DB8EE4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99AA9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425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661811"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FB62330"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56414C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7D8C2E"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A77869F"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5DFF7AB"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2D126A"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286EA8"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2C7E6C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9EE1A51"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E747915"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294CF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79927D"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4F5B6A1"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D4C3E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86B8102"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40E8C7"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E5C86D8"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AE04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FE01AF"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283AFC4"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0FAACF3" w14:textId="77777777">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BC9A957"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1005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1005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65.4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27237E3"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2D6CBAC"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5502E8B" w14:textId="77777777">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792D6538" w14:textId="614991F6">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1005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1005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65.4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D90FC38" w14:textId="77777777">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52DDD863" w14:textId="0378FBFB">
            <w:pPr>
              <w:pBdr/>
              <w:spacing/>
              <w:ind/>
              <w:jc w:val="center"/>
              <w:rPr/>
            </w:pPr>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53677B50">
            <w:pPr>
              <w:pBdr/>
              <w:spacing/>
              <w:ind/>
              <w:jc w:val="center"/>
              <w:rPr/>
            </w:pPr>
            <w:r>
              <w:t xml:space="preserve">Đặng Quốc Đại</w:t>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5501DA49" w14:textId="77777777">
      <w:pPr>
        <w:pBdr/>
        <w:spacing/>
        <w:ind/>
        <w:rPr/>
      </w:pPr>
      <w:r>
        <w:separator/>
      </w:r>
      <w:r/>
    </w:p>
  </w:endnote>
  <w:endnote w:type="continuationSeparator" w:id="0">
    <w:p w14:paraId="3DCABF77"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6740346" w14:textId="77777777">
      <w:pPr>
        <w:pBdr/>
        <w:spacing/>
        <w:ind/>
        <w:rPr/>
      </w:pPr>
      <w:r>
        <w:separator/>
      </w:r>
      <w:r/>
    </w:p>
  </w:footnote>
  <w:footnote w:type="continuationSeparator" w:id="0">
    <w:p w14:paraId="7854C199"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8F9C58B"/>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44A6F85E"/>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3AB07A52"/>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https://summerland.com.vn/khu-do-thi-him-lam-tan-hung-tong-quan-du-an" TargetMode="External"/><Relationship Id="rId16" Type="http://schemas.openxmlformats.org/officeDocument/2006/relationships/hyperlink" Target="https://batdongsan.com.vn/ban-nha-biet-thu-lien-ke-duong-so-10-phuong-tan-hung-14-prj-him-lam-riverside/-himlam-200m2-10-x-20-5-tang-hdt-100-trieu-ban-gia-60-ty-pr44544517" TargetMode="External"/><Relationship Id="rId17" Type="http://schemas.openxmlformats.org/officeDocument/2006/relationships/image" Target="media/image3.jpg"/><Relationship Id="rId18" Type="http://schemas.openxmlformats.org/officeDocument/2006/relationships/image" Target="media/image4.jpg"/><Relationship Id="rId19" Type="http://schemas.openxmlformats.org/officeDocument/2006/relationships/image" Target="media/image5.pn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489</cp:revision>
  <dcterms:created xsi:type="dcterms:W3CDTF">2025-09-15T02:01:00Z</dcterms:created>
  <dcterms:modified xsi:type="dcterms:W3CDTF">2025-12-11T07:15:17Z</dcterms:modified>
</cp:coreProperties>
</file>