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7825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7825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275/2025/1733/VFI-CT.55.A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TRẦN THỊ HUYỀN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276" w:lineRule="auto"/>
                              <w:ind/>
                              <w:jc w:val="both"/>
                              <w:rPr>
                                <w:bCs/>
                                <w:i/>
                                <w:iCs/>
                              </w:rPr>
                            </w:pPr>
                            <w:r>
                              <w:rPr>
                                <w:b/>
                              </w:rPr>
                              <w:t xml:space="preserve">Tài sản thẩm </w:t>
                            </w:r>
                            <w:r>
                              <w:rPr>
                                <w:b/>
                              </w:rPr>
                              <w:t xml:space="preserve">định: </w:t>
                            </w:r>
                            <w:r>
                              <w:rPr>
                                <w:b w:val="0"/>
                                <w:bCs w:val="0"/>
                              </w:rPr>
                              <w:t xml:space="preserve">Quyền sử dụng đất tại thửa đất số: 225, tờ bản đồ số 16 có địa chỉ: Thôn Ninh Xá, xã Hồng Vân, thành phố Hà Nội theo Giấy chứng nhận quyền sử dụng đất, quyền sở hữu tài sản gắn liền với đất số: AA 04311216, số vào sổ cấp GCN: CN 00848 do Chi nhánh Văn phòn</w:t>
                            </w:r>
                            <w:r>
                              <w:rPr>
                                <w:b w:val="0"/>
                                <w:bCs w:val="0"/>
                              </w:rPr>
                              <w:t xml:space="preserve">g Đăng ký đất đai Hà Nội - huyện Thường Tín cấp ngày 11/11/2025; Chủ sử dụng đất là Bà Trần Thị Huyền</w:t>
                            </w:r>
                            <w:r>
                              <w:rPr>
                                <w:b w:val="0"/>
                                <w:bCs w:val="0"/>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19.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275/2025/1733/VFI-CT.55.A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TRẦN THỊ HUYỀN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276" w:lineRule="auto"/>
                        <w:ind/>
                        <w:jc w:val="both"/>
                        <w:rPr>
                          <w:bCs/>
                          <w:i/>
                          <w:iCs/>
                        </w:rPr>
                      </w:pPr>
                      <w:r>
                        <w:rPr>
                          <w:b/>
                        </w:rPr>
                        <w:t xml:space="preserve">Tài sản thẩm </w:t>
                      </w:r>
                      <w:r>
                        <w:rPr>
                          <w:b/>
                        </w:rPr>
                        <w:t xml:space="preserve">định: </w:t>
                      </w:r>
                      <w:r>
                        <w:rPr>
                          <w:b w:val="0"/>
                          <w:bCs w:val="0"/>
                        </w:rPr>
                        <w:t xml:space="preserve">Quyền sử dụng đất tại thửa đất số: 225, tờ bản đồ số 16 có địa chỉ: Thôn Ninh Xá, xã Hồng Vân, thành phố Hà Nội theo Giấy chứng nhận quyền sử dụng đất, quyền sở hữu tài sản gắn liền với đất số: AA 04311216, số vào sổ cấp GCN: CN 00848 do Chi nhánh Văn phòn</w:t>
                      </w:r>
                      <w:r>
                        <w:rPr>
                          <w:b w:val="0"/>
                          <w:bCs w:val="0"/>
                        </w:rPr>
                        <w:t xml:space="preserve">g Đăng ký đất đai Hà Nội - huyện Thường Tín cấp ngày 11/11/2025; Chủ sử dụng đất là Bà Trần Thị Huyền</w:t>
                      </w:r>
                      <w:r>
                        <w:rPr>
                          <w:b w:val="0"/>
                          <w:bCs w:val="0"/>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Style w:val="1031"/>
        <w:tblInd w:w="-114"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34"/>
        <w:gridCol w:w="1134"/>
        <w:gridCol w:w="1134"/>
        <w:gridCol w:w="1134"/>
      </w:tblGrid>
      <w:tr>
        <w:trPr>
          <w:trHeight w:val="482"/>
        </w:trPr>
        <w:tc>
          <w:tcPr>
            <w:tcBorders/>
            <w:tcMar>
              <w:left w:w="108" w:type="dxa"/>
              <w:top w:w="0" w:type="dxa"/>
              <w:right w:w="108" w:type="dxa"/>
              <w:bottom w:w="0" w:type="dxa"/>
            </w:tcMar>
            <w:tcW w:w="1794" w:type="dxa"/>
            <w:vAlign w:val="top"/>
            <w:textDirection w:val="lrTb"/>
            <w:noWrap w:val="false"/>
          </w:tcPr>
          <w:p w14:paraId="7CBB112D">
            <w:pPr>
              <w:pBdr>
                <w:top w:val="none" w:color="000000" w:sz="4" w:space="0"/>
                <w:left w:val="none" w:color="000000" w:sz="4" w:space="0"/>
                <w:bottom w:val="none" w:color="000000" w:sz="4" w:space="0"/>
                <w:right w:val="none" w:color="000000" w:sz="4" w:space="0"/>
              </w:pBdr>
              <w:spacing w:after="60" w:before="200"/>
              <w:ind w:right="0" w:firstLine="0" w:left="0"/>
              <w:jc w:val="both"/>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r>
            <w:r>
              <w:rPr>
                <w:color w:val="000000" w:themeColor="text1"/>
              </w:rPr>
              <mc:AlternateContent>
                <mc:Choice Requires="wpg">
                  <w:drawing>
                    <wp:inline xmlns:wp="http://schemas.openxmlformats.org/drawingml/2006/wordprocessingDrawing" distT="0" distB="0" distL="0" distR="0">
                      <wp:extent cx="1166200" cy="90492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018046" name=""/>
                              <pic:cNvPicPr>
                                <a:picLocks noChangeAspect="1"/>
                              </pic:cNvPicPr>
                              <pic:nvPr/>
                            </pic:nvPicPr>
                            <pic:blipFill rotWithShape="1">
                              <a:blip r:embed="rId14"/>
                              <a:stretch/>
                            </pic:blipFill>
                            <pic:spPr bwMode="auto">
                              <a:xfrm flipH="0" flipV="0">
                                <a:off x="0" y="0"/>
                                <a:ext cx="1166199" cy="9049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91.83pt;height:71.25pt;mso-wrap-distance-left:0.00pt;mso-wrap-distance-top:0.00pt;mso-wrap-distance-right:0.00pt;mso-wrap-distance-bottom:0.00pt;z-index:1;" stroked="false">
                      <v:imagedata r:id="rId14" o:title=""/>
                      <o:lock v:ext="edit" rotation="t"/>
                    </v:shape>
                  </w:pict>
                </mc:Fallback>
              </mc:AlternateConten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gridSpan w:val="2"/>
            <w:tcBorders/>
            <w:tcMar>
              <w:left w:w="108" w:type="dxa"/>
              <w:top w:w="0" w:type="dxa"/>
              <w:right w:w="108" w:type="dxa"/>
              <w:bottom w:w="0" w:type="dxa"/>
            </w:tcMar>
            <w:tcW w:w="7561" w:type="dxa"/>
            <w:vAlign w:val="top"/>
            <w:textDirection w:val="lrTb"/>
            <w:noWrap w:val="false"/>
          </w:tcPr>
          <w:p w14:paraId="5C0D376A">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CÔNG TY CỔ PHẦN THẨM ĐỊNH VÀ ĐẦU TƯ TÀI CHÍNH HOA SEN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14:paraId="5A2793A7">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Trụ sở: BT5 – 23, Khu đô thị mới Văn Phú, Phường Kiến Hưng,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14:paraId="3C5C9D74">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Điện thoại:  085 329 3333/ 024 2264 4333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14:paraId="5DB89F77">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Email: </w:t>
              <w:tab/>
            </w:r>
            <w:hyperlink r:id="rId15" w:tooltip="mailto:ilotus.contact@gmail.com" w:history="1">
              <w:r>
                <w:rPr>
                  <w:rStyle w:val="1017"/>
                  <w:rFonts w:ascii="Times New Roman" w:hAnsi="Times New Roman" w:eastAsia="Times New Roman" w:cs="Times New Roman"/>
                  <w:color w:val="000000" w:themeColor="text1"/>
                  <w:sz w:val="22"/>
                  <w:szCs w:val="22"/>
                  <w:u w:val="none"/>
                </w:rPr>
                <w:t xml:space="preserve">ilotus.contact@gmail.com</w:t>
              </w:r>
            </w:hyperlink>
            <w:r>
              <w:rPr>
                <w:rFonts w:ascii="Times New Roman" w:hAnsi="Times New Roman" w:eastAsia="Times New Roman" w:cs="Times New Roman"/>
                <w:color w:val="000000" w:themeColor="text1"/>
                <w:sz w:val="22"/>
                <w:szCs w:val="22"/>
              </w:rPr>
              <w:t xml:space="preserve">                            Website: ilotus.com.vn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cMar>
              <w:left w:w="0" w:type="dxa"/>
              <w:top w:w="0" w:type="dxa"/>
              <w:right w:w="0" w:type="dxa"/>
              <w:bottom w:w="0" w:type="dxa"/>
            </w:tcMar>
            <w:tcW w:w="0" w:type="dxa"/>
            <w:vAlign w:val="center"/>
            <w:textDirection w:val="lrTb"/>
            <w:noWrap w:val="false"/>
          </w:tcPr>
          <w:p w14:paraId="7E6DFC0F">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482"/>
        </w:trPr>
        <w:tc>
          <w:tcPr>
            <w:gridSpan w:val="2"/>
            <w:tcBorders/>
            <w:tcMar>
              <w:left w:w="108" w:type="dxa"/>
              <w:top w:w="0" w:type="dxa"/>
              <w:right w:w="108" w:type="dxa"/>
              <w:bottom w:w="0" w:type="dxa"/>
            </w:tcMar>
            <w:tcW w:w="3967" w:type="dxa"/>
            <w:vAlign w:val="top"/>
            <w:textDirection w:val="lrTb"/>
            <w:noWrap w:val="false"/>
          </w:tcPr>
          <w:p w14:paraId="07F558E5">
            <w:pPr>
              <w:pBdr>
                <w:top w:val="none" w:color="000000" w:sz="4" w:space="0"/>
                <w:left w:val="none" w:color="000000" w:sz="4" w:space="0"/>
                <w:bottom w:val="none" w:color="000000" w:sz="4" w:space="0"/>
                <w:right w:val="none" w:color="000000" w:sz="4" w:space="0"/>
              </w:pBdr>
              <w:spacing w:after="60" w:before="20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 </w:t>
            </w:r>
            <w:r>
              <w:rPr>
                <w:rFonts w:ascii="Times New Roman" w:hAnsi="Times New Roman" w:eastAsia="Times New Roman" w:cs="Times New Roman"/>
                <w:color w:val="000000" w:themeColor="text1"/>
                <w:sz w:val="24"/>
                <w:szCs w:val="24"/>
              </w:rPr>
              <w:t xml:space="preserve">275/2025/1733/VFI-CT.55.A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5388" w:type="dxa"/>
            <w:vAlign w:val="top"/>
            <w:textDirection w:val="lrTb"/>
            <w:noWrap w:val="false"/>
          </w:tcPr>
          <w:p w14:paraId="722E8913">
            <w:pPr>
              <w:pBdr>
                <w:top w:val="none" w:color="000000" w:sz="4" w:space="0"/>
                <w:left w:val="none" w:color="000000" w:sz="4" w:space="0"/>
                <w:bottom w:val="none" w:color="000000" w:sz="4" w:space="0"/>
                <w:right w:val="none" w:color="000000" w:sz="4" w:space="0"/>
              </w:pBdr>
              <w:spacing w:after="60" w:before="200"/>
              <w:ind w:right="-56" w:firstLine="0" w:left="0"/>
              <w:jc w:val="right"/>
              <w:rPr>
                <w:rFonts w:ascii="Times New Roman" w:hAnsi="Times New Roman" w:cs="Times New Roman"/>
                <w:color w:val="000000" w:themeColor="text1"/>
                <w:sz w:val="24"/>
                <w:szCs w:val="24"/>
              </w:rPr>
            </w:pPr>
            <w:r>
              <w:rPr>
                <w:rFonts w:ascii="Times New Roman" w:hAnsi="Times New Roman" w:eastAsia="Times New Roman" w:cs="Times New Roman"/>
                <w:i/>
                <w:color w:val="000000" w:themeColor="text1"/>
                <w:sz w:val="24"/>
                <w:szCs w:val="24"/>
              </w:rPr>
              <w:t xml:space="preserve">TP. Hà Nội, </w:t>
            </w:r>
            <w:r>
              <w:rPr>
                <w:rFonts w:ascii="Times New Roman" w:hAnsi="Times New Roman" w:eastAsia="Times New Roman" w:cs="Times New Roman"/>
                <w:i/>
                <w:color w:val="000000" w:themeColor="text1"/>
                <w:sz w:val="24"/>
                <w:szCs w:val="24"/>
              </w:rPr>
              <w:t xml:space="preserve">ngày 08 tháng 12 năm 2025</w:t>
            </w:r>
            <w:r>
              <w:rPr>
                <w:rFonts w:ascii="Times New Roman" w:hAnsi="Times New Roman" w:eastAsia="Times New Roman" w:cs="Times New Roman"/>
                <w:i/>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0" w:type="dxa"/>
              <w:top w:w="0" w:type="dxa"/>
              <w:right w:w="0" w:type="dxa"/>
              <w:bottom w:w="0" w:type="dxa"/>
            </w:tcMar>
            <w:tcW w:w="0" w:type="dxa"/>
            <w:vAlign w:val="center"/>
            <w:textDirection w:val="lrTb"/>
            <w:noWrap w:val="false"/>
          </w:tcPr>
          <w:p w14:paraId="1B39C4AC">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bl>
    <w:p w14:paraId="60EC0402" w14:textId="10F1A230">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THỊ HUYỀN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275/2025/1733/VFI-HĐTĐ.55.A</w:t>
      </w:r>
      <w:r>
        <w:rPr>
          <w:spacing w:val="-4"/>
          <w:lang w:val="vi-VN"/>
        </w:rPr>
        <w:t xml:space="preserve"> ký ngày </w:t>
      </w:r>
      <w:r>
        <w:rPr>
          <w:color w:val="000000" w:themeColor="text1"/>
          <w:spacing w:val="-4"/>
        </w:rPr>
        <w:t xml:space="preserve">8 tháng 12 năm 2025</w:t>
      </w:r>
      <w:r>
        <w:rPr>
          <w:spacing w:val="-4"/>
          <w:lang w:val="vi-VN"/>
        </w:rPr>
        <w:t xml:space="preserve"> </w:t>
      </w:r>
      <w:r>
        <w:rPr>
          <w:spacing w:val="-4"/>
          <w:lang w:val="vi-VN"/>
        </w:rPr>
        <w:t xml:space="preserve">giữa </w:t>
      </w:r>
      <w:r>
        <w:rPr>
          <w:color w:val="000000" w:themeColor="text1"/>
          <w:spacing w:val="-4"/>
        </w:rPr>
        <w:t xml:space="preserve">Bà Trần Thị Huyền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275/2025/1733/VFI-BC.55.A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8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Bà Trần Thị Huyền</w:t>
            </w:r>
            <w:r>
              <w:rPr>
                <w:b/>
                <w:bCs/>
              </w:rPr>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035189000126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1989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Thôn Cổ Điển A, xã Tứ Hiệp, huyện Thanh Trì, thành phố Hà Nội </w:t>
            </w:r>
            <w:r>
              <w:rPr>
                <w:rFonts w:ascii="Times New Roman" w:hAnsi="Times New Roman" w:eastAsia="Times New Roman" w:cs="Times New Roman"/>
                <w:i w:val="0"/>
                <w:iCs w:val="0"/>
                <w:color w:val="000000"/>
                <w:sz w:val="24"/>
              </w:rPr>
              <w:t xml:space="preserve">(</w:t>
            </w:r>
            <w:r>
              <w:rPr>
                <w:rFonts w:ascii="Times New Roman" w:hAnsi="Times New Roman" w:eastAsia="Times New Roman" w:cs="Times New Roman"/>
                <w:i w:val="0"/>
                <w:iCs w:val="0"/>
                <w:color w:val="000000"/>
                <w:sz w:val="24"/>
              </w:rPr>
              <w:t xml:space="preserve">Nay là Thôn Cổ Điển A, xã Thanh Trì, thành phố Hà Nội</w:t>
            </w:r>
            <w:r>
              <w:rPr>
                <w:rFonts w:ascii="Times New Roman" w:hAnsi="Times New Roman" w:eastAsia="Times New Roman" w:cs="Times New Roman"/>
                <w:i w:val="0"/>
                <w:iCs w:val="0"/>
                <w:color w:val="000000"/>
                <w:sz w:val="24"/>
              </w:rPr>
              <w:t xml:space="preserve">).</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w:t>
            </w:r>
            <w:r>
              <w:rPr>
                <w:color w:val="000000" w:themeColor="text1"/>
                <w:spacing w:val="-2"/>
              </w:rPr>
              <w:t xml:space="preserve">Kiến Hưng</w:t>
            </w:r>
            <w:r>
              <w:rPr>
                <w:color w:val="000000" w:themeColor="text1"/>
                <w:spacing w:val="-2"/>
              </w:rPr>
              <w:t xml:space="preserve">,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225, tờ bản đồ số 16 có địa chỉ: Thôn Ninh Xá, xã Hồng Vân, thành phố Hà Nội theo Giấy chứng nhận quyền sử dụng đất quyền sở hữu tài sản gắn liền với đất số: AA 04311216, số vào sổ cấp GCN: CN 00848 do Chi nhánh Văn phòng</w:t>
      </w:r>
      <w:r>
        <w:rPr>
          <w:rFonts w:ascii="Times New Roman" w:hAnsi="Times New Roman" w:eastAsia="Times New Roman" w:cs="Times New Roman"/>
          <w:color w:val="000000"/>
          <w:sz w:val="24"/>
        </w:rPr>
        <w:t xml:space="preserve"> Đăng ký đất đai Hà Nội - huyện Thường Tín cấp ngày 11/11/2025; Chủ sử dụng đất là Bà Trần Thị Huyền.</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335"/>
        <w:gridCol w:w="1701"/>
        <w:gridCol w:w="2372"/>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335"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372"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225, tờ bản đồ số 16 có địa chỉ: Thôn Ninh Xá, xã Hồng Vân, thành phố Hà Nội theo Giấy chứng nhận quyền sử dụng đất quyền sở hữu tài sản gắn liền với đất số: AA 04311216, số vào sổ cấp GCN: CN 00848 do Chi nhánh Văn phòng</w:t>
            </w:r>
            <w:r>
              <w:rPr>
                <w:rFonts w:ascii="Times New Roman" w:hAnsi="Times New Roman" w:eastAsia="Times New Roman" w:cs="Times New Roman"/>
                <w:b/>
                <w:bCs/>
                <w:color w:val="000000"/>
                <w:sz w:val="24"/>
              </w:rPr>
              <w:t xml:space="preserve"> Đăng ký đất đai Hà Nội - huyện Thường Tín cấp ngày 11/11/2025; Chủ sử dụng đất là Bà Trần Thị Huyền.</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2335" w:type="dxa"/>
            <w:vAlign w:val="center"/>
            <w:textDirection w:val="lrTb"/>
            <w:noWrap w:val="false"/>
          </w:tcPr>
          <w:p w14:paraId="495A8C53" w14:textId="30B5F9FB">
            <w:pPr>
              <w:pBdr/>
              <w:spacing w:after="40" w:before="40" w:line="288" w:lineRule="auto"/>
              <w:ind/>
              <w:rPr/>
            </w:pPr>
            <w:r>
              <w:rPr>
                <w:b/>
                <w:bCs/>
              </w:rPr>
              <w:t xml:space="preserve">Đất ở tại nông thôn</w:t>
            </w:r>
            <w:r/>
          </w:p>
        </w:tc>
        <w:tc>
          <w:tcPr>
            <w:tcBorders/>
            <w:tcW w:w="1701"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64.7</w:t>
            </w:r>
            <w:r>
              <w:rPr>
                <w:color w:val="000000"/>
              </w:rPr>
            </w:r>
            <w:r>
              <w:rPr>
                <w:color w:val="000000"/>
              </w:rPr>
            </w:r>
          </w:p>
        </w:tc>
        <w:tc>
          <w:tcPr>
            <w:shd w:val="clear" w:color="000000" w:fill="ffffff"/>
            <w:tcBorders/>
            <w:tcW w:w="2372" w:type="dxa"/>
            <w:vAlign w:val="center"/>
            <w:textDirection w:val="lrTb"/>
            <w:noWrap w:val="false"/>
          </w:tcPr>
          <w:p w14:paraId="17452EA0" w14:textId="137C4E73">
            <w:pPr>
              <w:pBdr/>
              <w:spacing w:after="40" w:before="40" w:line="288" w:lineRule="auto"/>
              <w:ind/>
              <w:jc w:val="center"/>
              <w:rPr/>
            </w:pPr>
            <w:r>
              <w:rPr>
                <w:color w:val="000000" w:themeColor="text1"/>
              </w:rPr>
              <w:t xml:space="preserve">55.000.000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3.558.500.000</w:t>
            </w:r>
            <w:r/>
          </w:p>
        </w:tc>
      </w:tr>
      <w:tr>
        <w:trPr>
          <w:trHeight w:val="20"/>
        </w:trPr>
        <w:tc>
          <w:tcPr>
            <w:gridSpan w:val="4"/>
            <w:tcBorders/>
            <w:tcW w:w="7361"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t xml:space="preserve">3.558.500.000</w:t>
            </w:r>
            <w:r>
              <w:rPr>
                <w:b/>
                <w:bCs/>
                <w:color w:val="000000"/>
              </w:rPr>
            </w:r>
            <w:r>
              <w:rPr>
                <w:b/>
                <w:bCs/>
                <w:color w:val="000000"/>
              </w:rPr>
            </w:r>
          </w:p>
        </w:tc>
      </w:tr>
      <w:tr>
        <w:trPr>
          <w:trHeight w:val="20"/>
        </w:trPr>
        <w:tc>
          <w:tcPr>
            <w:gridSpan w:val="4"/>
            <w:tcBorders/>
            <w:tcW w:w="7361"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3.559.000.000</w:t>
            </w:r>
            <w:r>
              <w:rPr>
                <w:b/>
                <w:bCs/>
                <w:color w:val="000000"/>
              </w:rPr>
            </w:r>
            <w:r>
              <w:rPr>
                <w:b/>
                <w:bCs/>
                <w:color w:val="000000"/>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năm trăm năm mươi chín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Style w:val="1031"/>
        <w:tblInd w:w="-114"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34"/>
        <w:gridCol w:w="1134"/>
        <w:gridCol w:w="1134"/>
        <w:gridCol w:w="1134"/>
      </w:tblGrid>
      <w:tr>
        <w:trPr>
          <w:trHeight w:val="482"/>
        </w:trPr>
        <w:tc>
          <w:tcPr>
            <w:tcBorders/>
            <w:tcMar>
              <w:left w:w="108" w:type="dxa"/>
              <w:top w:w="0" w:type="dxa"/>
              <w:right w:w="108" w:type="dxa"/>
              <w:bottom w:w="0" w:type="dxa"/>
            </w:tcMar>
            <w:tcW w:w="1794" w:type="dxa"/>
            <w:vAlign w:val="top"/>
            <w:textDirection w:val="lrTb"/>
            <w:noWrap w:val="false"/>
          </w:tcPr>
          <w:p w14:paraId="6BA817F1">
            <w:pPr>
              <w:pBdr>
                <w:top w:val="none" w:color="000000" w:sz="4" w:space="0"/>
                <w:left w:val="none" w:color="000000" w:sz="4" w:space="0"/>
                <w:bottom w:val="none" w:color="000000" w:sz="4" w:space="0"/>
                <w:right w:val="none" w:color="000000" w:sz="4" w:space="0"/>
              </w:pBdr>
              <w:spacing w:after="60" w:before="200"/>
              <w:ind w:right="0" w:firstLine="0" w:left="0"/>
              <w:jc w:val="both"/>
              <w:rPr>
                <w:rFonts w:ascii="Times New Roman" w:hAnsi="Times New Roman" w:cs="Times New Roman"/>
                <w:sz w:val="22"/>
                <w:szCs w:val="22"/>
              </w:rPr>
            </w:pPr>
            <w:r>
              <w:rPr>
                <w:rFonts w:ascii="Times New Roman" w:hAnsi="Times New Roman" w:eastAsia="Times New Roman" w:cs="Times New Roman"/>
                <w:sz w:val="22"/>
                <w:szCs w:val="22"/>
              </w:rPr>
            </w:r>
            <w:r>
              <mc:AlternateContent>
                <mc:Choice Requires="wpg">
                  <w:drawing>
                    <wp:inline xmlns:wp="http://schemas.openxmlformats.org/drawingml/2006/wordprocessingDrawing" distT="0" distB="0" distL="0" distR="0">
                      <wp:extent cx="1194775" cy="927093"/>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13920" name=""/>
                              <pic:cNvPicPr>
                                <a:picLocks noChangeAspect="1"/>
                              </pic:cNvPicPr>
                              <pic:nvPr/>
                            </pic:nvPicPr>
                            <pic:blipFill rotWithShape="1">
                              <a:blip r:embed="rId16"/>
                              <a:stretch/>
                            </pic:blipFill>
                            <pic:spPr bwMode="auto">
                              <a:xfrm flipH="0" flipV="0">
                                <a:off x="0" y="0"/>
                                <a:ext cx="1194774" cy="9270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94.08pt;height:73.00pt;mso-wrap-distance-left:0.00pt;mso-wrap-distance-top:0.00pt;mso-wrap-distance-right:0.00pt;mso-wrap-distance-bottom:0.00pt;z-index:1;" stroked="false">
                      <v:imagedata r:id="rId16" o:title=""/>
                      <o:lock v:ext="edit" rotation="t"/>
                    </v:shape>
                  </w:pict>
                </mc:Fallback>
              </mc:AlternateContent>
            </w:r>
            <w:r>
              <w:rPr>
                <w:rFonts w:ascii="Times New Roman" w:hAnsi="Times New Roman" w:cs="Times New Roman"/>
                <w:sz w:val="22"/>
                <w:szCs w:val="22"/>
              </w:rPr>
            </w:r>
            <w:r>
              <w:rPr>
                <w:rFonts w:ascii="Times New Roman" w:hAnsi="Times New Roman" w:cs="Times New Roman"/>
                <w:sz w:val="22"/>
                <w:szCs w:val="22"/>
              </w:rPr>
            </w:r>
          </w:p>
        </w:tc>
        <w:tc>
          <w:tcPr>
            <w:gridSpan w:val="2"/>
            <w:tcBorders/>
            <w:tcMar>
              <w:left w:w="108" w:type="dxa"/>
              <w:top w:w="0" w:type="dxa"/>
              <w:right w:w="108" w:type="dxa"/>
              <w:bottom w:w="0" w:type="dxa"/>
            </w:tcMar>
            <w:tcW w:w="7561" w:type="dxa"/>
            <w:vAlign w:val="top"/>
            <w:textDirection w:val="lrTb"/>
            <w:noWrap w:val="false"/>
          </w:tcPr>
          <w:p w14:paraId="305D1FA8">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CÔNG TY CỔ PHẦN THẨM ĐỊNH VÀ ĐẦU TƯ TÀI CHÍNH HOA SEN</w:t>
            </w:r>
            <w:r>
              <w:rPr>
                <w:rFonts w:ascii="Times New Roman" w:hAnsi="Times New Roman" w:cs="Times New Roman"/>
                <w:sz w:val="22"/>
                <w:szCs w:val="22"/>
              </w:rPr>
            </w:r>
            <w:r>
              <w:rPr>
                <w:rFonts w:ascii="Times New Roman" w:hAnsi="Times New Roman" w:cs="Times New Roman"/>
                <w:sz w:val="22"/>
                <w:szCs w:val="22"/>
              </w:rPr>
            </w:r>
          </w:p>
          <w:p w14:paraId="13C1F24E">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Trụ sở: BT5 – 23, Khu đô thị mới Văn Phú, Phường Kiến Hưng, thành phố Hà Nội</w:t>
            </w:r>
            <w:r>
              <w:rPr>
                <w:rFonts w:ascii="Times New Roman" w:hAnsi="Times New Roman" w:cs="Times New Roman"/>
                <w:sz w:val="22"/>
                <w:szCs w:val="22"/>
              </w:rPr>
            </w:r>
            <w:r>
              <w:rPr>
                <w:rFonts w:ascii="Times New Roman" w:hAnsi="Times New Roman" w:cs="Times New Roman"/>
                <w:sz w:val="22"/>
                <w:szCs w:val="22"/>
              </w:rPr>
            </w:r>
          </w:p>
          <w:p w14:paraId="459FF4CC">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Điện thoại:  085 329 3333/ 024 2264 4333     </w:t>
            </w:r>
            <w:r>
              <w:rPr>
                <w:rFonts w:ascii="Times New Roman" w:hAnsi="Times New Roman" w:cs="Times New Roman"/>
                <w:sz w:val="22"/>
                <w:szCs w:val="22"/>
              </w:rPr>
            </w:r>
            <w:r>
              <w:rPr>
                <w:rFonts w:ascii="Times New Roman" w:hAnsi="Times New Roman" w:cs="Times New Roman"/>
                <w:sz w:val="22"/>
                <w:szCs w:val="22"/>
              </w:rPr>
            </w:r>
          </w:p>
          <w:p w14:paraId="53D3F50B">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Email: </w:t>
              <w:tab/>
            </w:r>
            <w:hyperlink r:id="rId17" w:tooltip="mailto:ilotus.contact@gmail.com" w:history="1">
              <w:r>
                <w:rPr>
                  <w:rStyle w:val="1017"/>
                  <w:rFonts w:ascii="Times New Roman" w:hAnsi="Times New Roman" w:eastAsia="Times New Roman" w:cs="Times New Roman"/>
                  <w:color w:val="000000"/>
                  <w:sz w:val="22"/>
                  <w:szCs w:val="22"/>
                  <w:u w:val="none"/>
                </w:rPr>
                <w:t xml:space="preserve">ilotus.contact@gmail.com</w:t>
              </w:r>
            </w:hyperlink>
            <w:r>
              <w:rPr>
                <w:rFonts w:ascii="Times New Roman" w:hAnsi="Times New Roman" w:eastAsia="Times New Roman" w:cs="Times New Roman"/>
                <w:color w:val="000000"/>
                <w:sz w:val="22"/>
                <w:szCs w:val="22"/>
              </w:rPr>
              <w:t xml:space="preserve">                            Website: ilotus.com.vn</w:t>
            </w:r>
            <w:r>
              <w:rPr>
                <w:rFonts w:ascii="Times New Roman" w:hAnsi="Times New Roman" w:cs="Times New Roman"/>
                <w:sz w:val="22"/>
                <w:szCs w:val="22"/>
              </w:rPr>
            </w:r>
            <w:r>
              <w:rPr>
                <w:rFonts w:ascii="Times New Roman" w:hAnsi="Times New Roman" w:cs="Times New Roman"/>
                <w:sz w:val="22"/>
                <w:szCs w:val="22"/>
              </w:rPr>
            </w:r>
          </w:p>
        </w:tc>
        <w:tc>
          <w:tcPr>
            <w:tcBorders/>
            <w:tcMar>
              <w:left w:w="0" w:type="dxa"/>
              <w:top w:w="0" w:type="dxa"/>
              <w:right w:w="0" w:type="dxa"/>
              <w:bottom w:w="0" w:type="dxa"/>
            </w:tcMar>
            <w:tcW w:w="0" w:type="dxa"/>
            <w:vAlign w:val="center"/>
            <w:textDirection w:val="lrTb"/>
            <w:noWrap w:val="false"/>
          </w:tcPr>
          <w:p w14:paraId="2F786385">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trHeight w:val="482"/>
        </w:trPr>
        <w:tc>
          <w:tcPr>
            <w:gridSpan w:val="2"/>
            <w:tcBorders/>
            <w:tcMar>
              <w:left w:w="108" w:type="dxa"/>
              <w:top w:w="0" w:type="dxa"/>
              <w:right w:w="108" w:type="dxa"/>
              <w:bottom w:w="0" w:type="dxa"/>
            </w:tcMar>
            <w:tcW w:w="3967" w:type="dxa"/>
            <w:vAlign w:val="top"/>
            <w:textDirection w:val="lrTb"/>
            <w:noWrap w:val="false"/>
          </w:tcPr>
          <w:p w14:paraId="038BFB0E">
            <w:pPr>
              <w:pBdr>
                <w:top w:val="none" w:color="000000" w:sz="4" w:space="0"/>
                <w:left w:val="none" w:color="000000" w:sz="4" w:space="0"/>
                <w:bottom w:val="none" w:color="000000" w:sz="4" w:space="0"/>
                <w:right w:val="none" w:color="000000" w:sz="4" w:space="0"/>
              </w:pBdr>
              <w:spacing w:after="60" w:before="20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 </w:t>
            </w:r>
            <w:r>
              <w:rPr>
                <w:rFonts w:ascii="Times New Roman" w:hAnsi="Times New Roman" w:eastAsia="Times New Roman" w:cs="Times New Roman"/>
                <w:color w:val="000000" w:themeColor="text1"/>
                <w:sz w:val="24"/>
                <w:szCs w:val="24"/>
              </w:rPr>
              <w:t xml:space="preserve">275/2025/1733/VFI-CT.55.A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5388" w:type="dxa"/>
            <w:vAlign w:val="top"/>
            <w:textDirection w:val="lrTb"/>
            <w:noWrap w:val="false"/>
          </w:tcPr>
          <w:p w14:paraId="127F7323">
            <w:pPr>
              <w:pBdr>
                <w:top w:val="none" w:color="000000" w:sz="4" w:space="0"/>
                <w:left w:val="none" w:color="000000" w:sz="4" w:space="0"/>
                <w:bottom w:val="none" w:color="000000" w:sz="4" w:space="0"/>
                <w:right w:val="none" w:color="000000" w:sz="4" w:space="0"/>
              </w:pBdr>
              <w:spacing w:after="60" w:before="200"/>
              <w:ind w:right="-56" w:firstLine="0" w:left="0"/>
              <w:jc w:val="right"/>
              <w:rPr>
                <w:rFonts w:ascii="Times New Roman" w:hAnsi="Times New Roman" w:cs="Times New Roman"/>
                <w:color w:val="000000" w:themeColor="text1"/>
                <w:sz w:val="24"/>
                <w:szCs w:val="24"/>
              </w:rPr>
            </w:pPr>
            <w:r>
              <w:rPr>
                <w:rFonts w:ascii="Times New Roman" w:hAnsi="Times New Roman" w:eastAsia="Times New Roman" w:cs="Times New Roman"/>
                <w:i/>
                <w:color w:val="000000" w:themeColor="text1"/>
                <w:sz w:val="24"/>
                <w:szCs w:val="24"/>
              </w:rPr>
              <w:t xml:space="preserve">TP. Hà Nội, </w:t>
            </w:r>
            <w:r>
              <w:rPr>
                <w:rFonts w:ascii="Times New Roman" w:hAnsi="Times New Roman" w:eastAsia="Times New Roman" w:cs="Times New Roman"/>
                <w:i/>
                <w:color w:val="000000" w:themeColor="text1"/>
                <w:sz w:val="24"/>
                <w:szCs w:val="24"/>
              </w:rPr>
              <w:t xml:space="preserve">ngày 08 tháng 12 năm 2025</w:t>
            </w:r>
            <w:r>
              <w:rPr>
                <w:rFonts w:ascii="Times New Roman" w:hAnsi="Times New Roman" w:eastAsia="Times New Roman" w:cs="Times New Roman"/>
                <w:i/>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0" w:type="dxa"/>
              <w:top w:w="0" w:type="dxa"/>
              <w:right w:w="0" w:type="dxa"/>
              <w:bottom w:w="0" w:type="dxa"/>
            </w:tcMar>
            <w:tcW w:w="0" w:type="dxa"/>
            <w:vAlign w:val="center"/>
            <w:textDirection w:val="lrTb"/>
            <w:noWrap w:val="false"/>
          </w:tcPr>
          <w:p w14:paraId="63FA4E3E">
            <w:pPr>
              <w:pBdr/>
              <w:spacing w:after="0" w:before="0" w:line="240" w:lineRule="auto"/>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bl>
    <w:p w14:paraId="53E21BF3" w14:textId="73F69511">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275/2025/1733/VFI-CT.55.A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8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Trần Thị Huyền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035189000126</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1989</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Thôn Cổ Điển A, xã Tứ Hiệp, huyện Thanh Trì, thành phố Hà Nội </w:t>
            </w:r>
            <w:r>
              <w:rPr>
                <w:rFonts w:ascii="Times New Roman" w:hAnsi="Times New Roman" w:eastAsia="Times New Roman" w:cs="Times New Roman"/>
                <w:i w:val="0"/>
                <w:iCs w:val="0"/>
                <w:color w:val="000000"/>
                <w:sz w:val="24"/>
              </w:rPr>
              <w:t xml:space="preserve">(</w:t>
            </w:r>
            <w:r>
              <w:rPr>
                <w:rFonts w:ascii="Times New Roman" w:hAnsi="Times New Roman" w:eastAsia="Times New Roman" w:cs="Times New Roman"/>
                <w:i w:val="0"/>
                <w:iCs w:val="0"/>
                <w:color w:val="000000"/>
                <w:sz w:val="24"/>
              </w:rPr>
              <w:t xml:space="preserve">Nay là Thôn Cổ Điển A, xã Thanh Trì, thành phố Hà Nội</w:t>
            </w:r>
            <w:r>
              <w:rPr>
                <w:rFonts w:ascii="Times New Roman" w:hAnsi="Times New Roman" w:eastAsia="Times New Roman" w:cs="Times New Roman"/>
                <w:i w:val="0"/>
                <w:iCs w:val="0"/>
                <w:color w:val="000000"/>
                <w:sz w:val="24"/>
              </w:rPr>
              <w:t xml:space="preserve">).</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225, tờ bản đồ số 16 có địa chỉ: Thôn Ninh Xá, xã Hồng Vân, thành phố Hà Nội theo Giấy chứng nhận quyền sử dụng đất quyền sở hữu tài sản gắn liền với đất số: AA 04311216, số vào sổ cấp GCN: CN 00848 do Chi nhánh Văn phòng</w:t>
            </w:r>
            <w:r>
              <w:rPr>
                <w:rFonts w:ascii="Times New Roman" w:hAnsi="Times New Roman" w:eastAsia="Times New Roman" w:cs="Times New Roman"/>
                <w:color w:val="000000"/>
                <w:sz w:val="24"/>
              </w:rPr>
              <w:t xml:space="preserve"> Đăng ký đất đai Hà Nội - huyện Thường Tín cấp ngày 11/11/2025; Chủ sử dụng đất là Bà Trần Thị Huyền.</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Hồng Vân,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2C14D72F">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04311216, số vào sổ cấp GCN: CN00848 do Chi nhánh Văn phòng Đăng ký đất đai Hà Nội - huyện Thường Tín cấp ngày 11/11/2025; Chủ sử dụng đất là Bà Trần Thị Huyền</w:t>
      </w:r>
      <w:r>
        <w:rPr>
          <w:rFonts w:ascii="Times New Roman" w:hAnsi="Times New Roman" w:eastAsia="Times New Roman" w:cs="Times New Roman"/>
          <w:i/>
          <w:color w:val="000000"/>
          <w:sz w:val="24"/>
        </w:rPr>
        <w:t xml:space="preserve">.</w:t>
      </w:r>
      <w:r>
        <w:rPr>
          <w:rFonts w:ascii="Times New Roman" w:hAnsi="Times New Roman" w:eastAsia="Times New Roman" w:cs="Times New Roman"/>
          <w:sz w:val="24"/>
        </w:rPr>
      </w: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275/2025/1733/VFI-HĐTĐ.55.A ngày 08/12/2025 giữa Bà Trần Thị Huyền với Công ty Cổ phần Thẩm định và Đầu tư Tài chính Hoa Sen.</w:t>
      </w:r>
      <w:r>
        <w:rPr>
          <w:b/>
          <w:lang w:val="pt-BR"/>
        </w:rPr>
      </w:r>
      <w:r>
        <w:rPr>
          <w:b/>
          <w:lang w:val="pt-BR"/>
        </w:rPr>
      </w:r>
    </w:p>
    <w:p w14:paraId="7BDC3A25" w14:textId="77D2CF95">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4287E649">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both"/>
        <w:rPr/>
      </w:pPr>
      <w:r>
        <w:rPr>
          <w:lang w:val="pt-BR"/>
        </w:rPr>
        <w:tab/>
      </w:r>
      <w:r>
        <w:rPr>
          <w:rFonts w:ascii="Times New Roman" w:hAnsi="Times New Roman" w:eastAsia="Times New Roman" w:cs="Times New Roman"/>
          <w:color w:val="000000"/>
          <w:sz w:val="24"/>
        </w:rPr>
        <w:t xml:space="preserve">Sự phát triển của TOD, TOC được nhìn nhận sẽ đưa thị trường bất động sản Thường Tín (cũ) bước vào một chu kỳ tăng trưởng mới. Khi hạ tầng được đầu tư đồng bộ, dòng vốn sản xuất - thương mại cùng dân cư dịch chuyển về sẽ tạo ra "đòn bẩy thép" cho thị trường</w:t>
      </w:r>
      <w:r>
        <w:rPr>
          <w:rFonts w:ascii="Times New Roman" w:hAnsi="Times New Roman" w:eastAsia="Times New Roman" w:cs="Times New Roman"/>
          <w:color w:val="000000"/>
          <w:sz w:val="24"/>
        </w:rPr>
        <w:t xml:space="preserve"> bất động sản.</w:t>
      </w:r>
      <w:r/>
    </w:p>
    <w:p w14:paraId="31171FDF">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both"/>
        <w:rPr/>
      </w:pPr>
      <w:r>
        <w:rPr>
          <w:rFonts w:ascii="Times New Roman" w:hAnsi="Times New Roman" w:eastAsia="Times New Roman" w:cs="Times New Roman"/>
          <w:color w:val="000000"/>
          <w:sz w:val="24"/>
        </w:rPr>
        <w:t xml:space="preserve">Theo nghiên cứu thực tế của Savills, bất động sản xung quanh các nhà ga metro có mức giá bán, giá thuê tốt hơn các vị trí khác. Đơn cử tại Cầu Giấy, giá trung bình các căn hộ trong bán kính 500m quanh nhà ga metro đã tăng 40% chỉ sau 1 năm, trong khi những</w:t>
      </w:r>
      <w:r>
        <w:rPr>
          <w:rFonts w:ascii="Times New Roman" w:hAnsi="Times New Roman" w:eastAsia="Times New Roman" w:cs="Times New Roman"/>
          <w:color w:val="000000"/>
          <w:sz w:val="24"/>
        </w:rPr>
        <w:t xml:space="preserve"> vị trí xa hơn cũng ghi nhận mức tăng 25% - 35%.</w:t>
      </w:r>
      <w:r/>
    </w:p>
    <w:p w14:paraId="2644AE27">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both"/>
        <w:rPr/>
      </w:pPr>
      <w:r>
        <w:rPr>
          <w:rFonts w:ascii="Times New Roman" w:hAnsi="Times New Roman" w:eastAsia="Times New Roman" w:cs="Times New Roman"/>
          <w:color w:val="000000"/>
          <w:sz w:val="24"/>
        </w:rPr>
        <w:t xml:space="preserve">Tại Thường Tín (cũ), mặt bằng giá bất động sản hiện vẫn ở mức hợp lý so với nhiều khu vực khác của Hà Nội. Đây là thời điểm "vàng" để "vào chân sóng" khi động lực tăng trưởng giá đã dần rõ nét và mở ra tiềm năng về biên lợi nhuận hấp dẫn cho nhà đầu tư đi </w:t>
      </w:r>
      <w:r>
        <w:rPr>
          <w:rFonts w:ascii="Times New Roman" w:hAnsi="Times New Roman" w:eastAsia="Times New Roman" w:cs="Times New Roman"/>
          <w:color w:val="000000"/>
          <w:sz w:val="24"/>
        </w:rPr>
        <w:t xml:space="preserve">trước đón đầu.</w:t>
      </w:r>
      <w:r/>
    </w:p>
    <w:p w14:paraId="210ABA6C">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both"/>
        <w:rPr/>
      </w:pPr>
      <w:r>
        <w:rPr>
          <w:rFonts w:ascii="Times New Roman" w:hAnsi="Times New Roman" w:eastAsia="Times New Roman" w:cs="Times New Roman"/>
          <w:color w:val="000000"/>
          <w:sz w:val="24"/>
        </w:rPr>
        <w:t xml:space="preserve">Nắm bắt thời điểm thị trường phía Nam đang bước vào chu kỳ tăng trưởng mới, một khu đô thị thương mại dịch vụ thuộc quần thể 19ha theo định hướng phát triển quy hoạch đô thị mới tại xã Hồng Vân (trung tâm Thường Tín cũ) sắp ra mắt. Với dòng sản phẩm nhà th</w:t>
      </w:r>
      <w:r>
        <w:rPr>
          <w:rFonts w:ascii="Times New Roman" w:hAnsi="Times New Roman" w:eastAsia="Times New Roman" w:cs="Times New Roman"/>
          <w:color w:val="000000"/>
          <w:sz w:val="24"/>
        </w:rPr>
        <w:t xml:space="preserve">ấp tầng đa chức năng cùng hệ tiện ích đa dạng, dự án không chỉ là điểm đến đầu tư sinh lời mà còn nâng tầm chất lượng sống, kiến tạo trung tâm phồn hoa mới trên vùng đất có truyền thống danh hương, khoa bảng, trăm nghề nơi cửa ngõ phía Nam Hà Nội.</w:t>
      </w:r>
      <w:r/>
    </w:p>
    <w:p w14:paraId="2A1AE25A">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567" w:left="0"/>
        <w:jc w:val="center"/>
        <w:rPr/>
      </w:pPr>
      <w:r>
        <w:rPr>
          <w:rFonts w:ascii="Times New Roman" w:hAnsi="Times New Roman" w:eastAsia="Times New Roman" w:cs="Times New Roman"/>
          <w:i/>
          <w:color w:val="000000"/>
          <w:sz w:val="24"/>
        </w:rPr>
        <w:t xml:space="preserve">(</w:t>
      </w:r>
      <w:hyperlink r:id="rId18" w:tooltip="https://cafef.vn/thuong-tin-don-song-tod-toc-bat-dong-san-vao-nhip-tang-truong-moi-188251001180530913.chn" w:history="1">
        <w:r>
          <w:rPr>
            <w:rStyle w:val="1017"/>
            <w:rFonts w:ascii="Times New Roman" w:hAnsi="Times New Roman" w:eastAsia="Times New Roman" w:cs="Times New Roman"/>
            <w:i/>
            <w:color w:val="000000"/>
            <w:sz w:val="24"/>
            <w:u w:val="none"/>
          </w:rPr>
          <w:t xml:space="preserve">Thường Tín đón sóng TOD/TOC: Bất động sản vào nhịp tăng trưởng mới</w:t>
        </w:r>
      </w:hyperlink>
      <w:r>
        <w:rPr>
          <w:rFonts w:ascii="Times New Roman" w:hAnsi="Times New Roman" w:eastAsia="Times New Roman" w:cs="Times New Roman"/>
          <w:i/>
          <w:color w:val="000000"/>
          <w:sz w:val="24"/>
        </w:rPr>
        <w:t xml:space="preserve">)</w:t>
      </w:r>
      <w:r>
        <w:rPr>
          <w:rFonts w:ascii="Times New Roman" w:hAnsi="Times New Roman" w:eastAsia="Times New Roman" w:cs="Times New Roman"/>
          <w:sz w:val="24"/>
        </w:rPr>
      </w:r>
      <w:r/>
    </w:p>
    <w:p w14:paraId="20BF0D54" w14:textId="312C63AB">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981"/>
        <w:gridCol w:w="2076"/>
        <w:gridCol w:w="2331"/>
        <w:gridCol w:w="2401"/>
      </w:tblGrid>
      <w:tr>
        <w:trPr>
          <w:trHeight w:val="134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02F7D80">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2C63949C">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225, tờ bản đồ số 16 có địa chỉ: Thôn Ninh Xá, xã Hồng Vân, thành phố Hà Nội theo Giấy chứng nhận quyền sử dụng đất quyền sở hữu tài sản gắn liền với đất số: AA 04311216, số vào sổ cấp GCN: CN 00848 do Chi nhánh Văn phòng</w:t>
            </w:r>
            <w:r>
              <w:rPr>
                <w:rFonts w:ascii="Times New Roman" w:hAnsi="Times New Roman" w:eastAsia="Times New Roman" w:cs="Times New Roman"/>
                <w:b/>
                <w:color w:val="000000"/>
                <w:sz w:val="24"/>
              </w:rPr>
              <w:t xml:space="preserve"> Đăng ký đất đai Hà Nội - huyện Thường Tín cấp ngày 11/11/2025; Chủ sử dụng đất là Bà Trần Thị Huyền.</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A5F1DBF">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62C3B376">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9BC4A62">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10677DAB">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14:paraId="3627FD6B">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225</w:t>
            </w:r>
            <w:r/>
          </w:p>
        </w:tc>
        <w:tc>
          <w:tcPr>
            <w:tcBorders>
              <w:bottom w:val="single" w:color="000000" w:sz="8" w:space="0"/>
              <w:right w:val="single" w:color="000000" w:sz="8" w:space="0"/>
            </w:tcBorders>
            <w:tcMar>
              <w:left w:w="108" w:type="dxa"/>
              <w:top w:w="0" w:type="dxa"/>
              <w:right w:w="108" w:type="dxa"/>
              <w:bottom w:w="0" w:type="dxa"/>
            </w:tcMar>
            <w:tcW w:w="2331" w:type="dxa"/>
            <w:vAlign w:val="center"/>
            <w:textDirection w:val="lrTb"/>
            <w:noWrap w:val="false"/>
          </w:tcPr>
          <w:p w14:paraId="0C4B403B">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6152D84B">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r>
      <w:tr>
        <w:trPr>
          <w:trHeight w:val="27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EC76938">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0ECE3563">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08" w:type="dxa"/>
            <w:vAlign w:val="center"/>
            <w:textDirection w:val="lrTb"/>
            <w:noWrap w:val="false"/>
          </w:tcPr>
          <w:p w14:paraId="27C0D1C5">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Thôn Ninh Xá, xã Hồng Vân,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5C0A64B">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2FAAF7A4">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14:paraId="06F07D25">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64,7</w:t>
            </w:r>
            <w:r/>
          </w:p>
        </w:tc>
        <w:tc>
          <w:tcPr>
            <w:tcBorders>
              <w:bottom w:val="single" w:color="000000" w:sz="8" w:space="0"/>
              <w:right w:val="single" w:color="000000" w:sz="8" w:space="0"/>
            </w:tcBorders>
            <w:tcMar>
              <w:left w:w="108" w:type="dxa"/>
              <w:top w:w="0" w:type="dxa"/>
              <w:right w:w="108" w:type="dxa"/>
              <w:bottom w:w="0" w:type="dxa"/>
            </w:tcMar>
            <w:tcW w:w="2331" w:type="dxa"/>
            <w:vAlign w:val="center"/>
            <w:textDirection w:val="lrTb"/>
            <w:noWrap w:val="false"/>
          </w:tcPr>
          <w:p w14:paraId="10461430">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23843119">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F593EE2">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0B8869AB">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14:paraId="2BBC7289">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331" w:type="dxa"/>
            <w:vAlign w:val="center"/>
            <w:textDirection w:val="lrTb"/>
            <w:noWrap w:val="false"/>
          </w:tcPr>
          <w:p w14:paraId="17906360">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682420A0">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24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07D6CEF">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1A07102D">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808" w:type="dxa"/>
            <w:vAlign w:val="center"/>
            <w:textDirection w:val="lrTb"/>
            <w:noWrap w:val="false"/>
          </w:tcPr>
          <w:p w14:paraId="7F139AD3">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i/>
                <w:color w:val="000000"/>
                <w:sz w:val="24"/>
              </w:rPr>
              <w:t xml:space="preserve">- Giấy chứng nhận này được cấp đổi từ giấy chứng nhận quyền sử dụng đất số DO 600065 do Chi nhánh Văn phòng đăng ký đất đai Hà Nội huyện Thường Tín cấp ngày 03/5/2024.</w:t>
            </w:r>
            <w:r/>
          </w:p>
          <w:p w14:paraId="04EB15EE">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i/>
                <w:color w:val="000000"/>
                <w:sz w:val="24"/>
              </w:rPr>
              <w:t xml:space="preserve"> - Là tài sản riêng của bà Trần Thị Huyền theo Văn bản cam kết về tài sản riêng số 5794/2025/CCGD được lập tại VPCC Khúc Khải Hoàn ngày 13/10/2025.</w:t>
            </w:r>
            <w:r/>
          </w:p>
          <w:p w14:paraId="6C90172E">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i/>
                <w:color w:val="000000"/>
                <w:sz w:val="24"/>
              </w:rPr>
              <w:t xml:space="preserve"> - Thửa đất cũ là thửa đất số 27(5) tờ bản đồ số 01.</w:t>
            </w:r>
            <w:r/>
          </w:p>
          <w:p w14:paraId="358E6FEF">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i/>
                <w:color w:val="000000"/>
                <w:sz w:val="24"/>
              </w:rPr>
              <w:t xml:space="preserve"> - Thuộc xã Ninh Sở cũ.</w:t>
            </w:r>
            <w:r/>
          </w:p>
        </w:tc>
      </w:tr>
      <w:tr>
        <w:trPr>
          <w:trHeight w:val="609"/>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DF41274">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51AF91DE">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808" w:type="dxa"/>
            <w:vAlign w:val="center"/>
            <w:textDirection w:val="lrTb"/>
            <w:noWrap w:val="false"/>
          </w:tcPr>
          <w:p w14:paraId="0F09972B">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91CA2E7">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0D20D5B4">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b/>
                <w:color w:val="000000"/>
                <w:sz w:val="24"/>
              </w:rPr>
              <w:t xml:space="preserve">Về đất:</w:t>
            </w:r>
            <w:r/>
          </w:p>
        </w:tc>
      </w:tr>
      <w:tr>
        <w:trPr>
          <w:trHeight w:val="215"/>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141F4F1">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5A80DAC3">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b/>
                <w:color w:val="000000"/>
                <w:sz w:val="24"/>
              </w:rPr>
              <w:t xml:space="preserve">Vị trí; Giao thông:</w:t>
            </w:r>
            <w:r/>
          </w:p>
        </w:tc>
      </w:tr>
      <w:tr>
        <w:trPr>
          <w:trHeight w:val="39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D41237F">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397938CA">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808" w:type="dxa"/>
            <w:vAlign w:val="center"/>
            <w:textDirection w:val="lrTb"/>
            <w:noWrap w:val="false"/>
          </w:tcPr>
          <w:p w14:paraId="3FA603BB">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Thôn Ninh Xá, xã Hồng Vân, thành phố Hà Nội</w:t>
            </w:r>
            <w:r/>
          </w:p>
        </w:tc>
      </w:tr>
      <w:tr>
        <w:trPr>
          <w:trHeight w:val="689"/>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1214DB2">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5E52DB91">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14:paraId="229DBBD6">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Đường bê tông xây</w:t>
            </w:r>
            <w:r/>
          </w:p>
        </w:tc>
        <w:tc>
          <w:tcPr>
            <w:tcBorders>
              <w:bottom w:val="single" w:color="000000" w:sz="8" w:space="0"/>
              <w:right w:val="single" w:color="000000" w:sz="8" w:space="0"/>
            </w:tcBorders>
            <w:tcMar>
              <w:left w:w="108" w:type="dxa"/>
              <w:top w:w="0" w:type="dxa"/>
              <w:right w:w="108" w:type="dxa"/>
              <w:bottom w:w="0" w:type="dxa"/>
            </w:tcMar>
            <w:tcW w:w="2331" w:type="dxa"/>
            <w:vAlign w:val="center"/>
            <w:textDirection w:val="lrTb"/>
            <w:noWrap w:val="false"/>
          </w:tcPr>
          <w:p w14:paraId="5B8745CD">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03CEFE64">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01 mặt tiền</w:t>
            </w:r>
            <w:r/>
          </w:p>
        </w:tc>
      </w:tr>
      <w:tr>
        <w:trPr>
          <w:trHeight w:val="1114"/>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039018A">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6AB6D6E2">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14:paraId="27594D3B">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2"/>
              </w:rPr>
              <w:t xml:space="preserve">2m</w:t>
            </w:r>
            <w:r/>
          </w:p>
        </w:tc>
        <w:tc>
          <w:tcPr>
            <w:tcBorders>
              <w:bottom w:val="single" w:color="000000" w:sz="8" w:space="0"/>
              <w:right w:val="single" w:color="000000" w:sz="8" w:space="0"/>
            </w:tcBorders>
            <w:tcMar>
              <w:left w:w="108" w:type="dxa"/>
              <w:top w:w="0" w:type="dxa"/>
              <w:right w:w="108" w:type="dxa"/>
              <w:bottom w:w="0" w:type="dxa"/>
            </w:tcMar>
            <w:tcW w:w="2331" w:type="dxa"/>
            <w:vAlign w:val="center"/>
            <w:textDirection w:val="lrTb"/>
            <w:noWrap w:val="false"/>
          </w:tcPr>
          <w:p w14:paraId="5D9FA3FB">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7C0BE0C4">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2m</w:t>
            </w:r>
            <w:r/>
          </w:p>
        </w:tc>
      </w:tr>
      <w:tr>
        <w:trPr>
          <w:trHeight w:val="689"/>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BDED87B">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17C32356">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808" w:type="dxa"/>
            <w:vAlign w:val="center"/>
            <w:textDirection w:val="lrTb"/>
            <w:noWrap w:val="false"/>
          </w:tcPr>
          <w:p w14:paraId="6E09762D">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Tài sản nằm tại Thôn Ninh Xá, xã Hồng Vân, thành phố Hà Nội; cách đường đê Hữu Hồng khoảng 1km.</w:t>
            </w:r>
            <w:r/>
          </w:p>
        </w:tc>
      </w:tr>
      <w:tr>
        <w:trPr>
          <w:trHeight w:val="1068"/>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190E9D5">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2F78685F">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808" w:type="dxa"/>
            <w:vAlign w:val="center"/>
            <w:textDirection w:val="lrTb"/>
            <w:noWrap w:val="false"/>
          </w:tcPr>
          <w:p w14:paraId="6BE979AC">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 Hướng Tây Nam: Tiếp giáp đường bê tông xây rộng khoảng 2m; </w:t>
              <w:br/>
              <w:t xml:space="preserve"> + 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BC70B13">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62DC7865">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Vị trí trên bản đồ vệ tinh: (20.908274, 105.885092)</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F74EC98">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537A8B7B">
            <w:pPr>
              <w:pBdr>
                <w:top w:val="none" w:color="000000" w:sz="4" w:space="0"/>
                <w:left w:val="none" w:color="000000" w:sz="4" w:space="0"/>
                <w:bottom w:val="none" w:color="000000" w:sz="4" w:space="0"/>
                <w:right w:val="none" w:color="000000" w:sz="4" w:space="0"/>
              </w:pBdr>
              <w:spacing w:line="233" w:lineRule="auto"/>
              <w:ind w:right="0" w:firstLine="0" w:left="0"/>
              <w:rPr/>
            </w:pPr>
            <w:r>
              <mc:AlternateContent>
                <mc:Choice Requires="wpg">
                  <w:drawing>
                    <wp:inline xmlns:wp="http://schemas.openxmlformats.org/drawingml/2006/wordprocessingDrawing" distT="0" distB="0" distL="0" distR="0">
                      <wp:extent cx="6048375" cy="292293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262600" name=""/>
                              <pic:cNvPicPr>
                                <a:picLocks noChangeAspect="1"/>
                              </pic:cNvPicPr>
                              <pic:nvPr/>
                            </pic:nvPicPr>
                            <pic:blipFill rotWithShape="1">
                              <a:blip r:embed="rId19"/>
                              <a:stretch/>
                            </pic:blipFill>
                            <pic:spPr bwMode="auto">
                              <a:xfrm>
                                <a:off x="0" y="0"/>
                                <a:ext cx="6048374" cy="29229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30.15pt;mso-wrap-distance-left:0.00pt;mso-wrap-distance-top:0.00pt;mso-wrap-distance-right:0.00pt;mso-wrap-distance-bottom:0.00pt;z-index:1;" stroked="false">
                      <v:imagedata r:id="rId19" o:title=""/>
                      <o:lock v:ext="edit" rotation="t"/>
                    </v:shape>
                  </w:pict>
                </mc:Fallback>
              </mc:AlternateConten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7F96BF9">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79B59359">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1D16ED3">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316EFCBD">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14:paraId="24F8B106">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64,7</w:t>
            </w:r>
            <w:r/>
          </w:p>
        </w:tc>
        <w:tc>
          <w:tcPr>
            <w:tcBorders>
              <w:bottom w:val="single" w:color="000000" w:sz="8" w:space="0"/>
              <w:right w:val="single" w:color="000000" w:sz="8" w:space="0"/>
            </w:tcBorders>
            <w:tcMar>
              <w:left w:w="108" w:type="dxa"/>
              <w:top w:w="0" w:type="dxa"/>
              <w:right w:w="108" w:type="dxa"/>
              <w:bottom w:w="0" w:type="dxa"/>
            </w:tcMar>
            <w:tcW w:w="2331" w:type="dxa"/>
            <w:vAlign w:val="center"/>
            <w:textDirection w:val="lrTb"/>
            <w:noWrap w:val="false"/>
          </w:tcPr>
          <w:p w14:paraId="0CB9D59A">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0383FB02">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314981B">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2D45B446">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14:paraId="02E5F709">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4,2</w:t>
            </w:r>
            <w:r/>
          </w:p>
        </w:tc>
        <w:tc>
          <w:tcPr>
            <w:tcBorders>
              <w:bottom w:val="single" w:color="000000" w:sz="8" w:space="0"/>
              <w:right w:val="single" w:color="000000" w:sz="8" w:space="0"/>
            </w:tcBorders>
            <w:tcMar>
              <w:left w:w="108" w:type="dxa"/>
              <w:top w:w="0" w:type="dxa"/>
              <w:right w:w="108" w:type="dxa"/>
              <w:bottom w:w="0" w:type="dxa"/>
            </w:tcMar>
            <w:tcW w:w="2331" w:type="dxa"/>
            <w:vAlign w:val="center"/>
            <w:textDirection w:val="lrTb"/>
            <w:noWrap w:val="false"/>
          </w:tcPr>
          <w:p w14:paraId="01D25A04">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44D47A97">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12,58</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9904410">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5C67B334">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14:paraId="3F3F0A61">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Nở hậu</w:t>
            </w:r>
            <w:r/>
          </w:p>
        </w:tc>
        <w:tc>
          <w:tcPr>
            <w:tcBorders>
              <w:bottom w:val="single" w:color="000000" w:sz="8" w:space="0"/>
              <w:right w:val="single" w:color="000000" w:sz="8" w:space="0"/>
            </w:tcBorders>
            <w:tcMar>
              <w:left w:w="108" w:type="dxa"/>
              <w:top w:w="0" w:type="dxa"/>
              <w:right w:w="108" w:type="dxa"/>
              <w:bottom w:w="0" w:type="dxa"/>
            </w:tcMar>
            <w:tcW w:w="2331" w:type="dxa"/>
            <w:vAlign w:val="center"/>
            <w:textDirection w:val="lrTb"/>
            <w:noWrap w:val="false"/>
          </w:tcPr>
          <w:p w14:paraId="516809D1">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3132D1CF">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Tây Nam</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9613124">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556CF054">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7F09DE0">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7091944A">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808" w:type="dxa"/>
            <w:vAlign w:val="center"/>
            <w:textDirection w:val="lrTb"/>
            <w:noWrap w:val="false"/>
          </w:tcPr>
          <w:p w14:paraId="1614EAFC">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0159E1B9">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11E9D02A">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808" w:type="dxa"/>
            <w:vAlign w:val="center"/>
            <w:textDirection w:val="lrTb"/>
            <w:noWrap w:val="false"/>
          </w:tcPr>
          <w:p w14:paraId="7583DB9C">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BA76BB0">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44B4F084">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14:paraId="2E879897">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2331" w:type="dxa"/>
            <w:vAlign w:val="center"/>
            <w:textDirection w:val="lrTb"/>
            <w:noWrap w:val="false"/>
          </w:tcPr>
          <w:p w14:paraId="7CD2AE10">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02B5822D">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B956179">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81" w:type="dxa"/>
            <w:vAlign w:val="center"/>
            <w:textDirection w:val="lrTb"/>
            <w:noWrap w:val="false"/>
          </w:tcPr>
          <w:p w14:paraId="48121AE9">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14:paraId="4A3863F6">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331" w:type="dxa"/>
            <w:vAlign w:val="center"/>
            <w:textDirection w:val="lrTb"/>
            <w:noWrap w:val="false"/>
          </w:tcPr>
          <w:p w14:paraId="63B414FC">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401" w:type="dxa"/>
            <w:vAlign w:val="center"/>
            <w:textDirection w:val="lrTb"/>
            <w:noWrap w:val="false"/>
          </w:tcPr>
          <w:p w14:paraId="1F83EFF1">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Khá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6F9742E">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8" w:type="dxa"/>
            <w:vAlign w:val="center"/>
            <w:textDirection w:val="lrTb"/>
            <w:noWrap w:val="false"/>
          </w:tcPr>
          <w:p w14:paraId="529D49CD">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Thôn Ninh Xá, Xã Hồng Vân, Thành Phố Hà Nội</w:t>
            </w:r>
            <w:r/>
          </w:p>
        </w:tc>
        <w:tc>
          <w:tcPr>
            <w:tcBorders/>
            <w:tcW w:w="1605" w:type="dxa"/>
            <w:vAlign w:val="center"/>
            <w:textDirection w:val="lrTb"/>
            <w:noWrap w:val="false"/>
          </w:tcPr>
          <w:p w14:paraId="1B7AE329">
            <w:pPr>
              <w:pBdr/>
              <w:spacing/>
              <w:ind/>
              <w:jc w:val="center"/>
              <w:rPr/>
            </w:pPr>
            <w:r>
              <w:t xml:space="preserve">Thôn Ninh Xá, Xã Hồng Vân, Thành Phố Hà Nội</w:t>
            </w:r>
            <w:r/>
          </w:p>
        </w:tc>
        <w:tc>
          <w:tcPr>
            <w:tcBorders/>
            <w:tcW w:w="1371" w:type="dxa"/>
            <w:vAlign w:val="center"/>
            <w:textDirection w:val="lrTb"/>
            <w:noWrap w:val="false"/>
          </w:tcPr>
          <w:p w14:paraId="1227A659">
            <w:pPr>
              <w:pBdr/>
              <w:spacing/>
              <w:ind/>
              <w:jc w:val="center"/>
              <w:rPr/>
            </w:pPr>
            <w:r>
              <w:t xml:space="preserve">Không</w:t>
            </w:r>
            <w:r/>
          </w:p>
          <w:p w14:paraId="720BC03F" w14:textId="77777777">
            <w:pPr>
              <w:pBdr/>
              <w:spacing/>
              <w:ind/>
              <w:jc w:val="center"/>
              <w:rPr/>
            </w:pP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Hồng Vân, Huyện Thường Tín, Thành phố Hà Nội</w:t>
            </w:r>
            <w:r/>
          </w:p>
        </w:tc>
        <w:tc>
          <w:tcPr>
            <w:tcBorders/>
            <w:tcW w:w="1605" w:type="dxa"/>
            <w:vAlign w:val="center"/>
            <w:textDirection w:val="lrTb"/>
            <w:noWrap w:val="false"/>
          </w:tcPr>
          <w:p w14:paraId="79F97508" w14:textId="77777777">
            <w:pPr>
              <w:pBdr/>
              <w:spacing/>
              <w:ind/>
              <w:jc w:val="center"/>
              <w:rPr/>
            </w:pPr>
            <w:r>
              <w:t xml:space="preserve">Xã Hồng Vân, Huyện Thường Tín,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nông thôn</w:t>
            </w:r>
            <w:r/>
          </w:p>
        </w:tc>
        <w:tc>
          <w:tcPr>
            <w:tcBorders/>
            <w:tcW w:w="1605" w:type="dxa"/>
            <w:vAlign w:val="center"/>
            <w:textDirection w:val="lrTb"/>
            <w:noWrap w:val="false"/>
          </w:tcPr>
          <w:p w14:paraId="79F97508" w14:textId="77777777">
            <w:pPr>
              <w:pBdr/>
              <w:spacing/>
              <w:ind/>
              <w:jc w:val="center"/>
              <w:rPr/>
            </w:pPr>
            <w:r>
              <w:t xml:space="preserve">Đất ở nông thôn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VT2</w:t>
            </w:r>
            <w:r/>
          </w:p>
        </w:tc>
        <w:tc>
          <w:tcPr>
            <w:tcBorders/>
            <w:tcW w:w="1605" w:type="dxa"/>
            <w:vAlign w:val="center"/>
            <w:textDirection w:val="lrTb"/>
            <w:noWrap w:val="false"/>
          </w:tcPr>
          <w:p w14:paraId="79F97508" w14:textId="77777777">
            <w:pPr>
              <w:pBdr/>
              <w:spacing/>
              <w:ind/>
              <w:jc w:val="center"/>
              <w:rPr/>
            </w:pPr>
            <w:r>
              <w:t xml:space="preserve">VT2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bê tông</w:t>
            </w:r>
            <w:r/>
          </w:p>
        </w:tc>
        <w:tc>
          <w:tcPr>
            <w:tcBorders/>
            <w:tcW w:w="1605" w:type="dxa"/>
            <w:vAlign w:val="center"/>
            <w:textDirection w:val="lrTb"/>
            <w:noWrap w:val="false"/>
          </w:tcPr>
          <w:p w14:paraId="79F97508" w14:textId="77777777">
            <w:pPr>
              <w:pBdr/>
              <w:spacing/>
              <w:ind/>
              <w:jc w:val="center"/>
              <w:rPr/>
            </w:pPr>
            <w:r>
              <w:t xml:space="preserve">Đường bê tông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2 ✔</w:t>
            </w:r>
            <w:r/>
          </w:p>
        </w:tc>
        <w:tc>
          <w:tcPr>
            <w:tcBorders/>
            <w:tcW w:w="1605" w:type="dxa"/>
            <w:vAlign w:val="center"/>
            <w:textDirection w:val="lrTb"/>
            <w:noWrap w:val="false"/>
          </w:tcPr>
          <w:p w14:paraId="79F97508" w14:textId="77777777">
            <w:pPr>
              <w:pBdr/>
              <w:spacing/>
              <w:ind/>
              <w:jc w:val="center"/>
              <w:rPr/>
            </w:pPr>
            <w:r>
              <w:t xml:space="preserve">2</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dân cư thông thường</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64.7</w:t>
            </w:r>
            <w:r/>
          </w:p>
        </w:tc>
        <w:tc>
          <w:tcPr>
            <w:tcBorders/>
            <w:tcW w:w="1605" w:type="dxa"/>
            <w:vAlign w:val="center"/>
            <w:textDirection w:val="lrTb"/>
            <w:noWrap w:val="false"/>
          </w:tcPr>
          <w:p w14:paraId="79F97508" w14:textId="77777777">
            <w:pPr>
              <w:pBdr/>
              <w:spacing/>
              <w:ind/>
              <w:jc w:val="center"/>
              <w:rPr/>
            </w:pPr>
            <w:r>
              <w:t xml:space="preserve">64.7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4.2</w:t>
            </w:r>
            <w:r/>
          </w:p>
        </w:tc>
        <w:tc>
          <w:tcPr>
            <w:tcBorders/>
            <w:tcW w:w="1605" w:type="dxa"/>
            <w:vAlign w:val="center"/>
            <w:textDirection w:val="lrTb"/>
            <w:noWrap w:val="false"/>
          </w:tcPr>
          <w:p w14:paraId="79F97508" w14:textId="77777777">
            <w:pPr>
              <w:pBdr/>
              <w:spacing/>
              <w:ind/>
              <w:jc w:val="center"/>
              <w:rPr/>
            </w:pPr>
            <w:r>
              <w:t xml:space="preserve">4.2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12.58</w:t>
            </w:r>
            <w:r/>
          </w:p>
        </w:tc>
        <w:tc>
          <w:tcPr>
            <w:tcBorders/>
            <w:tcW w:w="1605" w:type="dxa"/>
            <w:vAlign w:val="center"/>
            <w:textDirection w:val="lrTb"/>
            <w:noWrap w:val="false"/>
          </w:tcPr>
          <w:p w14:paraId="79F97508" w14:textId="77777777">
            <w:pPr>
              <w:pBdr/>
              <w:spacing/>
              <w:ind/>
              <w:jc w:val="center"/>
              <w:rPr/>
            </w:pPr>
            <w:r>
              <w:t xml:space="preserve">12.58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Nở hậu</w:t>
            </w:r>
            <w:r/>
          </w:p>
        </w:tc>
        <w:tc>
          <w:tcPr>
            <w:tcBorders/>
            <w:tcW w:w="1605" w:type="dxa"/>
            <w:vAlign w:val="center"/>
            <w:textDirection w:val="lrTb"/>
            <w:noWrap w:val="false"/>
          </w:tcPr>
          <w:p w14:paraId="79F97508" w14:textId="77777777">
            <w:pPr>
              <w:pBdr/>
              <w:spacing/>
              <w:ind/>
              <w:jc w:val="center"/>
              <w:rPr/>
            </w:pPr>
            <w:r>
              <w:t xml:space="preserve">Nở hậu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t xml:space="preserve">Tây Nam</w:t>
            </w:r>
            <w:r/>
          </w:p>
        </w:tc>
        <w:tc>
          <w:tcPr>
            <w:tcBorders/>
            <w:tcW w:w="1605" w:type="dxa"/>
            <w:vAlign w:val="center"/>
            <w:textDirection w:val="lrTb"/>
            <w:noWrap w:val="false"/>
          </w:tcPr>
          <w:p w14:paraId="79F97508" w14:textId="77777777">
            <w:pPr>
              <w:pBdr/>
              <w:spacing/>
              <w:ind/>
              <w:jc w:val="center"/>
              <w:rPr/>
            </w:pPr>
            <w:r>
              <w:t xml:space="preserve">Tây Nam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t xml:space="preserve">View khu dân cư</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t xml:space="preserve">Khá</w:t>
            </w:r>
            <w:r/>
          </w:p>
        </w:tc>
        <w:tc>
          <w:tcPr>
            <w:tcBorders/>
            <w:tcW w:w="1605" w:type="dxa"/>
            <w:vAlign w:val="center"/>
            <w:textDirection w:val="lrTb"/>
            <w:noWrap w:val="false"/>
          </w:tcPr>
          <w:p w14:paraId="79F97508" w14:textId="77777777">
            <w:pPr>
              <w:pBdr/>
              <w:spacing/>
              <w:ind/>
              <w:jc w:val="center"/>
              <w:rPr/>
            </w:pPr>
            <w:r>
              <w:t xml:space="preserve">Khá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1560" w:type="dxa"/>
            <w:vAlign w:val="center"/>
            <w:textDirection w:val="lrTb"/>
            <w:noWrap w:val="false"/>
          </w:tcPr>
          <w:p w14:paraId="4576CF3F" w14:textId="77777777">
            <w:pPr>
              <w:pBdr/>
              <w:spacing/>
              <w:ind/>
              <w:jc w:val="center"/>
              <w:rPr/>
            </w:pPr>
            <w:r>
              <w:t xml:space="preserve">Không có lợi thế thương mại</w:t>
            </w:r>
            <w:r/>
          </w:p>
        </w:tc>
        <w:tc>
          <w:tcPr>
            <w:tcBorders/>
            <w:tcW w:w="1605" w:type="dxa"/>
            <w:vAlign w:val="center"/>
            <w:textDirection w:val="lrTb"/>
            <w:noWrap w:val="false"/>
          </w:tcPr>
          <w:p w14:paraId="79F97508" w14:textId="77777777">
            <w:pPr>
              <w:pBdr/>
              <w:spacing/>
              <w:ind/>
              <w:jc w:val="center"/>
              <w:rPr/>
            </w:pPr>
            <w:r>
              <w:t xml:space="preserve">Không có lợi thế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4576CF3F" w14:textId="77777777">
            <w:pPr>
              <w:pBdr/>
              <w:spacing/>
              <w:ind/>
              <w:jc w:val="center"/>
              <w:rPr/>
            </w:pPr>
            <w:r>
              <w:t xml:space="preserve">Không có bất lợi thương mại</w:t>
            </w:r>
            <w:r/>
          </w:p>
        </w:tc>
        <w:tc>
          <w:tcPr>
            <w:tcBorders/>
            <w:tcW w:w="1605" w:type="dxa"/>
            <w:vAlign w:val="center"/>
            <w:textDirection w:val="lrTb"/>
            <w:noWrap w:val="false"/>
          </w:tcPr>
          <w:p w14:paraId="79F97508" w14:textId="77777777">
            <w:pPr>
              <w:pBdr/>
              <w:spacing/>
              <w:ind/>
              <w:jc w:val="center"/>
              <w:rPr/>
            </w:pPr>
            <w:r>
              <w:t xml:space="preserve">Không có bất lợi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21</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27"/>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Hồng Vân,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Ninh Sở,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Hồng Vân,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Vạn Phúc, Huyện Thanh Trì, Thành phố Hà Nội</w:t>
            </w:r>
            <w:r>
              <w:rPr>
                <w:sz w:val="22"/>
                <w:szCs w:val="22"/>
              </w:rPr>
            </w:r>
            <w:r>
              <w:rPr>
                <w:sz w:val="22"/>
                <w:szCs w:val="22"/>
              </w:rPr>
            </w:r>
          </w:p>
        </w:tc>
      </w:tr>
      <w:tr>
        <w:trPr>
          <w:trHeight w:val="57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A2AB670">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A2AB670">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 SĐT: 0972448366</w:t>
            </w: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SĐT: 0969.615.988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SĐT: 0969.615.988</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thuộc: Xã Hồng Vân, Huyện Thường Tín, Thành phố Hà Nội, khoảng cách ra đường chính tài sản cách đường đê Hữu Hồng khoảng 1km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thuộc: Xã Ninh Sở, Huyện Thường Tín, Thành phố Hà Nội, khoảng cách ra đường chính Tài sản cách đường đê Hữu Hồng khoảng 1km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thuộc: Xã Hồng Vân, Huyện Thường Tín, Thành phố Hà Nội, khoảng cách ra đường chính Tài sản cách đường đê Hữu Hồng khoảng 1,2km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thuộc: Xã Vạn Phúc, Huyện Thanh Trì, Thành phố Hà Nội, khoảng cách ra đường chính Tài sản cách đường đê Hữu Hồng khoảng 1,2km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41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12.58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12.28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r>
      <w:tr>
        <w:trPr>
          <w:trHeight w:val="44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100392">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100392">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331"/>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2C781815">
            <w:pPr>
              <w:pBdr/>
              <w:spacing/>
              <w:ind/>
              <w:jc w:val="center"/>
              <w:rPr>
                <w:color w:val="000000" w:themeColor="text1"/>
                <w:sz w:val="22"/>
                <w:szCs w:val="22"/>
              </w:rPr>
            </w:pPr>
            <w:r>
              <w:rPr>
                <w:color w:val="000000" w:themeColor="text1"/>
                <w:sz w:val="22"/>
                <w:szCs w:val="22"/>
              </w:rPr>
              <w:t xml:space="preserve">24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1C1087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85CC2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4FB1F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F497C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8F1F8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r>
      <w:tr>
        <w:trPr>
          <w:trHeight w:val="4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2.720.000.000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3.780.000.000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3.200.000.000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4.000.000.000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4.200.000.000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2.720.000.000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3.400.000.000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3.780.000.000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2.720.000.000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3.400.000.000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3.780.000.000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54.949.495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68.000.000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57.013.575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A567889">
            <w:pPr>
              <w:pBdr/>
              <w:spacing/>
              <w:ind/>
              <w:jc w:val="center"/>
              <w:rPr>
                <w:color w:val="000000"/>
                <w:sz w:val="22"/>
                <w:szCs w:val="22"/>
              </w:rPr>
            </w:pPr>
            <w:r>
              <w:rPr>
                <w:color w:val="000000"/>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D9C65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D9C65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D9C65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54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614C3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614C3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614C3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614C3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614C3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614C3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614C3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23B1743">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1A252D2F">
            <w:pPr>
              <w:pBdr/>
              <w:spacing/>
              <w:ind/>
              <w:rPr>
                <w:color w:val="000000" w:themeColor="text1"/>
                <w:sz w:val="22"/>
                <w:szCs w:val="22"/>
              </w:rPr>
            </w:pPr>
            <w:r>
              <w:rPr>
                <w:color w:val="000000" w:themeColor="text1"/>
                <w:sz w:val="22"/>
                <w:szCs w:val="22"/>
              </w:rPr>
              <w:t xml:space="preserve">Khả năng chuyển nhượng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14:paraId="4109B0D2">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40806A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40806A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40806A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highlight w:val="none"/>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highlight w:val="none"/>
          <w:lang w:val="it-IT"/>
        </w:rPr>
      </w:r>
      <w:r>
        <w:rPr>
          <w:highlight w:val="none"/>
          <w:lang w:val="it-IT"/>
        </w:rPr>
      </w:r>
    </w:p>
    <w:p w14:paraId="7292FF3D" w14:textId="21AB7555">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843"/>
        <w:gridCol w:w="850"/>
        <w:gridCol w:w="1519"/>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2.720.000.000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3.400.000.000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3.780.000.000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85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54.949.495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68.000.000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57.013.575</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54.949.495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68.000.000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57.013.575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54.949.495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68.000.000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57.013.575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54.949.495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68.000.000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57.013.575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thuộc: Xã Hồng Vân, Huyện Thường Tín, Thành phố Hà Nội, khoảng cách ra đường chính tài sản cách đường đê Hữu Hồng khoảng 1km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thuộc: Xã Ninh Sở, Huyện Thường Tín, Thành phố Hà Nội, khoảng cách ra đường chính Tài sản cách đường đê Hữu Hồng khoảng 1km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thuộc: Xã Hồng Vân, Huyện Thường Tín, Thành phố Hà Nội, khoảng cách ra đường chính Tài sản cách đường đê Hữu Hồng khoảng 1,2km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thuộc: Xã Vạn Phúc, Huyện Thanh Trì, Thành phố Hà Nội, khoảng cách ra đường chính Tài sản cách đường đê Hữu Hồng khoảng 1,2km</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54.949.495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68.000.000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57.013.575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54.949.495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68.000.000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57.013.575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-2.850.679</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54.949.495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54.162.896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54.949.495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54.162.896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54.949.495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54.162.896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66.3</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-1.098.990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53.850.505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59.840.000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54.162.896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5.4</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53.850.505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59.840.000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54.162.896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12.58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12.28</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53.850.505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59.840.000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54.162.896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53.850.505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56.440.000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54.162.896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1.648.485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2.040.000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55.498.990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58.480.000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54.162.896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55.498.990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58.480.000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54.162.896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55.498.990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55.080.000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54.162.896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E63F64">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E63F64">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55.498.990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55.080.000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54.162.896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0B3EDF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0B3EDF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55.498.990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55.080.000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54.162.896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55.498.990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55.080.000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54.162.896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85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5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55.498.990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55.080.000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54.162.896</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843"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85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19"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55.498.990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55.080.000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54.162.896</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85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19"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55.000.000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1.07%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-1.37%</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85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85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19"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2.747.475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17.000.000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2.850.679</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85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85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19"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549.495</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12.920.000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2.850.679</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-1.37</w:t>
      </w:r>
      <w:r>
        <w:t xml:space="preserve">% đến</w:t>
      </w:r>
      <w:r>
        <w:t xml:space="preserve"> </w:t>
      </w:r>
      <w:r>
        <w:t xml:space="preserve"> </w:t>
      </w:r>
      <w:r>
        <w:t xml:space="preserve">1.07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55.498.990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18.503.363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55.080.000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18.358.164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54.162.896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18.052.493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54.914.020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55.000.000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55.000.000</w:t>
      </w:r>
      <w:r>
        <w:rPr>
          <w:b/>
          <w:bCs/>
          <w:color w:val="000000" w:themeColor="text1"/>
        </w:rPr>
        <w:t xml:space="preserve"> </w:t>
      </w:r>
      <w:r>
        <w:rPr>
          <w:b/>
          <w:bCs/>
        </w:rPr>
        <w:t xml:space="preserve">đồng/m².</w:t>
      </w:r>
      <w:r>
        <w:rPr>
          <w:b/>
          <w:bCs/>
        </w:rPr>
      </w:r>
      <w:r>
        <w:rPr>
          <w:b/>
          <w:bCs/>
        </w:rPr>
      </w:r>
    </w:p>
    <w:p w14:paraId="4B506B03" w14:textId="49B8E0F8">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62"/>
        <w:gridCol w:w="2384"/>
        <w:gridCol w:w="1701"/>
        <w:gridCol w:w="2551"/>
        <w:gridCol w:w="2127"/>
      </w:tblGrid>
      <w:tr>
        <w:trPr>
          <w:trHeight w:val="20"/>
        </w:trPr>
        <w:tc>
          <w:tcPr>
            <w:shd w:val="clear" w:color="000000" w:fill="ffffff"/>
            <w:tcBorders/>
            <w:tcW w:w="762" w:type="dxa"/>
            <w:vAlign w:val="center"/>
            <w:textDirection w:val="lrTb"/>
            <w:noWrap w:val="false"/>
          </w:tcPr>
          <w:p w14:paraId="73C2025E">
            <w:pPr>
              <w:pBdr/>
              <w:spacing w:after="40" w:before="40" w:line="288" w:lineRule="auto"/>
              <w:ind/>
              <w:jc w:val="center"/>
              <w:rPr>
                <w:b/>
                <w:bCs/>
              </w:rPr>
            </w:pPr>
            <w:r>
              <w:rPr>
                <w:b/>
                <w:bCs/>
              </w:rPr>
              <w:t xml:space="preserve">TT</w:t>
            </w:r>
            <w:r>
              <w:rPr>
                <w:b/>
                <w:bCs/>
              </w:rPr>
            </w:r>
            <w:r>
              <w:rPr>
                <w:b/>
                <w:bCs/>
              </w:rPr>
            </w:r>
          </w:p>
        </w:tc>
        <w:tc>
          <w:tcPr>
            <w:shd w:val="clear" w:color="000000" w:fill="ffffff"/>
            <w:tcBorders/>
            <w:tcW w:w="2384" w:type="dxa"/>
            <w:vAlign w:val="center"/>
            <w:textDirection w:val="lrTb"/>
            <w:noWrap w:val="false"/>
          </w:tcPr>
          <w:p w14:paraId="13826FE4">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14:paraId="16F02854">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51" w:type="dxa"/>
            <w:vAlign w:val="center"/>
            <w:textDirection w:val="lrTb"/>
            <w:noWrap w:val="false"/>
          </w:tcPr>
          <w:p w14:paraId="53F10AA5">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7" w:type="dxa"/>
            <w:vAlign w:val="center"/>
            <w:textDirection w:val="lrTb"/>
            <w:noWrap w:val="false"/>
          </w:tcPr>
          <w:p w14:paraId="5CB8966B">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62" w:type="dxa"/>
            <w:vAlign w:val="center"/>
            <w:textDirection w:val="lrTb"/>
            <w:noWrap w:val="false"/>
          </w:tcPr>
          <w:p w14:paraId="0119AEDF">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36" w:type="dxa"/>
            <w:vAlign w:val="center"/>
            <w:textDirection w:val="lrTb"/>
            <w:noWrap w:val="false"/>
          </w:tcPr>
          <w:p w14:paraId="4A3B3B61">
            <w:pPr>
              <w:pBdr/>
              <w:spacing w:after="40" w:before="40" w:line="276"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225, tờ bản đồ số 16 có địa chỉ: Thôn Ninh Xá, xã Hồng Vân, thành phố Hà Nội theo Giấy chứng nhận quyền sử dụng đất quyền sở hữu tài sản gắn liền với đất số: AA 04311216, số vào sổ cấp GCN: CN 00848 do Chi nhánh Văn phòng</w:t>
            </w:r>
            <w:r>
              <w:rPr>
                <w:rFonts w:ascii="Times New Roman" w:hAnsi="Times New Roman" w:eastAsia="Times New Roman" w:cs="Times New Roman"/>
                <w:color w:val="000000"/>
                <w:sz w:val="24"/>
              </w:rPr>
              <w:t xml:space="preserve"> Đăng ký đất đai Hà Nội - huyện Thường Tín cấp ngày 11/11/2025; Chủ sử dụng đất là Bà Trần Thị Huyền.</w:t>
            </w:r>
            <w:r>
              <w:rPr>
                <w:b/>
                <w:bCs/>
              </w:rPr>
            </w:r>
            <w:r>
              <w:rPr>
                <w:b/>
                <w:bCs/>
              </w:rPr>
            </w:r>
          </w:p>
        </w:tc>
        <w:tc>
          <w:tcPr>
            <w:shd w:val="clear" w:color="000000" w:fill="ffffff"/>
            <w:tcBorders/>
            <w:tcW w:w="2127" w:type="dxa"/>
            <w:vAlign w:val="center"/>
            <w:textDirection w:val="lrTb"/>
            <w:noWrap w:val="false"/>
          </w:tcPr>
          <w:p w14:paraId="624A2E92">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62" w:type="dxa"/>
            <w:vAlign w:val="center"/>
            <w:textDirection w:val="lrTb"/>
            <w:noWrap w:val="false"/>
          </w:tcPr>
          <w:p w14:paraId="2A22B190">
            <w:pPr>
              <w:pBdr/>
              <w:spacing w:after="40" w:before="40" w:line="288" w:lineRule="auto"/>
              <w:ind/>
              <w:jc w:val="center"/>
              <w:rPr/>
            </w:pPr>
            <w:r>
              <w:rPr>
                <w:b/>
                <w:bCs/>
              </w:rPr>
              <w:t xml:space="preserve">1</w:t>
            </w:r>
            <w:r/>
          </w:p>
        </w:tc>
        <w:tc>
          <w:tcPr>
            <w:shd w:val="clear" w:color="000000" w:fill="ffffff"/>
            <w:tcBorders/>
            <w:tcW w:w="2384" w:type="dxa"/>
            <w:vAlign w:val="center"/>
            <w:textDirection w:val="lrTb"/>
            <w:noWrap w:val="false"/>
          </w:tcPr>
          <w:p w14:paraId="61F2A7F6">
            <w:pPr>
              <w:pBdr/>
              <w:spacing w:after="40" w:before="40" w:line="288" w:lineRule="auto"/>
              <w:ind/>
              <w:rPr/>
            </w:pPr>
            <w:r>
              <w:rPr>
                <w:b/>
                <w:bCs/>
              </w:rPr>
              <w:t xml:space="preserve">Đất ở tại nông thôn</w:t>
            </w:r>
            <w:r/>
          </w:p>
        </w:tc>
        <w:tc>
          <w:tcPr>
            <w:tcBorders/>
            <w:tcW w:w="1701" w:type="dxa"/>
            <w:vAlign w:val="center"/>
            <w:textDirection w:val="lrTb"/>
            <w:noWrap/>
          </w:tcPr>
          <w:p w14:paraId="1B7C1BC2">
            <w:pPr>
              <w:pBdr/>
              <w:spacing w:after="40" w:before="40" w:line="288" w:lineRule="auto"/>
              <w:ind/>
              <w:jc w:val="center"/>
              <w:rPr>
                <w:color w:val="000000"/>
              </w:rPr>
            </w:pPr>
            <w:r>
              <w:rPr>
                <w:color w:val="000000" w:themeColor="text1"/>
              </w:rPr>
              <w:t xml:space="preserve">64.7</w:t>
            </w:r>
            <w:r>
              <w:rPr>
                <w:color w:val="000000"/>
              </w:rPr>
            </w:r>
            <w:r>
              <w:rPr>
                <w:color w:val="000000"/>
              </w:rPr>
            </w:r>
          </w:p>
        </w:tc>
        <w:tc>
          <w:tcPr>
            <w:shd w:val="clear" w:color="000000" w:fill="ffffff"/>
            <w:tcBorders/>
            <w:tcW w:w="2551" w:type="dxa"/>
            <w:vAlign w:val="center"/>
            <w:textDirection w:val="lrTb"/>
            <w:noWrap w:val="false"/>
          </w:tcPr>
          <w:p w14:paraId="00F59521">
            <w:pPr>
              <w:pBdr/>
              <w:spacing w:after="40" w:before="40" w:line="288" w:lineRule="auto"/>
              <w:ind/>
              <w:jc w:val="center"/>
              <w:rPr/>
            </w:pPr>
            <w:r>
              <w:rPr>
                <w:color w:val="000000" w:themeColor="text1"/>
              </w:rPr>
              <w:t xml:space="preserve">55.000.000</w:t>
            </w:r>
            <w:r/>
          </w:p>
        </w:tc>
        <w:tc>
          <w:tcPr>
            <w:shd w:val="clear" w:color="000000" w:fill="ffffff"/>
            <w:tcBorders/>
            <w:tcW w:w="2127" w:type="dxa"/>
            <w:vAlign w:val="center"/>
            <w:textDirection w:val="lrTb"/>
            <w:noWrap w:val="false"/>
          </w:tcPr>
          <w:p w14:paraId="0008C501">
            <w:pPr>
              <w:pBdr/>
              <w:spacing w:after="40" w:before="40" w:line="288" w:lineRule="auto"/>
              <w:ind/>
              <w:jc w:val="center"/>
              <w:rPr/>
            </w:pPr>
            <w:r>
              <w:rPr>
                <w:color w:val="000000" w:themeColor="text1"/>
              </w:rPr>
              <w:t xml:space="preserve">3.558.500.000</w:t>
            </w:r>
            <w:r/>
          </w:p>
        </w:tc>
      </w:tr>
      <w:tr>
        <w:trPr>
          <w:trHeight w:val="20"/>
        </w:trPr>
        <w:tc>
          <w:tcPr>
            <w:gridSpan w:val="4"/>
            <w:tcBorders/>
            <w:tcW w:w="7398" w:type="dxa"/>
            <w:vAlign w:val="center"/>
            <w:textDirection w:val="lrTb"/>
            <w:noWrap/>
          </w:tcPr>
          <w:p w14:paraId="531AC4E1">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7" w:type="dxa"/>
            <w:vAlign w:val="center"/>
            <w:textDirection w:val="lrTb"/>
            <w:noWrap/>
          </w:tcPr>
          <w:p w14:paraId="488A2149">
            <w:pPr>
              <w:pBdr/>
              <w:spacing w:after="40" w:before="40" w:line="288" w:lineRule="auto"/>
              <w:ind/>
              <w:jc w:val="center"/>
              <w:rPr>
                <w:b/>
                <w:bCs/>
                <w:color w:val="000000"/>
              </w:rPr>
            </w:pPr>
            <w:r>
              <w:t xml:space="preserve">3.558.500.000</w:t>
            </w:r>
            <w:r>
              <w:rPr>
                <w:b/>
                <w:bCs/>
                <w:color w:val="000000"/>
              </w:rPr>
            </w:r>
            <w:r>
              <w:rPr>
                <w:b/>
                <w:bCs/>
                <w:color w:val="000000"/>
              </w:rPr>
            </w:r>
          </w:p>
        </w:tc>
      </w:tr>
      <w:tr>
        <w:trPr>
          <w:trHeight w:val="20"/>
        </w:trPr>
        <w:tc>
          <w:tcPr>
            <w:gridSpan w:val="4"/>
            <w:tcBorders/>
            <w:tcW w:w="7398" w:type="dxa"/>
            <w:vAlign w:val="center"/>
            <w:textDirection w:val="lrTb"/>
            <w:noWrap/>
          </w:tcPr>
          <w:p w14:paraId="20FE807B">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27" w:type="dxa"/>
            <w:vAlign w:val="center"/>
            <w:textDirection w:val="lrTb"/>
            <w:noWrap/>
          </w:tcPr>
          <w:p w14:paraId="36F7EBED">
            <w:pPr>
              <w:pBdr/>
              <w:spacing w:after="40" w:before="40" w:line="288" w:lineRule="auto"/>
              <w:ind/>
              <w:jc w:val="center"/>
              <w:rPr>
                <w:b/>
                <w:bCs/>
                <w:color w:val="000000"/>
              </w:rPr>
            </w:pPr>
            <w:r>
              <w:rPr>
                <w:b/>
                <w:bCs/>
                <w:color w:val="000000"/>
              </w:rPr>
              <w:t xml:space="preserve">3.559.000.000</w:t>
            </w:r>
            <w:r>
              <w:rPr>
                <w:b/>
                <w:bCs/>
                <w:color w:val="000000"/>
              </w:rPr>
            </w:r>
            <w:r>
              <w:rPr>
                <w:b/>
                <w:bCs/>
                <w:color w:val="000000"/>
              </w:rPr>
            </w:r>
          </w:p>
        </w:tc>
      </w:tr>
      <w:tr>
        <w:trPr>
          <w:trHeight w:val="20"/>
        </w:trPr>
        <w:tc>
          <w:tcPr>
            <w:gridSpan w:val="5"/>
            <w:tcBorders/>
            <w:tcW w:w="9525" w:type="dxa"/>
            <w:vAlign w:val="center"/>
            <w:textDirection w:val="lrTb"/>
            <w:noWrap w:val="false"/>
          </w:tcPr>
          <w:p w14:paraId="2A5FBF68">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năm trăm năm mươi chín triệu đồng chẵn</w:t>
            </w:r>
            <w:r>
              <w:rPr>
                <w:b/>
                <w:bCs/>
                <w:i/>
                <w:iCs/>
                <w:color w:val="000000"/>
              </w:rPr>
              <w:t xml:space="preserve">./.)</w:t>
            </w:r>
            <w:r>
              <w:rPr>
                <w:b/>
                <w:bCs/>
                <w:i/>
                <w:iCs/>
                <w:color w:val="000000"/>
              </w:rPr>
            </w:r>
            <w:r>
              <w:rPr>
                <w:b/>
                <w:bCs/>
                <w:i/>
                <w:iCs/>
                <w:color w:val="000000"/>
              </w:rPr>
            </w:r>
          </w:p>
        </w:tc>
      </w:tr>
    </w:tbl>
    <w:p w14:paraId="187E2E91" w14:textId="56B58432">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7"/>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7"/>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14:paraId="699F9D9D" w14:textId="4418D349">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275/2025/1733/VFI-CT.55.A</w:t>
      </w:r>
      <w:r>
        <w:rPr>
          <w:color w:val="ff0000"/>
          <w:lang w:val="vi-VN"/>
        </w:rPr>
        <w:t xml:space="preserve"> </w:t>
      </w:r>
      <w:r>
        <w:rPr>
          <w:color w:val="000000" w:themeColor="text1"/>
        </w:rPr>
        <w:t xml:space="preserve">ngày 8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9"/>
      </w:tblGrid>
      <w:tr>
        <w:trPr>
          <w:trHeight w:val="20"/>
        </w:trPr>
        <w:tc>
          <w:tcPr>
            <w:tcBorders/>
            <w:tcW w:w="4679"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79"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79"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275/2025/1733/VFI-BC.55.A</w:t>
      </w:r>
      <w:r>
        <w:rPr>
          <w:i/>
          <w:lang w:val="pt-BR"/>
        </w:rPr>
        <w:t xml:space="preserve"> </w:t>
      </w:r>
      <w:r>
        <w:rPr>
          <w:i/>
          <w:lang w:val="pt-BR"/>
        </w:rPr>
        <w:t xml:space="preserve">8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84575" cy="195974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67869" name=""/>
                              <pic:cNvPicPr>
                                <a:picLocks noChangeAspect="1"/>
                              </pic:cNvPicPr>
                              <pic:nvPr/>
                            </pic:nvPicPr>
                            <pic:blipFill rotWithShape="1">
                              <a:blip r:embed="rId21"/>
                              <a:stretch/>
                            </pic:blipFill>
                            <pic:spPr bwMode="auto">
                              <a:xfrm flipH="0" flipV="0">
                                <a:off x="0" y="0"/>
                                <a:ext cx="2484574" cy="19597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5.64pt;height:154.3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31387" cy="185598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18296" name=""/>
                              <pic:cNvPicPr>
                                <a:picLocks noChangeAspect="1"/>
                              </pic:cNvPicPr>
                              <pic:nvPr/>
                            </pic:nvPicPr>
                            <pic:blipFill rotWithShape="1">
                              <a:blip r:embed="rId23"/>
                              <a:stretch/>
                            </pic:blipFill>
                            <pic:spPr bwMode="auto">
                              <a:xfrm flipH="0" flipV="0">
                                <a:off x="0" y="0"/>
                                <a:ext cx="2531386" cy="18559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9.32pt;height:146.1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74376" cy="177839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982867" name=""/>
                              <pic:cNvPicPr>
                                <a:picLocks noChangeAspect="1"/>
                              </pic:cNvPicPr>
                              <pic:nvPr/>
                            </pic:nvPicPr>
                            <pic:blipFill rotWithShape="1">
                              <a:blip r:embed="rId24"/>
                              <a:stretch/>
                            </pic:blipFill>
                            <pic:spPr bwMode="auto">
                              <a:xfrm flipH="0" flipV="0">
                                <a:off x="0" y="0"/>
                                <a:ext cx="2374376" cy="17783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6.96pt;height:140.03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97111" cy="198864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43783" name=""/>
                              <pic:cNvPicPr>
                                <a:picLocks noChangeAspect="1"/>
                              </pic:cNvPicPr>
                              <pic:nvPr/>
                            </pic:nvPicPr>
                            <pic:blipFill rotWithShape="1">
                              <a:blip r:embed="rId25"/>
                              <a:stretch/>
                            </pic:blipFill>
                            <pic:spPr bwMode="auto">
                              <a:xfrm flipH="0" flipV="0">
                                <a:off x="0" y="0"/>
                                <a:ext cx="2497111" cy="1988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6.62pt;height:156.59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51DAED39">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GIẤY CHỨNG NHẬN QUYỀN SỬ DỤNG ĐẤT</w:t>
      </w:r>
      <w:r/>
    </w:p>
    <w:p w14:paraId="10C8F85E">
      <w:pPr>
        <w:pBdr/>
        <w:spacing w:after="200" w:line="276" w:lineRule="auto"/>
        <w:ind/>
        <w:jc w:val="center"/>
        <w:rPr>
          <w:bCs/>
          <w:i/>
          <w:lang w:val="pt-BR"/>
        </w:rPr>
      </w:pPr>
      <w:r>
        <w:rPr>
          <w:b/>
          <w:highlight w:val="none"/>
        </w:rPr>
      </w:r>
      <w:r>
        <mc:AlternateContent>
          <mc:Choice Requires="wpg">
            <w:drawing>
              <wp:inline xmlns:wp="http://schemas.openxmlformats.org/drawingml/2006/wordprocessingDrawing" distT="0" distB="0" distL="0" distR="0">
                <wp:extent cx="6048375" cy="757580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24761" name=""/>
                        <pic:cNvPicPr>
                          <a:picLocks noChangeAspect="1"/>
                        </pic:cNvPicPr>
                        <pic:nvPr/>
                      </pic:nvPicPr>
                      <pic:blipFill rotWithShape="1">
                        <a:blip r:embed="rId26"/>
                        <a:stretch/>
                      </pic:blipFill>
                      <pic:spPr bwMode="auto">
                        <a:xfrm>
                          <a:off x="0" y="0"/>
                          <a:ext cx="6048374" cy="75758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596.52pt;mso-wrap-distance-left:0.00pt;mso-wrap-distance-top:0.00pt;mso-wrap-distance-right:0.00pt;mso-wrap-distance-bottom:0.00pt;z-index:1;" stroked="false">
                <v:imagedata r:id="rId26" o:title=""/>
                <o:lock v:ext="edit" rotation="t"/>
              </v:shape>
            </w:pict>
          </mc:Fallback>
        </mc:AlternateContent>
      </w:r>
      <w:r>
        <w:rPr>
          <w:bCs/>
          <w:i/>
          <w:lang w:val="pt-BR"/>
        </w:rPr>
      </w:r>
      <w:r>
        <w:rPr>
          <w:bCs/>
          <w:i/>
          <w:lang w:val="pt-BR"/>
        </w:rPr>
      </w:r>
    </w:p>
    <w:p w14:paraId="24EED13E">
      <w:pPr>
        <w:pBdr/>
        <w:spacing w:after="200" w:line="276" w:lineRule="auto"/>
        <w:ind/>
        <w:jc w:val="center"/>
        <w:rPr>
          <w:b/>
          <w:bCs/>
          <w:highlight w:val="none"/>
        </w:rPr>
      </w:pPr>
      <w:r>
        <w:rPr>
          <w:b/>
          <w:highlight w:val="none"/>
        </w:rPr>
      </w:r>
      <w:r>
        <w:rPr>
          <w:b/>
          <w:bCs/>
          <w:highlight w:val="none"/>
        </w:rPr>
      </w:r>
      <w:r>
        <w:rPr>
          <w:b/>
          <w:bCs/>
          <w:highlight w:val="none"/>
        </w:rPr>
      </w:r>
    </w:p>
    <w:p w14:paraId="660E061B">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843033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883601" name=""/>
                        <pic:cNvPicPr>
                          <a:picLocks noChangeAspect="1"/>
                        </pic:cNvPicPr>
                        <pic:nvPr/>
                      </pic:nvPicPr>
                      <pic:blipFill rotWithShape="1">
                        <a:blip r:embed="rId27"/>
                        <a:stretch/>
                      </pic:blipFill>
                      <pic:spPr bwMode="auto">
                        <a:xfrm>
                          <a:off x="0" y="0"/>
                          <a:ext cx="6048374" cy="84303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63.81pt;mso-wrap-distance-left:0.00pt;mso-wrap-distance-top:0.00pt;mso-wrap-distance-right:0.00pt;mso-wrap-distance-bottom:0.00pt;z-index:1;" stroked="false">
                <v:imagedata r:id="rId27" o:title=""/>
                <o:lock v:ext="edit" rotation="t"/>
              </v:shape>
            </w:pict>
          </mc:Fallback>
        </mc:AlternateContent>
      </w:r>
      <w:r>
        <w:rPr>
          <w:b/>
          <w:bCs/>
          <w:highlight w:val="none"/>
        </w:rPr>
      </w:r>
      <w:r>
        <w:rPr>
          <w:b/>
          <w:bCs/>
          <w:highlight w:val="none"/>
        </w:rPr>
      </w:r>
    </w:p>
    <w:p w14:paraId="70BBB564">
      <w:pPr>
        <w:pBdr/>
        <w:spacing w:after="200" w:line="276" w:lineRule="auto"/>
        <w:ind/>
        <w:jc w:val="center"/>
        <w:rPr>
          <w:b/>
          <w:bCs/>
          <w:highlight w:val="none"/>
        </w:rPr>
      </w:pPr>
      <w:r>
        <w:rPr>
          <w:b/>
          <w:highlight w:val="none"/>
        </w:rPr>
      </w:r>
      <w:r>
        <w:rPr>
          <w:b/>
          <w:bCs/>
          <w:highlight w:val="none"/>
        </w:rPr>
      </w:r>
      <w:r>
        <w:rPr>
          <w:b/>
          <w:bCs/>
          <w:highlight w:val="none"/>
        </w:rPr>
      </w:r>
    </w:p>
    <w:p w14:paraId="6DBACBF6">
      <w:pPr>
        <w:pBdr/>
        <w:spacing w:after="200" w:line="276" w:lineRule="auto"/>
        <w:ind/>
        <w:jc w:val="left"/>
        <w:rPr>
          <w:b/>
          <w:bCs/>
          <w:highlight w:val="none"/>
        </w:rPr>
      </w:pPr>
      <w:r>
        <w:rPr>
          <w:b/>
          <w:highlight w:val="none"/>
        </w:rPr>
      </w:r>
      <w:r>
        <w:rPr>
          <w:b/>
          <w:bCs/>
          <w:highlight w:val="none"/>
        </w:rPr>
      </w:r>
      <w:r>
        <w:rPr>
          <w:b/>
          <w:bCs/>
          <w:highlight w:val="none"/>
        </w:rPr>
      </w:r>
    </w:p>
    <w:p w14:paraId="3EFBC60B">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14:paraId="6D4884F7">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252561"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8" o:title=""/>
                <o:lock v:ext="edit" rotation="t"/>
              </v:shape>
            </w:pict>
          </mc:Fallback>
        </mc:AlternateContent>
      </w:r>
      <w:r>
        <w:rPr>
          <w:b/>
          <w:highlight w:val="none"/>
        </w:rPr>
      </w:r>
      <w:r>
        <w:rPr>
          <w:b/>
          <w:bCs/>
          <w:highlight w:val="none"/>
        </w:rPr>
      </w:r>
    </w:p>
    <w:p w14:paraId="31B208CD">
      <w:pPr>
        <w:pBdr/>
        <w:spacing w:after="200" w:line="276" w:lineRule="auto"/>
        <w:ind/>
        <w:jc w:val="center"/>
        <w:rPr>
          <w:b/>
          <w:bCs/>
          <w:highlight w:val="none"/>
        </w:rPr>
      </w:pPr>
      <w:r>
        <w:rPr>
          <w:b/>
          <w:highlight w:val="none"/>
        </w:rPr>
      </w:r>
      <w:r>
        <w:rPr>
          <w:b/>
          <w:highlight w:val="none"/>
        </w:rPr>
      </w:r>
      <w:r>
        <w:rPr>
          <w:b/>
          <w:bCs/>
          <w:highlight w:val="none"/>
        </w:rPr>
      </w:r>
    </w:p>
    <w:p w14:paraId="4FAEE46C">
      <w:pPr>
        <w:pBdr/>
        <w:spacing w:after="200" w:line="276" w:lineRule="auto"/>
        <w:ind/>
        <w:jc w:val="center"/>
        <w:rPr>
          <w:b/>
          <w:bCs/>
          <w:highlight w:val="none"/>
        </w:rPr>
      </w:pPr>
      <w:r>
        <w:rPr>
          <w:b/>
          <w:highlight w:val="none"/>
        </w:rPr>
      </w:r>
      <w:r>
        <w:rPr>
          <w:b/>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63A58DB4">
      <w:pPr>
        <w:pBdr/>
        <w:spacing/>
        <w:ind/>
        <w:jc w:val="center"/>
        <w:rPr>
          <w:i/>
          <w:lang w:val="pt-BR"/>
        </w:rPr>
      </w:pPr>
      <w:r>
        <w:rPr>
          <w:i/>
          <w:lang w:val="pt-BR"/>
        </w:rPr>
        <w:t xml:space="preserve">(Kèm theo Báo cáo thẩm định số </w:t>
      </w:r>
      <w:r>
        <w:rPr>
          <w:i/>
        </w:rPr>
        <w:t xml:space="preserve">275/2025/1733/VFI-BC.55.A</w:t>
      </w:r>
      <w:r>
        <w:rPr>
          <w:i/>
          <w:lang w:val="pt-BR"/>
        </w:rPr>
        <w:t xml:space="preserve"> </w:t>
      </w:r>
      <w:r>
        <w:rPr>
          <w:i/>
          <w:lang w:val="pt-BR"/>
        </w:rPr>
        <w:t xml:space="preserve">8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0"/>
                <w:szCs w:val="20"/>
              </w:rPr>
            </w:pPr>
            <w:r>
              <w:rPr>
                <w:b/>
                <w:bCs/>
                <w:color w:val="000000"/>
                <w:sz w:val="20"/>
                <w:szCs w:val="20"/>
              </w:rPr>
              <w:t xml:space="preserve">STT</w:t>
            </w:r>
            <w:r>
              <w:rPr>
                <w:b/>
                <w:bCs/>
                <w:color w:val="000000"/>
                <w:sz w:val="20"/>
                <w:szCs w:val="20"/>
              </w:rPr>
            </w:r>
            <w:r>
              <w:rPr>
                <w:b/>
                <w:bCs/>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0"/>
                <w:szCs w:val="20"/>
              </w:rPr>
            </w:pPr>
            <w:r>
              <w:rPr>
                <w:b/>
                <w:bCs/>
                <w:color w:val="000000"/>
                <w:sz w:val="20"/>
                <w:szCs w:val="20"/>
              </w:rPr>
              <w:t xml:space="preserve">ĐẶC ĐIỂM BĐS</w:t>
            </w:r>
            <w:r>
              <w:rPr>
                <w:b/>
                <w:bCs/>
                <w:color w:val="000000"/>
                <w:sz w:val="20"/>
                <w:szCs w:val="20"/>
              </w:rPr>
            </w:r>
            <w:r>
              <w:rPr>
                <w:b/>
                <w:bCs/>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0"/>
                <w:szCs w:val="20"/>
              </w:rPr>
            </w:pPr>
            <w:r>
              <w:rPr>
                <w:b/>
                <w:bCs/>
                <w:color w:val="000000"/>
                <w:sz w:val="20"/>
                <w:szCs w:val="20"/>
              </w:rPr>
              <w:t xml:space="preserve">TSSS1</w:t>
            </w:r>
            <w:r>
              <w:rPr>
                <w:b/>
                <w:bCs/>
                <w:color w:val="000000"/>
                <w:sz w:val="20"/>
                <w:szCs w:val="20"/>
              </w:rPr>
            </w:r>
            <w:r>
              <w:rPr>
                <w:b/>
                <w:bCs/>
                <w:color w:val="000000"/>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0"/>
                <w:szCs w:val="20"/>
              </w:rPr>
            </w:pPr>
            <w:r>
              <w:rPr>
                <w:b/>
                <w:bCs/>
                <w:color w:val="000000"/>
                <w:sz w:val="20"/>
                <w:szCs w:val="20"/>
              </w:rPr>
              <w:t xml:space="preserve">A</w:t>
            </w:r>
            <w:r>
              <w:rPr>
                <w:b/>
                <w:bCs/>
                <w:color w:val="000000"/>
                <w:sz w:val="20"/>
                <w:szCs w:val="20"/>
              </w:rPr>
            </w:r>
            <w:r>
              <w:rPr>
                <w:b/>
                <w:bCs/>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0"/>
                <w:szCs w:val="20"/>
              </w:rPr>
            </w:pPr>
            <w:r>
              <w:rPr>
                <w:b/>
                <w:bCs/>
                <w:color w:val="000000"/>
                <w:sz w:val="20"/>
                <w:szCs w:val="20"/>
              </w:rPr>
              <w:t xml:space="preserve">Thông tin về tài sản</w:t>
            </w:r>
            <w:r>
              <w:rPr>
                <w:b/>
                <w:bCs/>
                <w:color w:val="000000"/>
                <w:sz w:val="20"/>
                <w:szCs w:val="20"/>
              </w:rPr>
            </w:r>
            <w:r>
              <w:rPr>
                <w:b/>
                <w:bCs/>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0"/>
                <w:szCs w:val="20"/>
              </w:rPr>
            </w:pPr>
            <w:r>
              <w:rPr>
                <w:color w:val="000000"/>
                <w:sz w:val="20"/>
                <w:szCs w:val="20"/>
              </w:rPr>
              <w:t xml:space="preserve">1</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0"/>
                <w:szCs w:val="20"/>
              </w:rPr>
            </w:pPr>
            <w:r>
              <w:rPr>
                <w:color w:val="000000"/>
                <w:sz w:val="20"/>
                <w:szCs w:val="20"/>
              </w:rPr>
              <w:t xml:space="preserve">Nguồn tham khảo</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0"/>
                <w:szCs w:val="20"/>
              </w:rPr>
            </w:pPr>
            <w:r>
              <w:rPr>
                <w:color w:val="000000" w:themeColor="text1"/>
                <w:sz w:val="20"/>
                <w:szCs w:val="20"/>
              </w:rPr>
              <w:t xml:space="preserve">Liên hệ trực tiếp</w:t>
            </w:r>
            <w:r>
              <w:rPr>
                <w:color w:val="000000" w:themeColor="text1"/>
                <w:sz w:val="20"/>
                <w:szCs w:val="20"/>
              </w:rPr>
              <w:br/>
              <w:t xml:space="preserve">0972448366</w:t>
            </w:r>
            <w:r>
              <w:rPr>
                <w:sz w:val="20"/>
                <w:szCs w:val="20"/>
              </w:rPr>
              <w:t xml:space="preserve"> </w:t>
            </w:r>
            <w:r>
              <w:rPr>
                <w:sz w:val="20"/>
                <w:szCs w:val="20"/>
              </w:rPr>
              <w:br/>
              <w:t xml:space="preserve">(sale</w:t>
            </w:r>
            <w:r>
              <w:rPr>
                <w:sz w:val="20"/>
                <w:szCs w:val="20"/>
              </w:rPr>
              <w:t xml:space="preserve">)</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0"/>
                <w:szCs w:val="20"/>
              </w:rPr>
            </w:pPr>
            <w:r>
              <w:rPr>
                <w:color w:val="000000"/>
                <w:sz w:val="20"/>
                <w:szCs w:val="20"/>
              </w:rPr>
              <w:t xml:space="preserve">2</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0"/>
                <w:szCs w:val="20"/>
              </w:rPr>
            </w:pPr>
            <w:r>
              <w:rPr>
                <w:color w:val="000000"/>
                <w:sz w:val="20"/>
                <w:szCs w:val="20"/>
              </w:rPr>
              <w:t xml:space="preserve">Giá rao (đồng)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0"/>
                <w:szCs w:val="20"/>
              </w:rPr>
            </w:pPr>
            <w:r>
              <w:rPr>
                <w:color w:val="000000" w:themeColor="text1"/>
                <w:sz w:val="20"/>
                <w:szCs w:val="20"/>
              </w:rPr>
              <w:t xml:space="preserve">3.200.000.000</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0"/>
                <w:szCs w:val="20"/>
              </w:rPr>
            </w:pPr>
            <w:r>
              <w:rPr>
                <w:color w:val="000000"/>
                <w:sz w:val="20"/>
                <w:szCs w:val="20"/>
              </w:rPr>
              <w:t xml:space="preserve">3</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0"/>
                <w:szCs w:val="20"/>
              </w:rPr>
            </w:pPr>
            <w:r>
              <w:rPr>
                <w:color w:val="000000"/>
                <w:sz w:val="20"/>
                <w:szCs w:val="20"/>
              </w:rPr>
              <w:t xml:space="preserve">Giá thương lượng/bán (đồng)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0"/>
                <w:szCs w:val="20"/>
              </w:rPr>
            </w:pPr>
            <w:r>
              <w:rPr>
                <w:color w:val="000000" w:themeColor="text1"/>
                <w:sz w:val="20"/>
                <w:szCs w:val="20"/>
              </w:rPr>
              <w:t xml:space="preserve">2.720.000.000</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0"/>
                <w:szCs w:val="20"/>
              </w:rPr>
            </w:pPr>
            <w:r>
              <w:rPr>
                <w:color w:val="000000"/>
                <w:sz w:val="20"/>
                <w:szCs w:val="20"/>
              </w:rPr>
              <w:t xml:space="preserve">4</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0"/>
                <w:szCs w:val="20"/>
              </w:rPr>
            </w:pPr>
            <w:r>
              <w:rPr>
                <w:color w:val="000000"/>
                <w:sz w:val="20"/>
                <w:szCs w:val="20"/>
              </w:rPr>
              <w:t xml:space="preserve">Tình trạng giao dịch</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0"/>
                <w:szCs w:val="20"/>
              </w:rPr>
            </w:pPr>
            <w:r>
              <w:rPr>
                <w:color w:val="000000" w:themeColor="text1"/>
                <w:sz w:val="20"/>
                <w:szCs w:val="20"/>
              </w:rPr>
              <w:t xml:space="preserve">Đang giao dịch</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0"/>
                <w:szCs w:val="20"/>
              </w:rPr>
            </w:pPr>
            <w:r>
              <w:rPr>
                <w:color w:val="000000"/>
                <w:sz w:val="20"/>
                <w:szCs w:val="20"/>
              </w:rPr>
              <w:t xml:space="preserve">5</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0"/>
                <w:szCs w:val="20"/>
              </w:rPr>
            </w:pPr>
            <w:r>
              <w:rPr>
                <w:color w:val="000000"/>
                <w:sz w:val="20"/>
                <w:szCs w:val="20"/>
              </w:rPr>
              <w:t xml:space="preserve">Thời điểm thu thập thông tin</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0"/>
                <w:szCs w:val="20"/>
              </w:rPr>
            </w:pPr>
            <w:r>
              <w:rPr>
                <w:color w:val="000000" w:themeColor="text1"/>
                <w:sz w:val="20"/>
                <w:szCs w:val="20"/>
              </w:rPr>
              <w:t xml:space="preserve">Tháng 12/2025</w:t>
            </w:r>
            <w:r>
              <w:rPr>
                <w:sz w:val="20"/>
                <w:szCs w:val="20"/>
              </w:rPr>
            </w:r>
            <w:r>
              <w:rPr>
                <w:sz w:val="20"/>
                <w:szCs w:val="20"/>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0"/>
                <w:szCs w:val="20"/>
              </w:rPr>
            </w:pPr>
            <w:r>
              <w:rPr>
                <w:color w:val="000000"/>
                <w:sz w:val="20"/>
                <w:szCs w:val="20"/>
              </w:rPr>
              <w:t xml:space="preserve">6</w:t>
            </w:r>
            <w:r>
              <w:rPr>
                <w:color w:val="000000"/>
                <w:sz w:val="20"/>
                <w:szCs w:val="20"/>
              </w:rPr>
            </w:r>
            <w:r>
              <w:rPr>
                <w:color w:val="000000"/>
                <w:sz w:val="20"/>
                <w:szCs w:val="20"/>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0"/>
                <w:szCs w:val="20"/>
              </w:rPr>
            </w:pPr>
            <w:r>
              <w:rPr>
                <w:color w:val="000000"/>
                <w:sz w:val="20"/>
                <w:szCs w:val="20"/>
              </w:rPr>
              <w:t xml:space="preserve">Pháp lý</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0"/>
                <w:szCs w:val="20"/>
              </w:rPr>
            </w:pPr>
            <w:r>
              <w:rPr>
                <w:color w:val="000000" w:themeColor="text1"/>
                <w:sz w:val="20"/>
                <w:szCs w:val="20"/>
              </w:rPr>
              <w:t xml:space="preserve">Giấy chứng nhận quyền sử dụng đất, quyền sở hữu nhà ở và tài sản gắn liền với đất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0"/>
                <w:szCs w:val="20"/>
              </w:rPr>
            </w:pPr>
            <w:r>
              <w:rPr>
                <w:color w:val="000000"/>
                <w:sz w:val="20"/>
                <w:szCs w:val="20"/>
              </w:rPr>
              <w:t xml:space="preserve">7</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0"/>
                <w:szCs w:val="20"/>
              </w:rPr>
            </w:pPr>
            <w:r>
              <w:rPr>
                <w:color w:val="000000"/>
                <w:sz w:val="20"/>
                <w:szCs w:val="20"/>
              </w:rPr>
              <w:t xml:space="preserve">Mục đích sử dụng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0"/>
                <w:szCs w:val="20"/>
              </w:rPr>
            </w:pPr>
            <w:r>
              <w:rPr>
                <w:color w:val="000000" w:themeColor="text1"/>
                <w:sz w:val="20"/>
                <w:szCs w:val="20"/>
              </w:rPr>
              <w:t xml:space="preserve">Đất ở nông thôn (49.5 m²)</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0"/>
                <w:szCs w:val="20"/>
              </w:rPr>
            </w:pPr>
            <w:r>
              <w:rPr>
                <w:color w:val="000000"/>
                <w:sz w:val="20"/>
                <w:szCs w:val="20"/>
              </w:rPr>
              <w:t xml:space="preserve">8</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0"/>
                <w:szCs w:val="20"/>
              </w:rPr>
            </w:pPr>
            <w:r>
              <w:rPr>
                <w:color w:val="000000"/>
                <w:sz w:val="20"/>
                <w:szCs w:val="20"/>
              </w:rPr>
              <w:t xml:space="preserve">Thời hạn sử dụng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0"/>
                <w:szCs w:val="20"/>
              </w:rPr>
            </w:pPr>
            <w:r>
              <w:rPr>
                <w:color w:val="000000" w:themeColor="text1"/>
                <w:sz w:val="20"/>
                <w:szCs w:val="20"/>
              </w:rPr>
              <w:t xml:space="preserve">Đất ở nông thôn – Lâu dài</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0"/>
                <w:szCs w:val="20"/>
              </w:rPr>
            </w:pPr>
            <w:r>
              <w:rPr>
                <w:color w:val="000000"/>
                <w:sz w:val="20"/>
                <w:szCs w:val="20"/>
              </w:rPr>
              <w:t xml:space="preserve">9</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0"/>
                <w:szCs w:val="20"/>
              </w:rPr>
            </w:pPr>
            <w:r>
              <w:rPr>
                <w:color w:val="000000"/>
                <w:sz w:val="20"/>
                <w:szCs w:val="20"/>
              </w:rPr>
              <w:t xml:space="preserve">Vị trí</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0"/>
                <w:szCs w:val="20"/>
              </w:rPr>
            </w:pPr>
            <w:r>
              <w:rPr>
                <w:color w:val="000000" w:themeColor="text1"/>
                <w:sz w:val="20"/>
                <w:szCs w:val="20"/>
              </w:rPr>
              <w:t xml:space="preserve">Tài sản tại: Xã Ninh Sở, Huyện Thường Tín, Thành phố Hà Nội, khoảng cách ra đường chính Tài sản cách đường đê Hữu Hồng khoảng 1km, độ rộng đường trước mặt tài sản 2m, mặt tiền 4.5m</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0"/>
                <w:szCs w:val="20"/>
              </w:rPr>
            </w:pPr>
            <w:r>
              <w:rPr>
                <w:color w:val="000000"/>
                <w:sz w:val="20"/>
                <w:szCs w:val="20"/>
              </w:rPr>
              <w:t xml:space="preserve">1</w:t>
            </w:r>
            <w:r>
              <w:rPr>
                <w:color w:val="000000"/>
                <w:sz w:val="20"/>
                <w:szCs w:val="20"/>
              </w:rPr>
              <w:t xml:space="preserve">0</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0"/>
                <w:szCs w:val="20"/>
              </w:rPr>
            </w:pPr>
            <w:r>
              <w:rPr>
                <w:color w:val="000000"/>
                <w:sz w:val="20"/>
                <w:szCs w:val="20"/>
              </w:rPr>
              <w:t xml:space="preserve">Giao thông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0"/>
                <w:szCs w:val="20"/>
              </w:rPr>
            </w:pPr>
            <w:r>
              <w:rPr>
                <w:color w:val="000000" w:themeColor="text1"/>
                <w:sz w:val="20"/>
                <w:szCs w:val="20"/>
              </w:rPr>
              <w:t xml:space="preserve">Đường bê tông</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0"/>
                <w:szCs w:val="20"/>
              </w:rPr>
            </w:pPr>
            <w:r>
              <w:rPr>
                <w:color w:val="000000"/>
                <w:sz w:val="20"/>
                <w:szCs w:val="20"/>
              </w:rPr>
              <w:t xml:space="preserve">1</w:t>
            </w:r>
            <w:r>
              <w:rPr>
                <w:color w:val="000000"/>
                <w:sz w:val="20"/>
                <w:szCs w:val="20"/>
              </w:rPr>
              <w:t xml:space="preserve">1</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0"/>
                <w:szCs w:val="20"/>
              </w:rPr>
            </w:pPr>
            <w:r>
              <w:rPr>
                <w:color w:val="000000"/>
                <w:sz w:val="20"/>
                <w:szCs w:val="20"/>
              </w:rPr>
              <w:t xml:space="preserve">Diện tích đất (m²)</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0"/>
                <w:szCs w:val="20"/>
              </w:rPr>
            </w:pPr>
            <w:r>
              <w:rPr>
                <w:color w:val="000000" w:themeColor="text1"/>
                <w:sz w:val="20"/>
                <w:szCs w:val="20"/>
              </w:rPr>
              <w:t xml:space="preserve">49.5</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0"/>
                <w:szCs w:val="20"/>
              </w:rPr>
            </w:pPr>
            <w:r>
              <w:rPr>
                <w:color w:val="000000"/>
                <w:sz w:val="20"/>
                <w:szCs w:val="20"/>
              </w:rPr>
              <w:t xml:space="preserve">1</w:t>
            </w:r>
            <w:r>
              <w:rPr>
                <w:color w:val="000000"/>
                <w:sz w:val="20"/>
                <w:szCs w:val="20"/>
              </w:rPr>
              <w:t xml:space="preserve">2</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0"/>
                <w:szCs w:val="20"/>
              </w:rPr>
            </w:pPr>
            <w:r>
              <w:rPr>
                <w:color w:val="000000"/>
                <w:sz w:val="20"/>
                <w:szCs w:val="20"/>
              </w:rPr>
              <w:t xml:space="preserve">Mặt tiền (m)</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0"/>
                <w:szCs w:val="20"/>
              </w:rPr>
            </w:pPr>
            <w:r>
              <w:rPr>
                <w:color w:val="000000" w:themeColor="text1"/>
                <w:sz w:val="20"/>
                <w:szCs w:val="20"/>
              </w:rPr>
              <w:t xml:space="preserve">4.5</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0"/>
                <w:szCs w:val="20"/>
              </w:rPr>
            </w:pPr>
            <w:r>
              <w:rPr>
                <w:color w:val="000000"/>
                <w:sz w:val="20"/>
                <w:szCs w:val="20"/>
              </w:rPr>
              <w:t xml:space="preserve">1</w:t>
            </w:r>
            <w:r>
              <w:rPr>
                <w:color w:val="000000"/>
                <w:sz w:val="20"/>
                <w:szCs w:val="20"/>
              </w:rPr>
              <w:t xml:space="preserve">3</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0"/>
                <w:szCs w:val="20"/>
              </w:rPr>
            </w:pPr>
            <w:r>
              <w:rPr>
                <w:color w:val="000000"/>
                <w:sz w:val="20"/>
                <w:szCs w:val="20"/>
              </w:rPr>
              <w:t xml:space="preserve">Số lượng mặt tiếp giáp</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0"/>
                <w:szCs w:val="20"/>
              </w:rPr>
            </w:pPr>
            <w:r>
              <w:rPr>
                <w:color w:val="000000" w:themeColor="text1"/>
                <w:sz w:val="20"/>
                <w:szCs w:val="20"/>
              </w:rPr>
              <w:t xml:space="preserve">Tiếp giáp 1 mặt tiền</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0"/>
                <w:szCs w:val="20"/>
              </w:rPr>
            </w:pPr>
            <w:r>
              <w:rPr>
                <w:color w:val="000000"/>
                <w:sz w:val="20"/>
                <w:szCs w:val="20"/>
              </w:rPr>
              <w:t xml:space="preserve">1</w:t>
            </w:r>
            <w:r>
              <w:rPr>
                <w:color w:val="000000"/>
                <w:sz w:val="20"/>
                <w:szCs w:val="20"/>
              </w:rPr>
              <w:t xml:space="preserve">4</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0"/>
                <w:szCs w:val="20"/>
              </w:rPr>
            </w:pPr>
            <w:r>
              <w:rPr>
                <w:color w:val="000000"/>
                <w:sz w:val="20"/>
                <w:szCs w:val="20"/>
              </w:rPr>
              <w:t xml:space="preserve">Hình dáng thửa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0"/>
                <w:szCs w:val="20"/>
              </w:rPr>
            </w:pPr>
            <w:r>
              <w:rPr>
                <w:color w:val="000000" w:themeColor="text1"/>
                <w:sz w:val="20"/>
                <w:szCs w:val="20"/>
              </w:rPr>
              <w:t xml:space="preserve">Hình chữ nhật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0"/>
                <w:szCs w:val="20"/>
              </w:rPr>
            </w:pPr>
            <w:r>
              <w:rPr>
                <w:color w:val="000000"/>
                <w:sz w:val="20"/>
                <w:szCs w:val="20"/>
              </w:rPr>
              <w:t xml:space="preserve">1</w:t>
            </w:r>
            <w:r>
              <w:rPr>
                <w:color w:val="000000"/>
                <w:sz w:val="20"/>
                <w:szCs w:val="20"/>
              </w:rPr>
              <w:t xml:space="preserve">5</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0"/>
                <w:szCs w:val="20"/>
              </w:rPr>
            </w:pPr>
            <w:r>
              <w:rPr>
                <w:color w:val="000000"/>
                <w:sz w:val="20"/>
                <w:szCs w:val="20"/>
              </w:rPr>
              <w:t xml:space="preserve">Lợi thế kinh doanh</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0"/>
                <w:szCs w:val="20"/>
              </w:rPr>
            </w:pPr>
            <w:r>
              <w:rPr>
                <w:color w:val="000000" w:themeColor="text1"/>
                <w:sz w:val="20"/>
                <w:szCs w:val="20"/>
              </w:rPr>
              <w:t xml:space="preserve">Khá</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0"/>
                <w:szCs w:val="20"/>
              </w:rPr>
            </w:pPr>
            <w:r>
              <w:rPr>
                <w:color w:val="000000"/>
                <w:sz w:val="20"/>
                <w:szCs w:val="20"/>
              </w:rPr>
              <w:t xml:space="preserve">16</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0"/>
                <w:szCs w:val="20"/>
              </w:rPr>
            </w:pPr>
            <w:r>
              <w:rPr>
                <w:color w:val="000000"/>
                <w:sz w:val="20"/>
                <w:szCs w:val="20"/>
              </w:rPr>
              <w:t xml:space="preserve">Các lợi thế thương mại của thửa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0"/>
                <w:szCs w:val="20"/>
              </w:rPr>
            </w:pPr>
            <w:r>
              <w:rPr>
                <w:color w:val="000000" w:themeColor="text1"/>
                <w:sz w:val="20"/>
                <w:szCs w:val="20"/>
              </w:rPr>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0"/>
                <w:szCs w:val="20"/>
              </w:rPr>
            </w:pPr>
            <w:r>
              <w:rPr>
                <w:color w:val="000000"/>
                <w:sz w:val="20"/>
                <w:szCs w:val="20"/>
              </w:rPr>
              <w:t xml:space="preserve">1</w:t>
            </w:r>
            <w:r>
              <w:rPr>
                <w:color w:val="000000"/>
                <w:sz w:val="20"/>
                <w:szCs w:val="20"/>
              </w:rPr>
              <w:t xml:space="preserve">7</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0"/>
                <w:szCs w:val="20"/>
              </w:rPr>
            </w:pPr>
            <w:r>
              <w:rPr>
                <w:color w:val="000000"/>
                <w:sz w:val="20"/>
                <w:szCs w:val="20"/>
              </w:rPr>
              <w:t xml:space="preserve">Các</w:t>
            </w:r>
            <w:r>
              <w:rPr>
                <w:color w:val="000000"/>
                <w:sz w:val="20"/>
                <w:szCs w:val="20"/>
              </w:rPr>
              <w:t xml:space="preserve"> bất lợi thương mại </w:t>
            </w:r>
            <w:r>
              <w:rPr>
                <w:color w:val="000000"/>
                <w:sz w:val="20"/>
                <w:szCs w:val="20"/>
              </w:rPr>
              <w:t xml:space="preserve">của thửa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0"/>
                <w:szCs w:val="20"/>
              </w:rPr>
            </w:pPr>
            <w:r>
              <w:rPr>
                <w:color w:val="000000" w:themeColor="text1"/>
                <w:sz w:val="20"/>
                <w:szCs w:val="20"/>
              </w:rPr>
              <w:t xml:space="preserve">Không có bất lợi thương mại</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0"/>
                <w:szCs w:val="20"/>
              </w:rPr>
            </w:pPr>
            <w:r>
              <w:rPr>
                <w:color w:val="000000"/>
                <w:sz w:val="20"/>
                <w:szCs w:val="20"/>
              </w:rPr>
              <w:t xml:space="preserve">1</w:t>
            </w:r>
            <w:r>
              <w:rPr>
                <w:color w:val="000000"/>
                <w:sz w:val="20"/>
                <w:szCs w:val="20"/>
              </w:rPr>
              <w:t xml:space="preserve">8</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0"/>
                <w:szCs w:val="20"/>
              </w:rPr>
            </w:pPr>
            <w:r>
              <w:rPr>
                <w:color w:val="000000"/>
                <w:sz w:val="20"/>
                <w:szCs w:val="20"/>
              </w:rPr>
              <w:t xml:space="preserve">Điều kiện cơ sở hạ tầng kỹ thuật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0"/>
                <w:szCs w:val="20"/>
              </w:rPr>
            </w:pPr>
            <w:r>
              <w:rPr>
                <w:sz w:val="20"/>
                <w:szCs w:val="20"/>
              </w:rPr>
              <w:t xml:space="preserve">Hạ tầng khu dân cư thông thường</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0"/>
                <w:szCs w:val="20"/>
              </w:rPr>
            </w:pPr>
            <w:r>
              <w:rPr>
                <w:b/>
                <w:bCs/>
                <w:color w:val="000000"/>
                <w:sz w:val="20"/>
                <w:szCs w:val="20"/>
              </w:rPr>
              <w:t xml:space="preserve">B</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0"/>
                <w:szCs w:val="20"/>
              </w:rPr>
            </w:pPr>
            <w:r>
              <w:rPr>
                <w:color w:val="000000"/>
                <w:sz w:val="20"/>
                <w:szCs w:val="20"/>
              </w:rPr>
              <w:t xml:space="preserve">Bằng chứng thu thập</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0"/>
                <w:szCs w:val="20"/>
              </w:rPr>
            </w:pPr>
            <w:r>
              <w:rPr>
                <w:sz w:val="20"/>
                <w:szCs w:val="20"/>
              </w:rPr>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0"/>
                <w:szCs w:val="20"/>
              </w:rPr>
            </w:pPr>
            <w:r>
              <w:rPr>
                <w:b/>
                <w:bCs/>
                <w:color w:val="000000"/>
                <w:sz w:val="20"/>
                <w:szCs w:val="20"/>
              </w:rPr>
            </w:r>
            <w:r>
              <w:rPr>
                <w:b/>
                <w:bCs/>
                <w:color w:val="000000"/>
                <w:sz w:val="20"/>
                <w:szCs w:val="20"/>
              </w:rPr>
            </w:r>
            <w:r>
              <w:rPr>
                <w:b/>
                <w:bCs/>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rPr>
                <w:color w:val="000000"/>
                <w:sz w:val="20"/>
                <w:szCs w:val="20"/>
              </w:rPr>
            </w:pPr>
            <w:r>
              <w:rPr>
                <w:color w:val="000000"/>
                <w:sz w:val="20"/>
                <w:szCs w:val="20"/>
              </w:rPr>
              <mc:AlternateContent>
                <mc:Choice Requires="wpg">
                  <w:drawing>
                    <wp:inline xmlns:wp="http://schemas.openxmlformats.org/drawingml/2006/wordprocessingDrawing" distT="0" distB="0" distL="0" distR="0">
                      <wp:extent cx="2016465" cy="1302405"/>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016464" cy="13024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58.78pt;height:102.55pt;mso-wrap-distance-left:0.00pt;mso-wrap-distance-top:0.00pt;mso-wrap-distance-right:0.00pt;mso-wrap-distance-bottom:0.00pt;z-index:1;" stroked="false">
                      <v:imagedata r:id="rId29" o:title=""/>
                      <o:lock v:ext="edit" rotation="t"/>
                    </v:shape>
                  </w:pict>
                </mc:Fallback>
              </mc:AlternateContent>
            </w:r>
            <w:r>
              <w:rPr>
                <w:color w:val="000000"/>
                <w:sz w:val="20"/>
                <w:szCs w:val="20"/>
              </w:rPr>
              <w:t xml:space="preserve"> </w:t>
            </w:r>
            <w:r>
              <w:rPr>
                <w:color w:val="000000"/>
                <w:sz w:val="20"/>
                <w:szCs w:val="20"/>
              </w:rPr>
              <w:t xml:space="preserve"> </w:t>
            </w:r>
            <w:r>
              <w:rPr>
                <w:color w:val="000000"/>
                <w:sz w:val="20"/>
                <w:szCs w:val="20"/>
              </w:rPr>
              <w:t xml:space="preserve"> </w:t>
            </w:r>
            <w:r>
              <w:rPr>
                <w:color w:val="000000"/>
                <w:sz w:val="20"/>
                <w:szCs w:val="20"/>
              </w:rPr>
              <w:t xml:space="preserve"> </w:t>
            </w:r>
            <w:r>
              <w:rPr>
                <w:color w:val="000000"/>
                <w:sz w:val="20"/>
                <w:szCs w:val="20"/>
              </w:rPr>
              <w:t xml:space="preserve"> </w:t>
            </w:r>
            <w:r>
              <w:rPr>
                <w:color w:val="000000"/>
                <w:sz w:val="20"/>
                <w:szCs w:val="20"/>
              </w:rPr>
              <w:t xml:space="preserve"> </w:t>
            </w:r>
            <w:r>
              <w:rPr>
                <w:color w:val="000000"/>
                <w:sz w:val="20"/>
                <w:szCs w:val="20"/>
              </w:rPr>
              <w:t xml:space="preserve"> </w:t>
            </w:r>
            <w:r>
              <w:rPr>
                <w:color w:val="000000"/>
                <w:sz w:val="20"/>
                <w:szCs w:val="20"/>
              </w:rPr>
              <w:t xml:space="preserve"> </w:t>
            </w:r>
            <w:r>
              <w:rPr>
                <w:color w:val="000000"/>
                <w:sz w:val="20"/>
                <w:szCs w:val="20"/>
              </w:rPr>
              <w:t xml:space="preserve"> </w:t>
            </w:r>
            <w:r>
              <w:rPr>
                <w:color w:val="000000"/>
                <w:sz w:val="20"/>
                <w:szCs w:val="20"/>
              </w:rPr>
              <w:t xml:space="preserve"> </w:t>
            </w:r>
            <w:r>
              <w:rPr>
                <w:color w:val="000000"/>
                <w:sz w:val="20"/>
                <w:szCs w:val="20"/>
              </w:rPr>
            </w:r>
            <w:r>
              <w:rPr>
                <w:color w:val="000000"/>
                <w:sz w:val="20"/>
                <w:szCs w:val="20"/>
              </w:rPr>
            </w:r>
          </w:p>
          <w:p w14:paraId="53086B80" w14:textId="045C762B">
            <w:pPr>
              <w:pBdr/>
              <w:spacing/>
              <w:ind/>
              <w:rPr>
                <w:sz w:val="20"/>
                <w:szCs w:val="20"/>
              </w:rPr>
            </w:pPr>
            <w:r>
              <w:rPr>
                <w:color w:val="000000"/>
                <w:sz w:val="20"/>
                <w:szCs w:val="20"/>
              </w:rPr>
            </w:r>
            <w:r>
              <w:rPr>
                <w:color w:val="000000"/>
                <w:sz w:val="20"/>
                <w:szCs w:val="20"/>
              </w:rPr>
              <w:t xml:space="preserve"> </w:t>
            </w:r>
            <w:r>
              <w:rPr>
                <w:sz w:val="20"/>
                <w:szCs w:val="20"/>
              </w:rPr>
            </w:r>
            <w:r>
              <w:rPr>
                <w:sz w:val="20"/>
                <w:szCs w:val="20"/>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Đặng Quốc Đại</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07EE4B1E">
      <w:pPr>
        <w:pBdr/>
        <w:spacing w:after="200" w:line="276" w:lineRule="auto"/>
        <w:ind/>
        <w:rPr>
          <w:b/>
          <w:bCs/>
          <w:lang w:val="pt-BR"/>
        </w:rPr>
      </w:pPr>
      <w:r>
        <w:rPr>
          <w:b/>
          <w:bCs/>
          <w:iCs/>
          <w:highlight w:val="none"/>
          <w:lang w:val="pt-BR"/>
        </w:rPr>
      </w:r>
      <w:r>
        <w:rPr>
          <w:b/>
          <w:bCs/>
          <w:lang w:val="pt-BR"/>
        </w:rPr>
      </w:r>
      <w:r>
        <w:rPr>
          <w:b/>
          <w:bCs/>
          <w:lang w:val="pt-BR"/>
        </w:rPr>
      </w:r>
    </w:p>
    <w:p w14:paraId="3B42DB0F">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26B4769F" w14:textId="77777777">
      <w:pPr>
        <w:pBdr/>
        <w:spacing w:after="200" w:line="276" w:lineRule="auto"/>
        <w:ind/>
        <w:jc w:val="center"/>
        <w:rPr>
          <w:b/>
          <w:bCs/>
          <w:iCs/>
          <w:highlight w:val="none"/>
          <w:lang w:val="pt-BR"/>
        </w:rPr>
      </w:pP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0"/>
                <w:szCs w:val="20"/>
              </w:rPr>
            </w:pPr>
            <w:r>
              <w:rPr>
                <w:b/>
                <w:bCs/>
                <w:color w:val="000000"/>
                <w:sz w:val="20"/>
                <w:szCs w:val="20"/>
              </w:rPr>
              <w:t xml:space="preserve">STT</w:t>
            </w:r>
            <w:r>
              <w:rPr>
                <w:b/>
                <w:bCs/>
                <w:color w:val="000000"/>
                <w:sz w:val="20"/>
                <w:szCs w:val="20"/>
              </w:rPr>
            </w:r>
            <w:r>
              <w:rPr>
                <w:b/>
                <w:bCs/>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0"/>
                <w:szCs w:val="20"/>
              </w:rPr>
            </w:pPr>
            <w:r>
              <w:rPr>
                <w:b/>
                <w:bCs/>
                <w:color w:val="000000"/>
                <w:sz w:val="20"/>
                <w:szCs w:val="20"/>
              </w:rPr>
              <w:t xml:space="preserve">ĐẶC ĐIỂM BĐS</w:t>
            </w:r>
            <w:r>
              <w:rPr>
                <w:b/>
                <w:bCs/>
                <w:color w:val="000000"/>
                <w:sz w:val="20"/>
                <w:szCs w:val="20"/>
              </w:rPr>
            </w:r>
            <w:r>
              <w:rPr>
                <w:b/>
                <w:bCs/>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0"/>
                <w:szCs w:val="20"/>
              </w:rPr>
            </w:pPr>
            <w:r>
              <w:rPr>
                <w:b/>
                <w:bCs/>
                <w:color w:val="000000"/>
                <w:sz w:val="20"/>
                <w:szCs w:val="20"/>
              </w:rPr>
              <w:t xml:space="preserve">TSSS2</w:t>
            </w:r>
            <w:r>
              <w:rPr>
                <w:b/>
                <w:bCs/>
                <w:color w:val="000000"/>
                <w:sz w:val="20"/>
                <w:szCs w:val="20"/>
              </w:rPr>
            </w:r>
            <w:r>
              <w:rPr>
                <w:b/>
                <w:bCs/>
                <w:color w:val="000000"/>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0"/>
                <w:szCs w:val="20"/>
              </w:rPr>
            </w:pPr>
            <w:r>
              <w:rPr>
                <w:b/>
                <w:bCs/>
                <w:color w:val="000000"/>
                <w:sz w:val="20"/>
                <w:szCs w:val="20"/>
              </w:rPr>
              <w:t xml:space="preserve">A</w:t>
            </w:r>
            <w:r>
              <w:rPr>
                <w:b/>
                <w:bCs/>
                <w:color w:val="000000"/>
                <w:sz w:val="20"/>
                <w:szCs w:val="20"/>
              </w:rPr>
            </w:r>
            <w:r>
              <w:rPr>
                <w:b/>
                <w:bCs/>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0"/>
                <w:szCs w:val="20"/>
              </w:rPr>
            </w:pPr>
            <w:r>
              <w:rPr>
                <w:b/>
                <w:bCs/>
                <w:color w:val="000000"/>
                <w:sz w:val="20"/>
                <w:szCs w:val="20"/>
              </w:rPr>
              <w:t xml:space="preserve">Thông tin về tài sản</w:t>
            </w:r>
            <w:r>
              <w:rPr>
                <w:b/>
                <w:bCs/>
                <w:color w:val="000000"/>
                <w:sz w:val="20"/>
                <w:szCs w:val="20"/>
              </w:rPr>
            </w:r>
            <w:r>
              <w:rPr>
                <w:b/>
                <w:bCs/>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0"/>
                <w:szCs w:val="20"/>
              </w:rPr>
            </w:pPr>
            <w:r>
              <w:rPr>
                <w:color w:val="000000"/>
                <w:sz w:val="20"/>
                <w:szCs w:val="20"/>
              </w:rPr>
            </w:r>
            <w:r>
              <w:rPr>
                <w:color w:val="000000"/>
                <w:sz w:val="20"/>
                <w:szCs w:val="20"/>
              </w:rPr>
            </w:r>
            <w:r>
              <w:rPr>
                <w:color w:val="000000"/>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0"/>
                <w:szCs w:val="20"/>
              </w:rPr>
            </w:pPr>
            <w:r>
              <w:rPr>
                <w:color w:val="000000"/>
                <w:sz w:val="20"/>
                <w:szCs w:val="20"/>
              </w:rPr>
              <w:t xml:space="preserve">1</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0"/>
                <w:szCs w:val="20"/>
              </w:rPr>
            </w:pPr>
            <w:r>
              <w:rPr>
                <w:color w:val="000000"/>
                <w:sz w:val="20"/>
                <w:szCs w:val="20"/>
              </w:rPr>
              <w:t xml:space="preserve">Nguồn tham khảo</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0"/>
                <w:szCs w:val="20"/>
              </w:rPr>
            </w:pPr>
            <w:r>
              <w:rPr>
                <w:color w:val="000000" w:themeColor="text1"/>
                <w:sz w:val="20"/>
                <w:szCs w:val="20"/>
              </w:rPr>
              <w:t xml:space="preserve">liên hệ trực tiếp</w:t>
            </w:r>
            <w:r>
              <w:rPr>
                <w:color w:val="000000" w:themeColor="text1"/>
                <w:sz w:val="20"/>
                <w:szCs w:val="20"/>
              </w:rPr>
              <w:br/>
              <w:t xml:space="preserve">0969.615.988</w:t>
            </w:r>
            <w:r>
              <w:rPr>
                <w:sz w:val="20"/>
                <w:szCs w:val="20"/>
              </w:rPr>
              <w:t xml:space="preserve"> </w:t>
            </w:r>
            <w:r>
              <w:rPr>
                <w:sz w:val="20"/>
                <w:szCs w:val="20"/>
              </w:rPr>
              <w:br/>
              <w:t xml:space="preserve">(sale</w:t>
            </w:r>
            <w:r>
              <w:rPr>
                <w:sz w:val="20"/>
                <w:szCs w:val="20"/>
              </w:rPr>
              <w:t xml:space="preserve">)</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0"/>
                <w:szCs w:val="20"/>
              </w:rPr>
            </w:pPr>
            <w:r>
              <w:rPr>
                <w:color w:val="000000"/>
                <w:sz w:val="20"/>
                <w:szCs w:val="20"/>
              </w:rPr>
              <w:t xml:space="preserve">2</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0"/>
                <w:szCs w:val="20"/>
              </w:rPr>
            </w:pPr>
            <w:r>
              <w:rPr>
                <w:color w:val="000000"/>
                <w:sz w:val="20"/>
                <w:szCs w:val="20"/>
              </w:rPr>
              <w:t xml:space="preserve">Giá rao (đồng)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0"/>
                <w:szCs w:val="20"/>
              </w:rPr>
            </w:pPr>
            <w:r>
              <w:rPr>
                <w:color w:val="000000" w:themeColor="text1"/>
                <w:sz w:val="20"/>
                <w:szCs w:val="20"/>
              </w:rPr>
              <w:t xml:space="preserve">4.000.000.000</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0"/>
                <w:szCs w:val="20"/>
              </w:rPr>
            </w:pPr>
            <w:r>
              <w:rPr>
                <w:color w:val="000000"/>
                <w:sz w:val="20"/>
                <w:szCs w:val="20"/>
              </w:rPr>
              <w:t xml:space="preserve">3</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0"/>
                <w:szCs w:val="20"/>
              </w:rPr>
            </w:pPr>
            <w:r>
              <w:rPr>
                <w:color w:val="000000"/>
                <w:sz w:val="20"/>
                <w:szCs w:val="20"/>
              </w:rPr>
              <w:t xml:space="preserve">Giá thương lượng/bán (đồng)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0"/>
                <w:szCs w:val="20"/>
              </w:rPr>
            </w:pPr>
            <w:r>
              <w:rPr>
                <w:color w:val="000000" w:themeColor="text1"/>
                <w:sz w:val="20"/>
                <w:szCs w:val="20"/>
              </w:rPr>
              <w:t xml:space="preserve">3.400.000.000</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0"/>
                <w:szCs w:val="20"/>
              </w:rPr>
            </w:pPr>
            <w:r>
              <w:rPr>
                <w:color w:val="000000"/>
                <w:sz w:val="20"/>
                <w:szCs w:val="20"/>
              </w:rPr>
              <w:t xml:space="preserve">4</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0"/>
                <w:szCs w:val="20"/>
              </w:rPr>
            </w:pPr>
            <w:r>
              <w:rPr>
                <w:color w:val="000000"/>
                <w:sz w:val="20"/>
                <w:szCs w:val="20"/>
              </w:rPr>
              <w:t xml:space="preserve">Tình trạng giao dịch</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0"/>
                <w:szCs w:val="20"/>
              </w:rPr>
            </w:pPr>
            <w:r>
              <w:rPr>
                <w:color w:val="000000" w:themeColor="text1"/>
                <w:sz w:val="20"/>
                <w:szCs w:val="20"/>
              </w:rPr>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0"/>
                <w:szCs w:val="20"/>
              </w:rPr>
            </w:pPr>
            <w:r>
              <w:rPr>
                <w:color w:val="000000"/>
                <w:sz w:val="20"/>
                <w:szCs w:val="20"/>
              </w:rPr>
              <w:t xml:space="preserve">5</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0"/>
                <w:szCs w:val="20"/>
              </w:rPr>
            </w:pPr>
            <w:r>
              <w:rPr>
                <w:color w:val="000000"/>
                <w:sz w:val="20"/>
                <w:szCs w:val="20"/>
              </w:rPr>
              <w:t xml:space="preserve">Thời điểm thu thập thông tin</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0"/>
                <w:szCs w:val="20"/>
              </w:rPr>
            </w:pPr>
            <w:r>
              <w:rPr>
                <w:color w:val="000000" w:themeColor="text1"/>
                <w:sz w:val="20"/>
                <w:szCs w:val="20"/>
              </w:rPr>
              <w:t xml:space="preserve">Tháng 12/2025</w:t>
            </w:r>
            <w:r>
              <w:rPr>
                <w:sz w:val="20"/>
                <w:szCs w:val="20"/>
              </w:rPr>
            </w:r>
            <w:r>
              <w:rPr>
                <w:sz w:val="20"/>
                <w:szCs w:val="20"/>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0"/>
                <w:szCs w:val="20"/>
              </w:rPr>
            </w:pPr>
            <w:r>
              <w:rPr>
                <w:color w:val="000000"/>
                <w:sz w:val="20"/>
                <w:szCs w:val="20"/>
              </w:rPr>
              <w:t xml:space="preserve">6</w:t>
            </w:r>
            <w:r>
              <w:rPr>
                <w:color w:val="000000"/>
                <w:sz w:val="20"/>
                <w:szCs w:val="20"/>
              </w:rPr>
            </w:r>
            <w:r>
              <w:rPr>
                <w:color w:val="000000"/>
                <w:sz w:val="20"/>
                <w:szCs w:val="20"/>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0"/>
                <w:szCs w:val="20"/>
              </w:rPr>
            </w:pPr>
            <w:r>
              <w:rPr>
                <w:color w:val="000000"/>
                <w:sz w:val="20"/>
                <w:szCs w:val="20"/>
              </w:rPr>
              <w:t xml:space="preserve">Pháp lý</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0"/>
                <w:szCs w:val="20"/>
              </w:rPr>
            </w:pPr>
            <w:r>
              <w:rPr>
                <w:color w:val="000000" w:themeColor="text1"/>
                <w:sz w:val="20"/>
                <w:szCs w:val="20"/>
              </w:rPr>
              <w:t xml:space="preserve">Giấy chứng nhận quyền sử dụng đất, quyền sở hữu nhà ở và tài sản gắn liền với đất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0"/>
                <w:szCs w:val="20"/>
              </w:rPr>
            </w:pPr>
            <w:r>
              <w:rPr>
                <w:color w:val="000000"/>
                <w:sz w:val="20"/>
                <w:szCs w:val="20"/>
              </w:rPr>
              <w:t xml:space="preserve">7</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0"/>
                <w:szCs w:val="20"/>
              </w:rPr>
            </w:pPr>
            <w:r>
              <w:rPr>
                <w:color w:val="000000"/>
                <w:sz w:val="20"/>
                <w:szCs w:val="20"/>
              </w:rPr>
              <w:t xml:space="preserve">Mục đích sử dụng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0"/>
                <w:szCs w:val="20"/>
              </w:rPr>
            </w:pPr>
            <w:r>
              <w:rPr>
                <w:color w:val="000000" w:themeColor="text1"/>
                <w:sz w:val="20"/>
                <w:szCs w:val="20"/>
              </w:rPr>
              <w:t xml:space="preserve">Đất ở nông thôn (50 m²)</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0"/>
                <w:szCs w:val="20"/>
              </w:rPr>
            </w:pPr>
            <w:r>
              <w:rPr>
                <w:color w:val="000000"/>
                <w:sz w:val="20"/>
                <w:szCs w:val="20"/>
              </w:rPr>
              <w:t xml:space="preserve">8</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0"/>
                <w:szCs w:val="20"/>
              </w:rPr>
            </w:pPr>
            <w:r>
              <w:rPr>
                <w:color w:val="000000"/>
                <w:sz w:val="20"/>
                <w:szCs w:val="20"/>
              </w:rPr>
              <w:t xml:space="preserve">Thời hạn sử dụng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0"/>
                <w:szCs w:val="20"/>
              </w:rPr>
            </w:pPr>
            <w:r>
              <w:rPr>
                <w:color w:val="000000" w:themeColor="text1"/>
                <w:sz w:val="20"/>
                <w:szCs w:val="20"/>
              </w:rPr>
              <w:t xml:space="preserve">Đất ở nông thôn – Lâu dài</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0"/>
                <w:szCs w:val="20"/>
              </w:rPr>
            </w:pPr>
            <w:r>
              <w:rPr>
                <w:color w:val="000000"/>
                <w:sz w:val="20"/>
                <w:szCs w:val="20"/>
              </w:rPr>
              <w:t xml:space="preserve">9</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0"/>
                <w:szCs w:val="20"/>
              </w:rPr>
            </w:pPr>
            <w:r>
              <w:rPr>
                <w:color w:val="000000"/>
                <w:sz w:val="20"/>
                <w:szCs w:val="20"/>
              </w:rPr>
              <w:t xml:space="preserve">Vị trí</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0"/>
                <w:szCs w:val="20"/>
              </w:rPr>
            </w:pPr>
            <w:r>
              <w:rPr>
                <w:color w:val="000000" w:themeColor="text1"/>
                <w:sz w:val="20"/>
                <w:szCs w:val="20"/>
              </w:rPr>
              <w:t xml:space="preserve">Tài sản tại: Xã Hồng Vân, Huyện Thường Tín, Thành phố Hà Nội, khoảng cách ra đường chính Tài sản cách đường đê Hữu Hồng khoảng 1,2km, độ rộng đường trước mặt tài sản 3m, mặt tiền 4m </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0"/>
                <w:szCs w:val="20"/>
              </w:rPr>
            </w:pPr>
            <w:r>
              <w:rPr>
                <w:color w:val="000000"/>
                <w:sz w:val="20"/>
                <w:szCs w:val="20"/>
              </w:rPr>
              <w:t xml:space="preserve">1</w:t>
            </w:r>
            <w:r>
              <w:rPr>
                <w:color w:val="000000"/>
                <w:sz w:val="20"/>
                <w:szCs w:val="20"/>
              </w:rPr>
              <w:t xml:space="preserve">0</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0"/>
                <w:szCs w:val="20"/>
              </w:rPr>
            </w:pPr>
            <w:r>
              <w:rPr>
                <w:color w:val="000000"/>
                <w:sz w:val="20"/>
                <w:szCs w:val="20"/>
              </w:rPr>
              <w:t xml:space="preserve">Giao thông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0"/>
                <w:szCs w:val="20"/>
              </w:rPr>
            </w:pPr>
            <w:r>
              <w:rPr>
                <w:color w:val="000000" w:themeColor="text1"/>
                <w:sz w:val="20"/>
                <w:szCs w:val="20"/>
              </w:rPr>
              <w:t xml:space="preserve">Đường bê tông</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0"/>
                <w:szCs w:val="20"/>
              </w:rPr>
            </w:pPr>
            <w:r>
              <w:rPr>
                <w:color w:val="000000"/>
                <w:sz w:val="20"/>
                <w:szCs w:val="20"/>
              </w:rPr>
              <w:t xml:space="preserve">1</w:t>
            </w:r>
            <w:r>
              <w:rPr>
                <w:color w:val="000000"/>
                <w:sz w:val="20"/>
                <w:szCs w:val="20"/>
              </w:rPr>
              <w:t xml:space="preserve">1</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0"/>
                <w:szCs w:val="20"/>
              </w:rPr>
            </w:pPr>
            <w:r>
              <w:rPr>
                <w:color w:val="000000"/>
                <w:sz w:val="20"/>
                <w:szCs w:val="20"/>
              </w:rPr>
              <w:t xml:space="preserve">Diện tích đất (m²)</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0"/>
                <w:szCs w:val="20"/>
              </w:rPr>
            </w:pPr>
            <w:r>
              <w:rPr>
                <w:color w:val="000000" w:themeColor="text1"/>
                <w:sz w:val="20"/>
                <w:szCs w:val="20"/>
              </w:rPr>
              <w:t xml:space="preserve">50</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0"/>
                <w:szCs w:val="20"/>
              </w:rPr>
            </w:pPr>
            <w:r>
              <w:rPr>
                <w:color w:val="000000"/>
                <w:sz w:val="20"/>
                <w:szCs w:val="20"/>
              </w:rPr>
              <w:t xml:space="preserve">1</w:t>
            </w:r>
            <w:r>
              <w:rPr>
                <w:color w:val="000000"/>
                <w:sz w:val="20"/>
                <w:szCs w:val="20"/>
              </w:rPr>
              <w:t xml:space="preserve">2</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0"/>
                <w:szCs w:val="20"/>
              </w:rPr>
            </w:pPr>
            <w:r>
              <w:rPr>
                <w:color w:val="000000"/>
                <w:sz w:val="20"/>
                <w:szCs w:val="20"/>
              </w:rPr>
              <w:t xml:space="preserve">Mặt tiền (m)</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0"/>
                <w:szCs w:val="20"/>
              </w:rPr>
            </w:pPr>
            <w:r>
              <w:rPr>
                <w:color w:val="000000" w:themeColor="text1"/>
                <w:sz w:val="20"/>
                <w:szCs w:val="20"/>
              </w:rPr>
              <w:t xml:space="preserve">4</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0"/>
                <w:szCs w:val="20"/>
              </w:rPr>
            </w:pPr>
            <w:r>
              <w:rPr>
                <w:color w:val="000000"/>
                <w:sz w:val="20"/>
                <w:szCs w:val="20"/>
              </w:rPr>
              <w:t xml:space="preserve">1</w:t>
            </w:r>
            <w:r>
              <w:rPr>
                <w:color w:val="000000"/>
                <w:sz w:val="20"/>
                <w:szCs w:val="20"/>
              </w:rPr>
              <w:t xml:space="preserve">3</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0"/>
                <w:szCs w:val="20"/>
              </w:rPr>
            </w:pPr>
            <w:r>
              <w:rPr>
                <w:color w:val="000000"/>
                <w:sz w:val="20"/>
                <w:szCs w:val="20"/>
              </w:rPr>
              <w:t xml:space="preserve">Số lượng mặt tiếp giáp</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0"/>
                <w:szCs w:val="20"/>
              </w:rPr>
            </w:pPr>
            <w:r>
              <w:rPr>
                <w:color w:val="000000" w:themeColor="text1"/>
                <w:sz w:val="20"/>
                <w:szCs w:val="20"/>
              </w:rPr>
              <w:t xml:space="preserve">Tiếp giáp 2 mặt ngõ</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0"/>
                <w:szCs w:val="20"/>
              </w:rPr>
            </w:pPr>
            <w:r>
              <w:rPr>
                <w:color w:val="000000"/>
                <w:sz w:val="20"/>
                <w:szCs w:val="20"/>
              </w:rPr>
              <w:t xml:space="preserve">1</w:t>
            </w:r>
            <w:r>
              <w:rPr>
                <w:color w:val="000000"/>
                <w:sz w:val="20"/>
                <w:szCs w:val="20"/>
              </w:rPr>
              <w:t xml:space="preserve">4</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0"/>
                <w:szCs w:val="20"/>
              </w:rPr>
            </w:pPr>
            <w:r>
              <w:rPr>
                <w:color w:val="000000"/>
                <w:sz w:val="20"/>
                <w:szCs w:val="20"/>
              </w:rPr>
              <w:t xml:space="preserve">Hình dáng thửa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0"/>
                <w:szCs w:val="20"/>
              </w:rPr>
            </w:pPr>
            <w:r>
              <w:rPr>
                <w:color w:val="000000" w:themeColor="text1"/>
                <w:sz w:val="20"/>
                <w:szCs w:val="20"/>
              </w:rPr>
              <w:t xml:space="preserve">Hình chữ nhật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0"/>
                <w:szCs w:val="20"/>
              </w:rPr>
            </w:pPr>
            <w:r>
              <w:rPr>
                <w:color w:val="000000"/>
                <w:sz w:val="20"/>
                <w:szCs w:val="20"/>
              </w:rPr>
              <w:t xml:space="preserve">1</w:t>
            </w:r>
            <w:r>
              <w:rPr>
                <w:color w:val="000000"/>
                <w:sz w:val="20"/>
                <w:szCs w:val="20"/>
              </w:rPr>
              <w:t xml:space="preserve">5</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0"/>
                <w:szCs w:val="20"/>
              </w:rPr>
            </w:pPr>
            <w:r>
              <w:rPr>
                <w:color w:val="000000"/>
                <w:sz w:val="20"/>
                <w:szCs w:val="20"/>
              </w:rPr>
              <w:t xml:space="preserve">Lợi thế kinh doanh</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0"/>
                <w:szCs w:val="20"/>
              </w:rPr>
            </w:pPr>
            <w:r>
              <w:rPr>
                <w:color w:val="000000" w:themeColor="text1"/>
                <w:sz w:val="20"/>
                <w:szCs w:val="20"/>
              </w:rPr>
              <w:t xml:space="preserve">Tốt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0"/>
                <w:szCs w:val="20"/>
              </w:rPr>
            </w:pPr>
            <w:r>
              <w:rPr>
                <w:color w:val="000000"/>
                <w:sz w:val="20"/>
                <w:szCs w:val="20"/>
              </w:rPr>
              <w:t xml:space="preserve">16</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0"/>
                <w:szCs w:val="20"/>
              </w:rPr>
            </w:pPr>
            <w:r>
              <w:rPr>
                <w:color w:val="000000"/>
                <w:sz w:val="20"/>
                <w:szCs w:val="20"/>
              </w:rPr>
              <w:t xml:space="preserve">Các lợi thế thương mại của thửa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0"/>
                <w:szCs w:val="20"/>
              </w:rPr>
            </w:pPr>
            <w:r>
              <w:rPr>
                <w:color w:val="000000" w:themeColor="text1"/>
                <w:sz w:val="20"/>
                <w:szCs w:val="20"/>
              </w:rPr>
            </w:r>
            <w:r>
              <w:rPr>
                <w:color w:val="000000" w:themeColor="text1"/>
                <w:sz w:val="20"/>
                <w:szCs w:val="20"/>
              </w:rPr>
            </w:r>
            <w:r>
              <w:rPr>
                <w:color w:val="000000" w:themeColor="text1"/>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0"/>
                <w:szCs w:val="20"/>
              </w:rPr>
            </w:pPr>
            <w:r>
              <w:rPr>
                <w:color w:val="000000"/>
                <w:sz w:val="20"/>
                <w:szCs w:val="20"/>
              </w:rPr>
              <w:t xml:space="preserve">1</w:t>
            </w:r>
            <w:r>
              <w:rPr>
                <w:color w:val="000000"/>
                <w:sz w:val="20"/>
                <w:szCs w:val="20"/>
              </w:rPr>
              <w:t xml:space="preserve">7</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0"/>
                <w:szCs w:val="20"/>
              </w:rPr>
            </w:pPr>
            <w:r>
              <w:rPr>
                <w:color w:val="000000"/>
                <w:sz w:val="20"/>
                <w:szCs w:val="20"/>
              </w:rPr>
              <w:t xml:space="preserve">Các </w:t>
            </w:r>
            <w:r>
              <w:rPr>
                <w:color w:val="000000"/>
                <w:sz w:val="20"/>
                <w:szCs w:val="20"/>
              </w:rPr>
              <w:t xml:space="preserve">bất lợi thương mại </w:t>
            </w:r>
            <w:r>
              <w:rPr>
                <w:color w:val="000000"/>
                <w:sz w:val="20"/>
                <w:szCs w:val="20"/>
              </w:rPr>
              <w:t xml:space="preserve">của thửa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0"/>
                <w:szCs w:val="20"/>
              </w:rPr>
            </w:pPr>
            <w:r>
              <w:rPr>
                <w:color w:val="000000" w:themeColor="text1"/>
                <w:sz w:val="20"/>
                <w:szCs w:val="20"/>
              </w:rPr>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0"/>
                <w:szCs w:val="20"/>
              </w:rPr>
            </w:pPr>
            <w:r>
              <w:rPr>
                <w:color w:val="000000"/>
                <w:sz w:val="20"/>
                <w:szCs w:val="20"/>
              </w:rPr>
              <w:t xml:space="preserve">1</w:t>
            </w:r>
            <w:r>
              <w:rPr>
                <w:color w:val="000000"/>
                <w:sz w:val="20"/>
                <w:szCs w:val="20"/>
              </w:rPr>
              <w:t xml:space="preserve">8</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0"/>
                <w:szCs w:val="20"/>
              </w:rPr>
            </w:pPr>
            <w:r>
              <w:rPr>
                <w:color w:val="000000"/>
                <w:sz w:val="20"/>
                <w:szCs w:val="20"/>
              </w:rPr>
              <w:t xml:space="preserve">Điều kiện cơ sở hạ tầng kỹ thuật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0"/>
                <w:szCs w:val="20"/>
              </w:rPr>
            </w:pPr>
            <w:r>
              <w:rPr>
                <w:sz w:val="20"/>
                <w:szCs w:val="20"/>
              </w:rPr>
              <w:t xml:space="preserve">Hạ tầng khu dân cư thông thường</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0"/>
                <w:szCs w:val="20"/>
              </w:rPr>
            </w:pPr>
            <w:r>
              <w:rPr>
                <w:color w:val="000000"/>
                <w:sz w:val="20"/>
                <w:szCs w:val="20"/>
              </w:rPr>
              <w:t xml:space="preserve">1</w:t>
            </w:r>
            <w:r>
              <w:rPr>
                <w:color w:val="000000"/>
                <w:sz w:val="20"/>
                <w:szCs w:val="20"/>
              </w:rPr>
              <w:t xml:space="preserve">9</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0"/>
                <w:szCs w:val="20"/>
              </w:rPr>
            </w:pPr>
            <w:r>
              <w:rPr>
                <w:color w:val="000000"/>
                <w:sz w:val="20"/>
                <w:szCs w:val="20"/>
              </w:rPr>
              <w:t xml:space="preserve">Điều kiện môi trường an ninh</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0"/>
                <w:szCs w:val="20"/>
              </w:rPr>
            </w:pPr>
            <w:r>
              <w:rPr>
                <w:color w:val="000000" w:themeColor="text1"/>
                <w:sz w:val="20"/>
                <w:szCs w:val="20"/>
              </w:rPr>
              <w:t xml:space="preserve">Tốt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0"/>
                <w:szCs w:val="20"/>
              </w:rPr>
            </w:pPr>
            <w:r>
              <w:rPr>
                <w:b/>
                <w:bCs/>
                <w:color w:val="000000"/>
                <w:sz w:val="20"/>
                <w:szCs w:val="20"/>
              </w:rPr>
              <w:t xml:space="preserve">B</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0"/>
                <w:szCs w:val="20"/>
              </w:rPr>
            </w:pPr>
            <w:r>
              <w:rPr>
                <w:color w:val="000000"/>
                <w:sz w:val="20"/>
                <w:szCs w:val="20"/>
              </w:rPr>
              <w:t xml:space="preserve">Bằng chứng thu thập</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0"/>
                <w:szCs w:val="20"/>
              </w:rPr>
            </w:pPr>
            <w:r>
              <w:rPr>
                <w:sz w:val="20"/>
                <w:szCs w:val="20"/>
              </w:rPr>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0"/>
                <w:szCs w:val="20"/>
              </w:rPr>
            </w:pPr>
            <w:r>
              <w:rPr>
                <w:b/>
                <w:bCs/>
                <w:color w:val="000000"/>
                <w:sz w:val="20"/>
                <w:szCs w:val="20"/>
              </w:rPr>
            </w:r>
            <w:r>
              <w:rPr>
                <w:b/>
                <w:bCs/>
                <w:color w:val="000000"/>
                <w:sz w:val="20"/>
                <w:szCs w:val="20"/>
              </w:rPr>
            </w:r>
            <w:r>
              <w:rPr>
                <w:b/>
                <w:bCs/>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7633C3A5" w14:textId="77777777">
            <w:pPr>
              <w:pBdr/>
              <w:spacing w:line="276" w:lineRule="auto"/>
              <w:ind/>
              <w:jc w:val="center"/>
              <w:rPr>
                <w:color w:val="000000"/>
                <w:sz w:val="20"/>
                <w:szCs w:val="20"/>
              </w:rPr>
            </w:pPr>
            <w:r>
              <w:rPr>
                <w:color w:val="000000"/>
                <w:sz w:val="20"/>
                <w:szCs w:val="20"/>
              </w:rPr>
            </w:r>
            <w:r>
              <w:rPr>
                <w:color w:val="000000"/>
                <w:sz w:val="20"/>
                <w:szCs w:val="20"/>
              </w:rPr>
              <mc:AlternateContent>
                <mc:Choice Requires="wpg">
                  <w:drawing>
                    <wp:inline xmlns:wp="http://schemas.openxmlformats.org/drawingml/2006/wordprocessingDrawing" distT="0" distB="0" distL="0" distR="0">
                      <wp:extent cx="1737740" cy="15875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776237782" name="" descr=""/>
                              <pic:cNvPicPr/>
                              <pic:nvPr/>
                            </pic:nvPicPr>
                            <pic:blipFill rotWithShape="1">
                              <a:blip r:embed="rId30"/>
                              <a:stretch/>
                            </pic:blipFill>
                            <pic:spPr bwMode="auto">
                              <a:xfrm flipH="0" flipV="0">
                                <a:off x="0" y="0"/>
                                <a:ext cx="1737739" cy="15874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6.83pt;height:125.00pt;mso-wrap-distance-left:0.00pt;mso-wrap-distance-top:0.00pt;mso-wrap-distance-right:0.00pt;mso-wrap-distance-bottom:0.00pt;z-index:1;" stroked="false">
                      <v:imagedata r:id="rId30" o:title=""/>
                      <o:lock v:ext="edit" rotation="t"/>
                    </v:shape>
                  </w:pict>
                </mc:Fallback>
              </mc:AlternateContent>
            </w:r>
            <w:r>
              <w:rPr>
                <w:color w:val="000000"/>
                <w:sz w:val="20"/>
                <w:szCs w:val="20"/>
              </w:rPr>
              <w:t xml:space="preserve"> </w:t>
            </w:r>
            <w:r>
              <w:rPr>
                <w:color w:val="000000"/>
                <w:sz w:val="20"/>
                <w:szCs w:val="20"/>
              </w:rPr>
              <w:t xml:space="preserve"> </w:t>
            </w:r>
            <w:r>
              <w:rPr>
                <w:color w:val="000000"/>
                <w:sz w:val="20"/>
                <w:szCs w:val="20"/>
              </w:rPr>
              <mc:AlternateContent>
                <mc:Choice Requires="wpg">
                  <w:drawing>
                    <wp:inline xmlns:wp="http://schemas.openxmlformats.org/drawingml/2006/wordprocessingDrawing" distT="0" distB="0" distL="0" distR="0">
                      <wp:extent cx="1671876" cy="15875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92647211" name="" descr=""/>
                              <pic:cNvPicPr/>
                              <pic:nvPr/>
                            </pic:nvPicPr>
                            <pic:blipFill rotWithShape="1">
                              <a:blip r:embed="rId31"/>
                              <a:stretch/>
                            </pic:blipFill>
                            <pic:spPr bwMode="auto">
                              <a:xfrm flipH="0" flipV="0">
                                <a:off x="0" y="0"/>
                                <a:ext cx="1671875" cy="15874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31.64pt;height:125.00pt;mso-wrap-distance-left:0.00pt;mso-wrap-distance-top:0.00pt;mso-wrap-distance-right:0.00pt;mso-wrap-distance-bottom:0.00pt;z-index:1;" stroked="false">
                      <v:imagedata r:id="rId31" o:title=""/>
                      <o:lock v:ext="edit" rotation="t"/>
                    </v:shape>
                  </w:pict>
                </mc:Fallback>
              </mc:AlternateContent>
            </w:r>
            <w:r>
              <w:rPr>
                <w:color w:val="000000"/>
                <w:sz w:val="20"/>
                <w:szCs w:val="20"/>
              </w:rPr>
            </w:r>
            <w:r>
              <w:rPr>
                <w:color w:val="000000"/>
                <w:sz w:val="20"/>
                <w:szCs w:val="20"/>
              </w:rPr>
            </w:r>
          </w:p>
        </w:tc>
      </w:tr>
    </w:tbl>
    <w:tbl>
      <w:tblPr>
        <w:tblInd w:w="108" w:type="dxa"/>
        <w:tblW w:w="9203" w:type="dxa"/>
        <w:tblBorders/>
        <w:tblLook w:val="04A0" w:firstRow="1" w:lastRow="0" w:firstColumn="1" w:lastColumn="0" w:noHBand="0" w:noVBand="1"/>
      </w:tblPr>
      <w:tblGrid>
        <w:gridCol w:w="4427"/>
        <w:gridCol w:w="4776"/>
      </w:tblGrid>
      <w:tr>
        <w:trPr>
          <w:trHeight w:val="1583"/>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Đặng Quốc Đại</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0"/>
                <w:szCs w:val="20"/>
              </w:rPr>
            </w:pPr>
            <w:r>
              <w:rPr>
                <w:b/>
                <w:bCs/>
                <w:color w:val="000000"/>
                <w:sz w:val="20"/>
                <w:szCs w:val="20"/>
              </w:rPr>
              <w:t xml:space="preserve">STT</w:t>
            </w:r>
            <w:r>
              <w:rPr>
                <w:b/>
                <w:bCs/>
                <w:color w:val="000000"/>
                <w:sz w:val="20"/>
                <w:szCs w:val="20"/>
              </w:rPr>
            </w:r>
            <w:r>
              <w:rPr>
                <w:b/>
                <w:bCs/>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0"/>
                <w:szCs w:val="20"/>
              </w:rPr>
            </w:pPr>
            <w:r>
              <w:rPr>
                <w:b/>
                <w:bCs/>
                <w:color w:val="000000"/>
                <w:sz w:val="20"/>
                <w:szCs w:val="20"/>
              </w:rPr>
              <w:t xml:space="preserve">ĐẶC ĐIỂM BĐS</w:t>
            </w:r>
            <w:r>
              <w:rPr>
                <w:b/>
                <w:bCs/>
                <w:color w:val="000000"/>
                <w:sz w:val="20"/>
                <w:szCs w:val="20"/>
              </w:rPr>
            </w:r>
            <w:r>
              <w:rPr>
                <w:b/>
                <w:bCs/>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0"/>
                <w:szCs w:val="20"/>
              </w:rPr>
            </w:pPr>
            <w:r>
              <w:rPr>
                <w:b/>
                <w:bCs/>
                <w:color w:val="000000"/>
                <w:sz w:val="20"/>
                <w:szCs w:val="20"/>
              </w:rPr>
              <w:t xml:space="preserve">TSSS3</w:t>
            </w:r>
            <w:r>
              <w:rPr>
                <w:b/>
                <w:bCs/>
                <w:color w:val="000000"/>
                <w:sz w:val="20"/>
                <w:szCs w:val="20"/>
              </w:rPr>
            </w:r>
            <w:r>
              <w:rPr>
                <w:b/>
                <w:bCs/>
                <w:color w:val="000000"/>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0"/>
                <w:szCs w:val="20"/>
              </w:rPr>
            </w:pPr>
            <w:r>
              <w:rPr>
                <w:b/>
                <w:bCs/>
                <w:color w:val="000000"/>
                <w:sz w:val="20"/>
                <w:szCs w:val="20"/>
              </w:rPr>
              <w:t xml:space="preserve">A</w:t>
            </w:r>
            <w:r>
              <w:rPr>
                <w:b/>
                <w:bCs/>
                <w:color w:val="000000"/>
                <w:sz w:val="20"/>
                <w:szCs w:val="20"/>
              </w:rPr>
            </w:r>
            <w:r>
              <w:rPr>
                <w:b/>
                <w:bCs/>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0"/>
                <w:szCs w:val="20"/>
              </w:rPr>
            </w:pPr>
            <w:r>
              <w:rPr>
                <w:b/>
                <w:bCs/>
                <w:color w:val="000000"/>
                <w:sz w:val="20"/>
                <w:szCs w:val="20"/>
              </w:rPr>
              <w:t xml:space="preserve">Thông tin về tài sản</w:t>
            </w:r>
            <w:r>
              <w:rPr>
                <w:b/>
                <w:bCs/>
                <w:color w:val="000000"/>
                <w:sz w:val="20"/>
                <w:szCs w:val="20"/>
              </w:rPr>
            </w:r>
            <w:r>
              <w:rPr>
                <w:b/>
                <w:bCs/>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0"/>
                <w:szCs w:val="20"/>
              </w:rPr>
            </w:pPr>
            <w:r>
              <w:rPr>
                <w:color w:val="000000"/>
                <w:sz w:val="20"/>
                <w:szCs w:val="20"/>
              </w:rPr>
              <w:t xml:space="preserve">1</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0"/>
                <w:szCs w:val="20"/>
              </w:rPr>
            </w:pPr>
            <w:r>
              <w:rPr>
                <w:color w:val="000000"/>
                <w:sz w:val="20"/>
                <w:szCs w:val="20"/>
              </w:rPr>
              <w:t xml:space="preserve">Nguồn tham khảo</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0"/>
                <w:szCs w:val="20"/>
              </w:rPr>
            </w:pPr>
            <w:r>
              <w:rPr>
                <w:color w:val="000000" w:themeColor="text1"/>
                <w:sz w:val="20"/>
                <w:szCs w:val="20"/>
              </w:rPr>
              <w:t xml:space="preserve">liên hệ trực tiếp</w:t>
            </w:r>
            <w:r>
              <w:rPr>
                <w:color w:val="000000" w:themeColor="text1"/>
                <w:sz w:val="20"/>
                <w:szCs w:val="20"/>
              </w:rPr>
              <w:br/>
            </w:r>
            <w:r>
              <w:rPr>
                <w:sz w:val="20"/>
                <w:szCs w:val="20"/>
              </w:rPr>
              <w:t xml:space="preserve">SĐT: </w:t>
            </w:r>
            <w:r>
              <w:rPr>
                <w:color w:val="000000" w:themeColor="text1"/>
                <w:sz w:val="20"/>
                <w:szCs w:val="20"/>
              </w:rPr>
              <w:t xml:space="preserve">0969.615.988</w:t>
            </w:r>
            <w:r>
              <w:rPr>
                <w:sz w:val="20"/>
                <w:szCs w:val="20"/>
              </w:rPr>
              <w:t xml:space="preserve"> </w:t>
            </w:r>
            <w:r>
              <w:rPr>
                <w:sz w:val="20"/>
                <w:szCs w:val="20"/>
              </w:rPr>
              <w:br/>
              <w:t xml:space="preserve">(sale</w:t>
            </w:r>
            <w:r>
              <w:rPr>
                <w:sz w:val="20"/>
                <w:szCs w:val="20"/>
              </w:rPr>
              <w:t xml:space="preserve">)</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0"/>
                <w:szCs w:val="20"/>
              </w:rPr>
            </w:pPr>
            <w:r>
              <w:rPr>
                <w:color w:val="000000"/>
                <w:sz w:val="20"/>
                <w:szCs w:val="20"/>
              </w:rPr>
              <w:t xml:space="preserve">2</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0"/>
                <w:szCs w:val="20"/>
              </w:rPr>
            </w:pPr>
            <w:r>
              <w:rPr>
                <w:color w:val="000000"/>
                <w:sz w:val="20"/>
                <w:szCs w:val="20"/>
              </w:rPr>
              <w:t xml:space="preserve">Giá rao (đồng)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0"/>
                <w:szCs w:val="20"/>
              </w:rPr>
            </w:pPr>
            <w:r>
              <w:rPr>
                <w:color w:val="000000" w:themeColor="text1"/>
                <w:sz w:val="20"/>
                <w:szCs w:val="20"/>
              </w:rPr>
              <w:t xml:space="preserve">4.200.000.000</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0"/>
                <w:szCs w:val="20"/>
              </w:rPr>
            </w:pPr>
            <w:r>
              <w:rPr>
                <w:color w:val="000000"/>
                <w:sz w:val="20"/>
                <w:szCs w:val="20"/>
              </w:rPr>
              <w:t xml:space="preserve">3</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0"/>
                <w:szCs w:val="20"/>
              </w:rPr>
            </w:pPr>
            <w:r>
              <w:rPr>
                <w:color w:val="000000"/>
                <w:sz w:val="20"/>
                <w:szCs w:val="20"/>
              </w:rPr>
              <w:t xml:space="preserve">Giá thương lượng/bán (đồng)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0"/>
                <w:szCs w:val="20"/>
              </w:rPr>
            </w:pPr>
            <w:r>
              <w:rPr>
                <w:color w:val="000000" w:themeColor="text1"/>
                <w:sz w:val="20"/>
                <w:szCs w:val="20"/>
              </w:rPr>
              <w:t xml:space="preserve">3.780.000.000</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0"/>
                <w:szCs w:val="20"/>
              </w:rPr>
            </w:pPr>
            <w:r>
              <w:rPr>
                <w:color w:val="000000"/>
                <w:sz w:val="20"/>
                <w:szCs w:val="20"/>
              </w:rPr>
              <w:t xml:space="preserve">4</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0"/>
                <w:szCs w:val="20"/>
              </w:rPr>
            </w:pPr>
            <w:r>
              <w:rPr>
                <w:color w:val="000000"/>
                <w:sz w:val="20"/>
                <w:szCs w:val="20"/>
              </w:rPr>
              <w:t xml:space="preserve">Tình trạng giao dịch</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0"/>
                <w:szCs w:val="20"/>
              </w:rPr>
            </w:pPr>
            <w:r>
              <w:rPr>
                <w:color w:val="000000" w:themeColor="text1"/>
                <w:sz w:val="20"/>
                <w:szCs w:val="20"/>
              </w:rPr>
              <w:t xml:space="preserve">Đang giao dịch</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0"/>
                <w:szCs w:val="20"/>
              </w:rPr>
            </w:pPr>
            <w:r>
              <w:rPr>
                <w:color w:val="000000"/>
                <w:sz w:val="20"/>
                <w:szCs w:val="20"/>
              </w:rPr>
              <w:t xml:space="preserve">5</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0"/>
                <w:szCs w:val="20"/>
              </w:rPr>
            </w:pPr>
            <w:r>
              <w:rPr>
                <w:color w:val="000000"/>
                <w:sz w:val="20"/>
                <w:szCs w:val="20"/>
              </w:rPr>
              <w:t xml:space="preserve">Thời điểm thu thập thông tin</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0"/>
                <w:szCs w:val="20"/>
              </w:rPr>
            </w:pPr>
            <w:r>
              <w:rPr>
                <w:color w:val="000000" w:themeColor="text1"/>
                <w:sz w:val="20"/>
                <w:szCs w:val="20"/>
              </w:rPr>
              <w:t xml:space="preserve">Tháng 12/2025</w:t>
            </w:r>
            <w:r>
              <w:rPr>
                <w:sz w:val="20"/>
                <w:szCs w:val="20"/>
              </w:rPr>
            </w:r>
            <w:r>
              <w:rPr>
                <w:sz w:val="20"/>
                <w:szCs w:val="20"/>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0"/>
                <w:szCs w:val="20"/>
              </w:rPr>
            </w:pPr>
            <w:r>
              <w:rPr>
                <w:color w:val="000000"/>
                <w:sz w:val="20"/>
                <w:szCs w:val="20"/>
              </w:rPr>
              <w:t xml:space="preserve">6</w:t>
            </w:r>
            <w:r>
              <w:rPr>
                <w:color w:val="000000"/>
                <w:sz w:val="20"/>
                <w:szCs w:val="20"/>
              </w:rPr>
            </w:r>
            <w:r>
              <w:rPr>
                <w:color w:val="000000"/>
                <w:sz w:val="20"/>
                <w:szCs w:val="20"/>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0"/>
                <w:szCs w:val="20"/>
              </w:rPr>
            </w:pPr>
            <w:r>
              <w:rPr>
                <w:color w:val="000000"/>
                <w:sz w:val="20"/>
                <w:szCs w:val="20"/>
              </w:rPr>
              <w:t xml:space="preserve">Pháp lý</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0"/>
                <w:szCs w:val="20"/>
              </w:rPr>
            </w:pPr>
            <w:r>
              <w:rPr>
                <w:color w:val="000000" w:themeColor="text1"/>
                <w:sz w:val="20"/>
                <w:szCs w:val="20"/>
              </w:rPr>
              <w:t xml:space="preserve">Giấy chứng nhận quyền sử dụng đất, quyền sở hữu nhà ở và tài sản gắn liền với đất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0"/>
                <w:szCs w:val="20"/>
              </w:rPr>
            </w:pPr>
            <w:r>
              <w:rPr>
                <w:color w:val="000000"/>
                <w:sz w:val="20"/>
                <w:szCs w:val="20"/>
              </w:rPr>
              <w:t xml:space="preserve">7</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0"/>
                <w:szCs w:val="20"/>
              </w:rPr>
            </w:pPr>
            <w:r>
              <w:rPr>
                <w:color w:val="000000"/>
                <w:sz w:val="20"/>
                <w:szCs w:val="20"/>
              </w:rPr>
              <w:t xml:space="preserve">Mục đích sử dụng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0"/>
                <w:szCs w:val="20"/>
              </w:rPr>
            </w:pPr>
            <w:r>
              <w:rPr>
                <w:color w:val="000000" w:themeColor="text1"/>
                <w:sz w:val="20"/>
                <w:szCs w:val="20"/>
              </w:rPr>
              <w:t xml:space="preserve">Đất ở nông thôn (66.3 m²)</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0"/>
                <w:szCs w:val="20"/>
              </w:rPr>
            </w:pPr>
            <w:r>
              <w:rPr>
                <w:color w:val="000000"/>
                <w:sz w:val="20"/>
                <w:szCs w:val="20"/>
              </w:rPr>
              <w:t xml:space="preserve">8</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0"/>
                <w:szCs w:val="20"/>
              </w:rPr>
            </w:pPr>
            <w:r>
              <w:rPr>
                <w:color w:val="000000"/>
                <w:sz w:val="20"/>
                <w:szCs w:val="20"/>
              </w:rPr>
              <w:t xml:space="preserve">Thời hạn sử dụng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0"/>
                <w:szCs w:val="20"/>
              </w:rPr>
            </w:pPr>
            <w:r>
              <w:rPr>
                <w:color w:val="000000" w:themeColor="text1"/>
                <w:sz w:val="20"/>
                <w:szCs w:val="20"/>
              </w:rPr>
              <w:t xml:space="preserve">Đất ở nông thôn – Lâu dài</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0"/>
                <w:szCs w:val="20"/>
              </w:rPr>
            </w:pPr>
            <w:r>
              <w:rPr>
                <w:color w:val="000000"/>
                <w:sz w:val="20"/>
                <w:szCs w:val="20"/>
              </w:rPr>
              <w:t xml:space="preserve">9</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0"/>
                <w:szCs w:val="20"/>
              </w:rPr>
            </w:pPr>
            <w:r>
              <w:rPr>
                <w:color w:val="000000"/>
                <w:sz w:val="20"/>
                <w:szCs w:val="20"/>
              </w:rPr>
              <w:t xml:space="preserve">Vị trí</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0"/>
                <w:szCs w:val="20"/>
              </w:rPr>
            </w:pPr>
            <w:r>
              <w:rPr>
                <w:color w:val="000000" w:themeColor="text1"/>
                <w:sz w:val="20"/>
                <w:szCs w:val="20"/>
              </w:rPr>
              <w:t xml:space="preserve">Tài sản tại: Xã Vạn Phúc, Huyện Thanh Trì, Thành phố Hà Nội, khoảng cách ra đường chính Tài sản cách đường đê Hữu Hồng khoảng 1,2km, độ rộng đường trước mặt tài sản 2.5m, mặt tiền 5.4m</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0</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0"/>
                <w:szCs w:val="20"/>
              </w:rPr>
            </w:pPr>
            <w:r>
              <w:rPr>
                <w:color w:val="000000"/>
                <w:sz w:val="20"/>
                <w:szCs w:val="20"/>
              </w:rPr>
              <w:t xml:space="preserve">Giao thông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0"/>
                <w:szCs w:val="20"/>
              </w:rPr>
            </w:pPr>
            <w:r>
              <w:rPr>
                <w:color w:val="000000" w:themeColor="text1"/>
                <w:sz w:val="20"/>
                <w:szCs w:val="20"/>
              </w:rPr>
              <w:t xml:space="preserve">Đường bê tông</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1</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0"/>
                <w:szCs w:val="20"/>
              </w:rPr>
            </w:pPr>
            <w:r>
              <w:rPr>
                <w:color w:val="000000"/>
                <w:sz w:val="20"/>
                <w:szCs w:val="20"/>
              </w:rPr>
              <w:t xml:space="preserve">Diện tích đất (m²)</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0"/>
                <w:szCs w:val="20"/>
              </w:rPr>
            </w:pPr>
            <w:r>
              <w:rPr>
                <w:color w:val="000000" w:themeColor="text1"/>
                <w:sz w:val="20"/>
                <w:szCs w:val="20"/>
              </w:rPr>
              <w:t xml:space="preserve">66.3</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2</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0"/>
                <w:szCs w:val="20"/>
              </w:rPr>
            </w:pPr>
            <w:r>
              <w:rPr>
                <w:color w:val="000000"/>
                <w:sz w:val="20"/>
                <w:szCs w:val="20"/>
              </w:rPr>
              <w:t xml:space="preserve">Mặt tiền (m)</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0"/>
                <w:szCs w:val="20"/>
              </w:rPr>
            </w:pPr>
            <w:r>
              <w:rPr>
                <w:color w:val="000000" w:themeColor="text1"/>
                <w:sz w:val="20"/>
                <w:szCs w:val="20"/>
              </w:rPr>
              <w:t xml:space="preserve">5.4</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3</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0"/>
                <w:szCs w:val="20"/>
              </w:rPr>
            </w:pPr>
            <w:r>
              <w:rPr>
                <w:color w:val="000000"/>
                <w:sz w:val="20"/>
                <w:szCs w:val="20"/>
              </w:rPr>
              <w:t xml:space="preserve">Số lượng mặt tiếp giáp</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0"/>
                <w:szCs w:val="20"/>
              </w:rPr>
            </w:pPr>
            <w:r>
              <w:rPr>
                <w:color w:val="000000" w:themeColor="text1"/>
                <w:sz w:val="20"/>
                <w:szCs w:val="20"/>
              </w:rPr>
              <w:t xml:space="preserve">Tiếp giáp 1 mặt tiền</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4</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0"/>
                <w:szCs w:val="20"/>
              </w:rPr>
            </w:pPr>
            <w:r>
              <w:rPr>
                <w:color w:val="000000"/>
                <w:sz w:val="20"/>
                <w:szCs w:val="20"/>
              </w:rPr>
              <w:t xml:space="preserve">Hình dáng thửa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0"/>
                <w:szCs w:val="20"/>
              </w:rPr>
            </w:pPr>
            <w:r>
              <w:rPr>
                <w:color w:val="000000" w:themeColor="text1"/>
                <w:sz w:val="20"/>
                <w:szCs w:val="20"/>
              </w:rPr>
              <w:t xml:space="preserve">Nở hậu</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5</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0"/>
                <w:szCs w:val="20"/>
              </w:rPr>
            </w:pPr>
            <w:r>
              <w:rPr>
                <w:color w:val="000000"/>
                <w:sz w:val="20"/>
                <w:szCs w:val="20"/>
              </w:rPr>
              <w:t xml:space="preserve">Lợi thế kinh doanh</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0"/>
                <w:szCs w:val="20"/>
              </w:rPr>
            </w:pPr>
            <w:r>
              <w:rPr>
                <w:color w:val="000000" w:themeColor="text1"/>
                <w:sz w:val="20"/>
                <w:szCs w:val="20"/>
              </w:rPr>
              <w:t xml:space="preserve">Khá</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0"/>
                <w:szCs w:val="20"/>
              </w:rPr>
            </w:pPr>
            <w:r>
              <w:rPr>
                <w:color w:val="000000"/>
                <w:sz w:val="20"/>
                <w:szCs w:val="20"/>
              </w:rPr>
              <w:t xml:space="preserve">16</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0"/>
                <w:szCs w:val="20"/>
              </w:rPr>
            </w:pPr>
            <w:r>
              <w:rPr>
                <w:color w:val="000000"/>
                <w:sz w:val="20"/>
                <w:szCs w:val="20"/>
              </w:rPr>
              <w:t xml:space="preserve">Các lợi thế thương mại của thửa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0"/>
                <w:szCs w:val="20"/>
              </w:rPr>
            </w:pPr>
            <w:r>
              <w:rPr>
                <w:color w:val="000000" w:themeColor="text1"/>
                <w:sz w:val="20"/>
                <w:szCs w:val="20"/>
              </w:rPr>
              <w:t xml:space="preserve">Không có lợi thế thương mại</w:t>
            </w:r>
            <w:r>
              <w:rPr>
                <w:color w:val="000000" w:themeColor="text1"/>
                <w:sz w:val="20"/>
                <w:szCs w:val="20"/>
              </w:rPr>
            </w:r>
            <w:r>
              <w:rPr>
                <w:color w:val="000000" w:themeColor="text1"/>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7</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0"/>
                <w:szCs w:val="20"/>
              </w:rPr>
            </w:pPr>
            <w:r>
              <w:rPr>
                <w:color w:val="000000"/>
                <w:sz w:val="20"/>
                <w:szCs w:val="20"/>
              </w:rPr>
              <w:t xml:space="preserve">Các </w:t>
            </w:r>
            <w:r>
              <w:rPr>
                <w:color w:val="000000"/>
                <w:sz w:val="20"/>
                <w:szCs w:val="20"/>
              </w:rPr>
              <w:t xml:space="preserve">bất lợi thương mại </w:t>
            </w:r>
            <w:r>
              <w:rPr>
                <w:color w:val="000000"/>
                <w:sz w:val="20"/>
                <w:szCs w:val="20"/>
              </w:rPr>
              <w:t xml:space="preserve">của thửa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0"/>
                <w:szCs w:val="20"/>
              </w:rPr>
            </w:pPr>
            <w:r>
              <w:rPr>
                <w:color w:val="000000" w:themeColor="text1"/>
                <w:sz w:val="20"/>
                <w:szCs w:val="20"/>
              </w:rPr>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8</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0"/>
                <w:szCs w:val="20"/>
              </w:rPr>
            </w:pPr>
            <w:r>
              <w:rPr>
                <w:color w:val="000000"/>
                <w:sz w:val="20"/>
                <w:szCs w:val="20"/>
              </w:rPr>
              <w:t xml:space="preserve">Điều kiện cơ sở hạ tầng kỹ thuật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0"/>
                <w:szCs w:val="20"/>
              </w:rPr>
            </w:pPr>
            <w:r>
              <w:rPr>
                <w:sz w:val="20"/>
                <w:szCs w:val="20"/>
              </w:rPr>
              <w:t xml:space="preserve">Hạ tầng khu dân cư thông thường</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9</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0"/>
                <w:szCs w:val="20"/>
              </w:rPr>
            </w:pPr>
            <w:r>
              <w:rPr>
                <w:color w:val="000000"/>
                <w:sz w:val="20"/>
                <w:szCs w:val="20"/>
              </w:rPr>
              <w:t xml:space="preserve">Điều kiện môi trường an ninh</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0"/>
                <w:szCs w:val="20"/>
              </w:rPr>
            </w:pPr>
            <w:r>
              <w:rPr>
                <w:color w:val="000000" w:themeColor="text1"/>
                <w:sz w:val="20"/>
                <w:szCs w:val="20"/>
              </w:rPr>
              <w:t xml:space="preserve">Tốt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0"/>
                <w:szCs w:val="20"/>
              </w:rPr>
            </w:pPr>
            <w:r>
              <w:rPr>
                <w:b/>
                <w:bCs/>
                <w:color w:val="000000"/>
                <w:sz w:val="20"/>
                <w:szCs w:val="20"/>
              </w:rPr>
              <w:t xml:space="preserve">B</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0"/>
                <w:szCs w:val="20"/>
              </w:rPr>
            </w:pPr>
            <w:r>
              <w:rPr>
                <w:color w:val="000000"/>
                <w:sz w:val="20"/>
                <w:szCs w:val="20"/>
              </w:rPr>
              <w:t xml:space="preserve">Bằng chứng thu thập</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0"/>
                <w:szCs w:val="20"/>
              </w:rPr>
            </w:pPr>
            <w:r>
              <w:rPr>
                <w:sz w:val="20"/>
                <w:szCs w:val="20"/>
              </w:rPr>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0"/>
                <w:szCs w:val="20"/>
              </w:rPr>
            </w:pPr>
            <w:r>
              <w:rPr>
                <w:b/>
                <w:bCs/>
                <w:color w:val="000000"/>
                <w:sz w:val="20"/>
                <w:szCs w:val="20"/>
              </w:rPr>
            </w:r>
            <w:r>
              <w:rPr>
                <w:b/>
                <w:bCs/>
                <w:color w:val="000000"/>
                <w:sz w:val="20"/>
                <w:szCs w:val="20"/>
              </w:rPr>
            </w:r>
            <w:r>
              <w:rPr>
                <w:b/>
                <w:bCs/>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872AF4F" w14:textId="77777777">
            <w:pPr>
              <w:pBdr/>
              <w:spacing w:line="276" w:lineRule="auto"/>
              <w:ind/>
              <w:jc w:val="center"/>
              <w:rPr>
                <w:color w:val="000000"/>
                <w:sz w:val="20"/>
                <w:szCs w:val="20"/>
              </w:rPr>
            </w:pPr>
            <w:r>
              <w:rPr>
                <w:color w:val="000000"/>
                <w:sz w:val="20"/>
                <w:szCs w:val="20"/>
              </w:rPr>
            </w:r>
            <w:r>
              <w:rPr>
                <w:color w:val="000000"/>
                <w:sz w:val="20"/>
                <w:szCs w:val="20"/>
              </w:rPr>
              <w:t xml:space="preserve"> </w:t>
            </w:r>
            <w:r>
              <w:rPr>
                <w:color w:val="000000"/>
                <w:sz w:val="20"/>
                <w:szCs w:val="20"/>
              </w:rPr>
              <mc:AlternateContent>
                <mc:Choice Requires="wpg">
                  <w:drawing>
                    <wp:inline xmlns:wp="http://schemas.openxmlformats.org/drawingml/2006/wordprocessingDrawing" distT="0" distB="0" distL="0" distR="0">
                      <wp:extent cx="1835151" cy="160972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852012916" name="" descr=""/>
                              <pic:cNvPicPr/>
                              <pic:nvPr/>
                            </pic:nvPicPr>
                            <pic:blipFill rotWithShape="1">
                              <a:blip r:embed="rId32"/>
                              <a:stretch/>
                            </pic:blipFill>
                            <pic:spPr bwMode="auto">
                              <a:xfrm flipH="0" flipV="0">
                                <a:off x="0" y="0"/>
                                <a:ext cx="1835151" cy="16097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4.50pt;height:126.75pt;mso-wrap-distance-left:0.00pt;mso-wrap-distance-top:0.00pt;mso-wrap-distance-right:0.00pt;mso-wrap-distance-bottom:0.00pt;z-index:1;" stroked="false">
                      <v:imagedata r:id="rId32" o:title=""/>
                      <o:lock v:ext="edit" rotation="t"/>
                    </v:shape>
                  </w:pict>
                </mc:Fallback>
              </mc:AlternateContent>
            </w:r>
            <w:r>
              <w:rPr>
                <w:color w:val="000000"/>
                <w:sz w:val="20"/>
                <w:szCs w:val="20"/>
              </w:rPr>
              <mc:AlternateContent>
                <mc:Choice Requires="wpg">
                  <w:drawing>
                    <wp:inline xmlns:wp="http://schemas.openxmlformats.org/drawingml/2006/wordprocessingDrawing" distT="0" distB="0" distL="0" distR="0">
                      <wp:extent cx="1778340" cy="1609725"/>
                      <wp:effectExtent l="0" t="0" r="0" b="0"/>
                      <wp:docPr id="19" name=""/>
                      <wp:cNvGraphicFramePr/>
                      <a:graphic xmlns:a="http://schemas.openxmlformats.org/drawingml/2006/main">
                        <a:graphicData uri="http://schemas.openxmlformats.org/drawingml/2006/picture">
                          <pic:pic xmlns:pic="http://schemas.openxmlformats.org/drawingml/2006/picture">
                            <pic:nvPicPr>
                              <pic:cNvPr id="1796309553" name="" descr=""/>
                              <pic:cNvPicPr/>
                              <pic:nvPr/>
                            </pic:nvPicPr>
                            <pic:blipFill rotWithShape="1">
                              <a:blip r:embed="rId33"/>
                              <a:stretch/>
                            </pic:blipFill>
                            <pic:spPr bwMode="auto">
                              <a:xfrm flipH="0" flipV="0">
                                <a:off x="0" y="0"/>
                                <a:ext cx="1778339" cy="16097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0.03pt;height:126.75pt;mso-wrap-distance-left:0.00pt;mso-wrap-distance-top:0.00pt;mso-wrap-distance-right:0.00pt;mso-wrap-distance-bottom:0.00pt;z-index:1;" stroked="false">
                      <v:imagedata r:id="rId33" o:title=""/>
                      <o:lock v:ext="edit" rotation="t"/>
                    </v:shape>
                  </w:pict>
                </mc:Fallback>
              </mc:AlternateContent>
            </w:r>
            <w:r>
              <w:rPr>
                <w:color w:val="000000"/>
                <w:sz w:val="20"/>
                <w:szCs w:val="20"/>
              </w:rPr>
            </w:r>
            <w:r>
              <w:rPr>
                <w:color w:val="000000"/>
                <w:sz w:val="20"/>
                <w:szCs w:val="20"/>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2AC195E9">
            <w:pPr>
              <w:pBdr/>
              <w:spacing/>
              <w:ind/>
              <w:jc w:val="center"/>
              <w:rPr/>
            </w:pPr>
            <w:r>
              <w:t xml:space="preserve">Đặng Quốc Đại</w:t>
            </w:r>
            <w:r>
              <w:rPr>
                <w:b/>
                <w:bCs/>
              </w:rPr>
            </w: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4BFA0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png"/><Relationship Id="rId15" Type="http://schemas.openxmlformats.org/officeDocument/2006/relationships/hyperlink" Target="mailto:ilotus.contact@gmail.com" TargetMode="External"/><Relationship Id="rId16" Type="http://schemas.openxmlformats.org/officeDocument/2006/relationships/image" Target="media/image3.png"/><Relationship Id="rId17" Type="http://schemas.openxmlformats.org/officeDocument/2006/relationships/hyperlink" Target="mailto:ilotus.contact@gmail.com" TargetMode="External"/><Relationship Id="rId18" Type="http://schemas.openxmlformats.org/officeDocument/2006/relationships/hyperlink" Target="https://cafef.vn/thuong-tin-don-song-tod-toc-bat-dong-san-vao-nhip-tang-truong-moi-188251001180530913.chn" TargetMode="External"/><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png"/><Relationship Id="rId22" Type="http://schemas.openxmlformats.org/officeDocument/2006/relationships/image" Target="media/image7.jp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279</cp:revision>
  <dcterms:created xsi:type="dcterms:W3CDTF">2025-09-15T09:58:00Z</dcterms:created>
  <dcterms:modified xsi:type="dcterms:W3CDTF">2025-12-16T02:35:28Z</dcterms:modified>
</cp:coreProperties>
</file>