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5EB25477">
      <w:pPr>
        <w:pBdr>
          <w:top w:val="none" w:color="000000" w:sz="4" w:space="0"/>
          <w:left w:val="none" w:color="000000" w:sz="4" w:space="0"/>
          <w:bottom w:val="none" w:color="000000" w:sz="4" w:space="0"/>
          <w:right w:val="none" w:color="000000" w:sz="4" w:space="0"/>
        </w:pBdr>
        <w:spacing w:line="276" w:lineRule="auto"/>
        <w:ind w:right="-1" w:firstLine="0" w:left="0"/>
        <w:jc w:val="left"/>
        <w:rPr/>
      </w:pPr>
      <w:r>
        <w:rPr>
          <w:rFonts w:ascii="Times New Roman" w:hAnsi="Times New Roman" w:eastAsia="Times New Roman" w:cs="Times New Roman"/>
          <w:sz w:val="24"/>
        </w:rPr>
        <w:t xml:space="preserve"> </w:t>
      </w:r>
      <w:r>
        <w:rPr>
          <w:rFonts w:ascii="Times New Roman" w:hAnsi="Times New Roman" w:eastAsia="Times New Roman" w:cs="Times New Roman"/>
          <w:b/>
          <w:color w:val="000000"/>
          <w:sz w:val="28"/>
        </w:rPr>
        <w:t xml:space="preserve"> </w:t>
      </w:r>
      <w:r>
        <w:rPr>
          <w:rFonts w:ascii="Times New Roman" w:hAnsi="Times New Roman" w:eastAsia="Times New Roman" w:cs="Times New Roman"/>
          <w:sz w:val="24"/>
        </w:rPr>
      </w:r>
      <w:r/>
    </w:p>
    <w:p w14:paraId="35C0E0B2">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647766AA">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330C04C5">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4D5C4F34">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4C3FE364">
      <w:pPr>
        <w:pBdr>
          <w:top w:val="none" w:color="000000" w:sz="4" w:space="0"/>
          <w:left w:val="none" w:color="000000" w:sz="4" w:space="0"/>
          <w:bottom w:val="none" w:color="000000" w:sz="4" w:space="0"/>
          <w:right w:val="none" w:color="000000" w:sz="4" w:space="0"/>
        </w:pBdr>
        <w:spacing w:line="276" w:lineRule="auto"/>
        <w:ind w:right="-1" w:firstLine="0" w:left="0"/>
        <w:rPr/>
      </w:pPr>
      <w:r>
        <w:rPr>
          <w:rFonts w:ascii="Times New Roman" w:hAnsi="Times New Roman" w:eastAsia="Times New Roman" w:cs="Times New Roman"/>
          <w:b/>
          <w:color w:val="000000"/>
          <w:sz w:val="28"/>
        </w:rPr>
        <w:t xml:space="preserve"> </w:t>
      </w:r>
      <w:r/>
    </w:p>
    <w:p w14:paraId="351BFD68">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071BB7FC">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 </w:t>
      </w:r>
      <w:r/>
    </w:p>
    <w:tbl>
      <w:tblPr>
        <w:tblStyle w:val="1008"/>
        <w:tblInd w:w="0" w:type="dxa"/>
        <w:tblW w:w="5000" w:type="pct"/>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609"/>
      </w:tblGrid>
      <w:tr>
        <w:trPr/>
        <w:tc>
          <w:tcPr>
            <w:tcBorders/>
            <w:tcMar>
              <w:left w:w="0" w:type="dxa"/>
              <w:top w:w="0" w:type="dxa"/>
              <w:right w:w="0" w:type="dxa"/>
              <w:bottom w:w="0" w:type="dxa"/>
            </w:tcMar>
            <w:tcW w:w="8609" w:type="dxa"/>
            <w:vAlign w:val="center"/>
            <w:textDirection w:val="lrTb"/>
            <w:noWrap w:val="false"/>
          </w:tcPr>
          <w:p w14:paraId="06B5BE88">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323e4f"/>
                <w:sz w:val="30"/>
              </w:rPr>
              <w:t xml:space="preserve">CHỨNG THƯ, BÁO CÁO THẨM ĐỊNH GIÁ</w:t>
            </w:r>
            <w:r/>
          </w:p>
          <w:p w14:paraId="54D4E52F">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275/2026/0013/VFI-CT.55.A</w:t>
            </w:r>
            <w:r/>
          </w:p>
          <w:p w14:paraId="19DA1497">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NGÂN HÀNG NÔNG NGHIỆP VÀ PHÁT TRIỂN NÔNG THÔN - CHI NHÁNH HÀ TÂY</w:t>
            </w:r>
            <w:r/>
          </w:p>
          <w:p w14:paraId="4AD543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Tài sản thẩm định: Quyền sử dụng đất tại thửa đất số: 861, tờ bản đồ số 17 có địa chỉ: Tổ dân phố 4, Mai Trai, Phường Trung Hưng, Thị xã Sơn Tây, Thành phố Hà Nội (nay là Tổ dân phố 4, Mai Trai, phường Sơn Tây, thành phố Hà Nội) theo Giấy chứng nhận quyền </w:t>
            </w:r>
            <w:r>
              <w:rPr>
                <w:rFonts w:ascii="Times New Roman" w:hAnsi="Times New Roman" w:eastAsia="Times New Roman" w:cs="Times New Roman"/>
                <w:b/>
                <w:color w:val="000000"/>
                <w:sz w:val="24"/>
              </w:rPr>
              <w:t xml:space="preserve">sử dụng đất quyền sở hữu nhà ở và tài sản khác gắn liền với đất số: DN 299721, số vào sổ cấp GCN: CN 00529 do Chi nhánh văn phòng đăng ký đất đai Hà Nội - Thị xã Sơn Tây cấp ngày 19/9/2024; Chủ sử dụng đất là Ông Hà Hữu Tình và Bà Bùi Thu Thủy</w:t>
            </w:r>
            <w:r/>
          </w:p>
          <w:p w14:paraId="5DF7671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w:t>
            </w:r>
            <w:r/>
          </w:p>
          <w:p w14:paraId="2E67E372">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12/2025.</w:t>
            </w:r>
            <w:r/>
          </w:p>
          <w:p w14:paraId="6A283F33">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70c0"/>
                <w:sz w:val="26"/>
              </w:rPr>
              <w:t xml:space="preserve"> </w:t>
            </w:r>
            <w:r/>
          </w:p>
        </w:tc>
      </w:tr>
    </w:tbl>
    <w:p w14:paraId="119DE137">
      <w:pPr>
        <w:pBdr>
          <w:top w:val="none" w:color="000000" w:sz="4" w:space="0"/>
          <w:left w:val="none" w:color="000000" w:sz="4" w:space="0"/>
          <w:bottom w:val="none" w:color="000000" w:sz="4" w:space="0"/>
          <w:right w:val="none" w:color="000000" w:sz="4" w:space="0"/>
        </w:pBdr>
        <w:spacing w:line="276" w:lineRule="auto"/>
        <w:ind w:right="-1" w:firstLine="0" w:left="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0F528529">
      <w:pPr>
        <w:pBdr>
          <w:top w:val="none" w:color="000000" w:sz="4" w:space="0"/>
          <w:left w:val="none" w:color="000000" w:sz="4" w:space="0"/>
          <w:bottom w:val="none" w:color="000000" w:sz="4" w:space="0"/>
          <w:right w:val="none" w:color="000000" w:sz="4" w:space="0"/>
        </w:pBdr>
        <w:spacing w:line="276" w:lineRule="auto"/>
        <w:ind w:right="-1" w:firstLine="0" w:left="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50535F9D">
      <w:pPr>
        <w:pBdr>
          <w:top w:val="none" w:color="000000" w:sz="4" w:space="0"/>
          <w:left w:val="none" w:color="000000" w:sz="4" w:space="0"/>
          <w:bottom w:val="none" w:color="000000" w:sz="4" w:space="0"/>
          <w:right w:val="none" w:color="000000" w:sz="4" w:space="0"/>
        </w:pBdr>
        <w:spacing w:line="276" w:lineRule="auto"/>
        <w:ind w:right="-1" w:firstLine="0" w:left="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0A15B649">
      <w:pPr>
        <w:pBdr>
          <w:top w:val="none" w:color="000000" w:sz="4" w:space="0"/>
          <w:left w:val="none" w:color="000000" w:sz="4" w:space="0"/>
          <w:bottom w:val="none" w:color="000000" w:sz="4" w:space="0"/>
          <w:right w:val="none" w:color="000000" w:sz="4" w:space="0"/>
        </w:pBdr>
        <w:spacing w:line="276" w:lineRule="auto"/>
        <w:ind w:right="-1"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8"/>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5A3AE255">
      <w:pPr>
        <w:pBdr>
          <w:top w:val="none" w:color="000000" w:sz="4" w:space="0"/>
          <w:left w:val="none" w:color="000000" w:sz="4" w:space="0"/>
          <w:bottom w:val="none" w:color="000000" w:sz="4" w:space="0"/>
          <w:right w:val="none" w:color="000000" w:sz="4" w:space="0"/>
        </w:pBdr>
        <w:spacing w:line="276" w:lineRule="auto"/>
        <w:ind w:right="-1" w:firstLine="0" w:left="0"/>
        <w:jc w:val="right"/>
        <w:rPr/>
      </w:pPr>
      <w:r>
        <w:rPr>
          <w:rFonts w:ascii="Times New Roman" w:hAnsi="Times New Roman" w:eastAsia="Times New Roman" w:cs="Times New Roman"/>
          <w:b/>
          <w:color w:val="000000"/>
          <w:sz w:val="28"/>
        </w:rPr>
        <w:t xml:space="preserve"> </w:t>
      </w:r>
      <w:r/>
    </w:p>
    <w:p w14:paraId="0A0C4607">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4B324036">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0C769F9A">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3E9199F3">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79157597">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651FC845">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19731C0A">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66027E34">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702D061E">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38801C5D">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600DFCE0">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355D65B4">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14:paraId="13B64A8D">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rPr>
          <w:rFonts w:ascii="Times New Roman" w:hAnsi="Times New Roman" w:eastAsia="Times New Roman" w:cs="Times New Roman"/>
          <w:b/>
          <w:color w:val="000000"/>
          <w:sz w:val="28"/>
        </w:rPr>
        <w:t xml:space="preserve"> </w:t>
      </w:r>
      <w:r>
        <w:rPr>
          <w:rFonts w:ascii="Times New Roman" w:hAnsi="Times New Roman" w:eastAsia="Times New Roman" w:cs="Times New Roman"/>
          <w:b/>
          <w:bCs/>
          <w:color w:val="000000"/>
          <w:sz w:val="28"/>
          <w:szCs w:val="28"/>
        </w:rPr>
      </w:r>
      <w:r/>
    </w:p>
    <w:p w14:paraId="197E4DD0">
      <w:pPr>
        <w:pBdr>
          <w:top w:val="none" w:color="000000" w:sz="4" w:space="0"/>
          <w:left w:val="none" w:color="000000" w:sz="4" w:space="0"/>
          <w:bottom w:val="none" w:color="000000" w:sz="4" w:space="0"/>
          <w:right w:val="none" w:color="000000" w:sz="4" w:space="0"/>
        </w:pBdr>
        <w:spacing w:line="276" w:lineRule="auto"/>
        <w:ind w:right="-1"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8"/>
        </w:rPr>
      </w:r>
      <w:r>
        <w:rPr>
          <w:rFonts w:ascii="Times New Roman" w:hAnsi="Times New Roman" w:eastAsia="Times New Roman" w:cs="Times New Roman"/>
          <w:b/>
          <w:color w:val="000000"/>
          <w:sz w:val="28"/>
        </w:rPr>
        <w:t xml:space="preserve">MỤC LỤC</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6D62A10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bl>
      <w:tblPr>
        <w:tblStyle w:val="1008"/>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14:paraId="6E1A1B0E">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14:paraId="3FC019C0">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14:paraId="527C4634">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14:paraId="68260CD6">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14:paraId="7A4A70F7">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14:paraId="49BF9624">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14:paraId="3108B098">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14:paraId="7389B3EF">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4-17</w:t>
            </w:r>
            <w:r/>
          </w:p>
        </w:tc>
      </w:tr>
      <w:tr>
        <w:trPr/>
        <w:tc>
          <w:tcPr>
            <w:tcBorders/>
            <w:tcMar>
              <w:left w:w="108" w:type="dxa"/>
              <w:top w:w="0" w:type="dxa"/>
              <w:right w:w="108" w:type="dxa"/>
              <w:bottom w:w="0" w:type="dxa"/>
            </w:tcMar>
            <w:tcW w:w="7280" w:type="dxa"/>
            <w:vAlign w:val="center"/>
            <w:textDirection w:val="lrTb"/>
            <w:noWrap w:val="false"/>
          </w:tcPr>
          <w:p w14:paraId="75CED847">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14:paraId="46139BF8">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14:paraId="118105A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1: Thông tin hiện trạng</w:t>
            </w:r>
            <w:r/>
          </w:p>
        </w:tc>
        <w:tc>
          <w:tcPr>
            <w:tcBorders/>
            <w:tcMar>
              <w:left w:w="108" w:type="dxa"/>
              <w:top w:w="0" w:type="dxa"/>
              <w:right w:w="108" w:type="dxa"/>
              <w:bottom w:w="0" w:type="dxa"/>
            </w:tcMar>
            <w:tcW w:w="1520" w:type="dxa"/>
            <w:vAlign w:val="center"/>
            <w:textDirection w:val="lrTb"/>
            <w:noWrap w:val="false"/>
          </w:tcPr>
          <w:p w14:paraId="4F291A45">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18</w:t>
            </w:r>
            <w:r/>
          </w:p>
        </w:tc>
      </w:tr>
      <w:tr>
        <w:trPr/>
        <w:tc>
          <w:tcPr>
            <w:tcBorders/>
            <w:tcMar>
              <w:left w:w="108" w:type="dxa"/>
              <w:top w:w="0" w:type="dxa"/>
              <w:right w:w="108" w:type="dxa"/>
              <w:bottom w:w="0" w:type="dxa"/>
            </w:tcMar>
            <w:tcW w:w="7280" w:type="dxa"/>
            <w:vAlign w:val="center"/>
            <w:textDirection w:val="lrTb"/>
            <w:noWrap w:val="false"/>
          </w:tcPr>
          <w:p w14:paraId="65F05E1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tc>
        <w:tc>
          <w:tcPr>
            <w:tcBorders/>
            <w:tcMar>
              <w:left w:w="108" w:type="dxa"/>
              <w:top w:w="0" w:type="dxa"/>
              <w:right w:w="108" w:type="dxa"/>
              <w:bottom w:w="0" w:type="dxa"/>
            </w:tcMar>
            <w:tcW w:w="1520" w:type="dxa"/>
            <w:vAlign w:val="center"/>
            <w:textDirection w:val="lrTb"/>
            <w:noWrap w:val="false"/>
          </w:tcPr>
          <w:p w14:paraId="4C101B86">
            <w:pPr>
              <w:pBdr>
                <w:top w:val="none" w:color="000000" w:sz="4" w:space="0"/>
                <w:left w:val="none" w:color="000000" w:sz="4" w:space="0"/>
                <w:bottom w:val="none" w:color="000000" w:sz="4" w:space="0"/>
                <w:right w:val="none" w:color="000000" w:sz="4" w:space="0"/>
              </w:pBdr>
              <w:spacing w:after="120" w:line="276" w:lineRule="auto"/>
              <w:ind w:right="0" w:firstLine="0" w:left="0"/>
              <w:jc w:val="right"/>
              <w:rPr/>
            </w:pPr>
            <w:r>
              <w:rPr>
                <w:rFonts w:ascii="Times New Roman" w:hAnsi="Times New Roman" w:eastAsia="Times New Roman" w:cs="Times New Roman"/>
                <w:b/>
                <w:color w:val="000000"/>
                <w:sz w:val="24"/>
              </w:rPr>
              <w:t xml:space="preserve">19-22</w:t>
            </w:r>
            <w:r/>
          </w:p>
        </w:tc>
      </w:tr>
    </w:tbl>
    <w:p w14:paraId="47E576C2">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491C1185">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18D63C2C">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7685F54E">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56F57171">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7F2881BE">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2056A113">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4134853C">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3CBF28BB">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64495B33">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6F0F7A6F">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32E8D773">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3CA0F7C2">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295BD84E">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3BCE8B5C">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23E90762">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540C1A98">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22"/>
        </w:rPr>
        <w:t xml:space="preserve"> </w:t>
      </w:r>
      <w:r/>
    </w:p>
    <w:p w14:paraId="37976D80">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22"/>
          <w:szCs w:val="22"/>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r>
    </w:p>
    <w:p w14:paraId="37B9B0D0">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color w:val="000000"/>
          <w:sz w:val="30"/>
          <w:highlight w:val="none"/>
        </w:rPr>
      </w:r>
      <w:r/>
    </w:p>
    <w:p w14:paraId="15EFBE19">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48B6D6D">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0D10E818">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701731D">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FE6730B">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BC40D26">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34429F60">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C64D667">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tbl>
      <w:tblPr>
        <w:tblStyle w:val="1008"/>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09"/>
        <w:gridCol w:w="1786"/>
        <w:gridCol w:w="5859"/>
      </w:tblGrid>
      <w:tr>
        <w:trPr>
          <w:trHeight w:val="1701"/>
        </w:trPr>
        <w:tc>
          <w:tcPr>
            <w:tcBorders/>
            <w:tcMar>
              <w:left w:w="108" w:type="dxa"/>
              <w:top w:w="0" w:type="dxa"/>
              <w:right w:w="108" w:type="dxa"/>
              <w:bottom w:w="0" w:type="dxa"/>
            </w:tcMar>
            <w:tcW w:w="1709" w:type="dxa"/>
            <w:vAlign w:val="top"/>
            <w:textDirection w:val="lrTb"/>
            <w:noWrap w:val="false"/>
          </w:tcPr>
          <w:p w14:paraId="770B3AC8">
            <w:pPr>
              <w:pBdr>
                <w:top w:val="none" w:color="000000" w:sz="4" w:space="0"/>
                <w:left w:val="none" w:color="000000" w:sz="4" w:space="0"/>
                <w:bottom w:val="none" w:color="000000" w:sz="4" w:space="0"/>
                <w:right w:val="none" w:color="000000" w:sz="4" w:space="0"/>
              </w:pBdr>
              <w:spacing w:line="360" w:lineRule="auto"/>
              <w:ind w:right="0" w:hanging="108" w:left="0"/>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mc:AlternateContent>
                <mc:Choice Requires="wpg">
                  <w:drawing>
                    <wp:inline xmlns:wp="http://schemas.openxmlformats.org/drawingml/2006/wordprocessingDrawing" distT="0" distB="0" distL="0" distR="0">
                      <wp:extent cx="1257004" cy="1136573"/>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18537" name=""/>
                              <pic:cNvPicPr>
                                <a:picLocks noChangeAspect="1"/>
                              </pic:cNvPicPr>
                              <pic:nvPr/>
                            </pic:nvPicPr>
                            <pic:blipFill rotWithShape="1">
                              <a:blip r:embed="rId11"/>
                              <a:stretch/>
                            </pic:blipFill>
                            <pic:spPr bwMode="auto">
                              <a:xfrm flipH="0" flipV="0">
                                <a:off x="0" y="0"/>
                                <a:ext cx="1257003" cy="1136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98.98pt;height:89.49pt;mso-wrap-distance-left:0.00pt;mso-wrap-distance-top:0.00pt;mso-wrap-distance-right:0.00pt;mso-wrap-distance-bottom:0.00pt;z-index:1;" stroked="false">
                      <v:imagedata r:id="rId11" o:title=""/>
                      <o:lock v:ext="edit" rotation="t"/>
                    </v:shape>
                  </w:pict>
                </mc:Fallback>
              </mc:AlternateContent>
            </w:r>
            <w:r>
              <w:rPr>
                <w:rFonts w:ascii="Times New Roman" w:hAnsi="Times New Roman" w:cs="Times New Roman"/>
              </w:rPr>
            </w:r>
            <w:r>
              <w:rPr>
                <w:rFonts w:ascii="Times New Roman" w:hAnsi="Times New Roman" w:cs="Times New Roman"/>
              </w:rPr>
            </w:r>
          </w:p>
        </w:tc>
        <w:tc>
          <w:tcPr>
            <w:gridSpan w:val="2"/>
            <w:tcBorders/>
            <w:tcMar>
              <w:left w:w="108" w:type="dxa"/>
              <w:top w:w="0" w:type="dxa"/>
              <w:right w:w="108" w:type="dxa"/>
              <w:bottom w:w="0" w:type="dxa"/>
            </w:tcMar>
            <w:tcW w:w="7646" w:type="dxa"/>
            <w:vAlign w:val="top"/>
            <w:textDirection w:val="lrTb"/>
            <w:noWrap w:val="false"/>
          </w:tcPr>
          <w:p w14:paraId="60FD4B13">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CÔNG TY CỔ PHẦN THẨM ĐỊNH VÀ ĐẦU TƯ TÀI CHÍNH HOA SEN</w:t>
            </w:r>
            <w:r>
              <w:rPr>
                <w:rFonts w:ascii="Times New Roman" w:hAnsi="Times New Roman" w:cs="Times New Roman"/>
              </w:rPr>
            </w:r>
            <w:r>
              <w:rPr>
                <w:rFonts w:ascii="Times New Roman" w:hAnsi="Times New Roman" w:cs="Times New Roman"/>
              </w:rPr>
            </w:r>
          </w:p>
          <w:p w14:paraId="5FA3BF76">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Trụ sở: BT5 - 23, Khu đô thị mới Văn Phú, Phường Kiến Hưng, Thành phố Hà Nội</w:t>
            </w:r>
            <w:r>
              <w:rPr>
                <w:rFonts w:ascii="Times New Roman" w:hAnsi="Times New Roman" w:cs="Times New Roman"/>
              </w:rPr>
            </w:r>
            <w:r>
              <w:rPr>
                <w:rFonts w:ascii="Times New Roman" w:hAnsi="Times New Roman" w:cs="Times New Roman"/>
              </w:rPr>
            </w:r>
          </w:p>
          <w:p w14:paraId="6FC637A1">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Điện thoại:  085 329 3333/ 024 2264 4333</w:t>
            </w:r>
            <w:r>
              <w:rPr>
                <w:rFonts w:ascii="Times New Roman" w:hAnsi="Times New Roman" w:cs="Times New Roman"/>
              </w:rPr>
            </w:r>
            <w:r>
              <w:rPr>
                <w:rFonts w:ascii="Times New Roman" w:hAnsi="Times New Roman" w:cs="Times New Roman"/>
              </w:rPr>
            </w:r>
          </w:p>
          <w:p w14:paraId="11AC2943">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Email: </w:t>
              <w:tab/>
            </w:r>
            <w:hyperlink r:id="rId12" w:tooltip="mailto:ilotus.contact@gmail.com" w:history="1">
              <w:r>
                <w:rPr>
                  <w:rStyle w:val="994"/>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rPr>
                <w:rFonts w:ascii="Times New Roman" w:hAnsi="Times New Roman" w:cs="Times New Roman"/>
              </w:rPr>
            </w:r>
            <w:r>
              <w:rPr>
                <w:rFonts w:ascii="Times New Roman" w:hAnsi="Times New Roman" w:cs="Times New Roman"/>
              </w:rPr>
            </w:r>
          </w:p>
        </w:tc>
      </w:tr>
      <w:tr>
        <w:trPr>
          <w:trHeight w:val="406"/>
        </w:trPr>
        <w:tc>
          <w:tcPr>
            <w:gridSpan w:val="2"/>
            <w:shd w:val="clear" w:color="ffffff" w:fill="ffffff"/>
            <w:tcBorders/>
            <w:tcMar>
              <w:left w:w="108" w:type="dxa"/>
              <w:top w:w="0" w:type="dxa"/>
              <w:right w:w="108" w:type="dxa"/>
              <w:bottom w:w="0" w:type="dxa"/>
            </w:tcMar>
            <w:tcW w:w="3495" w:type="dxa"/>
            <w:vAlign w:val="top"/>
            <w:textDirection w:val="lrTb"/>
            <w:noWrap w:val="false"/>
          </w:tcPr>
          <w:p w14:paraId="66AD26F6">
            <w:pPr>
              <w:pBdr>
                <w:top w:val="none" w:color="000000" w:sz="4" w:space="0"/>
                <w:left w:val="none" w:color="000000" w:sz="4" w:space="0"/>
                <w:bottom w:val="none" w:color="000000" w:sz="4" w:space="0"/>
                <w:right w:val="none" w:color="000000" w:sz="4" w:space="0"/>
              </w:pBdr>
              <w:shd w:val="clear" w:color="ffffff" w:fill="ffffff"/>
              <w:spacing w:after="6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Số: </w:t>
            </w:r>
            <w:r>
              <w:rPr>
                <w:rFonts w:ascii="Times New Roman" w:hAnsi="Times New Roman" w:eastAsia="Times New Roman" w:cs="Times New Roman"/>
                <w:color w:val="000000"/>
                <w:spacing w:val="-6"/>
                <w:sz w:val="24"/>
              </w:rPr>
              <w:t xml:space="preserve">275/2026/0013</w:t>
            </w:r>
            <w:r>
              <w:rPr>
                <w:rFonts w:ascii="Times New Roman" w:hAnsi="Times New Roman" w:eastAsia="Times New Roman" w:cs="Times New Roman"/>
                <w:color w:val="000000"/>
                <w:sz w:val="24"/>
              </w:rPr>
              <w:t xml:space="preserve">//VFI-CT.55.A</w:t>
            </w:r>
            <w:r>
              <w:rPr>
                <w:rFonts w:ascii="Times New Roman" w:hAnsi="Times New Roman" w:cs="Times New Roman"/>
              </w:rPr>
            </w:r>
            <w:r>
              <w:rPr>
                <w:rFonts w:ascii="Times New Roman" w:hAnsi="Times New Roman" w:cs="Times New Roman"/>
              </w:rPr>
            </w:r>
          </w:p>
        </w:tc>
        <w:tc>
          <w:tcPr>
            <w:shd w:val="clear" w:color="ffffff" w:fill="ffffff"/>
            <w:tcBorders/>
            <w:tcMar>
              <w:left w:w="108" w:type="dxa"/>
              <w:top w:w="0" w:type="dxa"/>
              <w:right w:w="108" w:type="dxa"/>
              <w:bottom w:w="0" w:type="dxa"/>
            </w:tcMar>
            <w:tcW w:w="5859" w:type="dxa"/>
            <w:vAlign w:val="top"/>
            <w:textDirection w:val="lrTb"/>
            <w:noWrap w:val="false"/>
          </w:tcPr>
          <w:p w14:paraId="5594EBF8">
            <w:pPr>
              <w:pBdr>
                <w:top w:val="none" w:color="000000" w:sz="4" w:space="0"/>
                <w:left w:val="none" w:color="000000" w:sz="4" w:space="0"/>
                <w:bottom w:val="none" w:color="000000" w:sz="4" w:space="0"/>
                <w:right w:val="none" w:color="000000" w:sz="4" w:space="0"/>
              </w:pBdr>
              <w:shd w:val="clear" w:color="ffffff" w:fill="ffffff"/>
              <w:spacing w:after="60" w:before="0"/>
              <w:ind w:right="-56" w:firstLine="0" w:left="0"/>
              <w:jc w:val="right"/>
              <w:rPr>
                <w:rFonts w:ascii="Times New Roman" w:hAnsi="Times New Roman" w:cs="Times New Roman"/>
              </w:rPr>
            </w:pPr>
            <w:r>
              <w:rPr>
                <w:rFonts w:ascii="Times New Roman" w:hAnsi="Times New Roman" w:eastAsia="Times New Roman" w:cs="Times New Roman"/>
                <w:i/>
                <w:color w:val="000000"/>
                <w:sz w:val="24"/>
              </w:rPr>
              <w:t xml:space="preserve">TP. Hà Nội</w:t>
            </w:r>
            <w:r>
              <w:rPr>
                <w:rFonts w:ascii="Times New Roman" w:hAnsi="Times New Roman" w:eastAsia="Times New Roman" w:cs="Times New Roman"/>
                <w:i/>
                <w:color w:val="0000ff"/>
                <w:sz w:val="24"/>
              </w:rPr>
              <w:t xml:space="preserve">, </w:t>
            </w:r>
            <w:r>
              <w:rPr>
                <w:rFonts w:ascii="Times New Roman" w:hAnsi="Times New Roman" w:eastAsia="Times New Roman" w:cs="Times New Roman"/>
                <w:i/>
                <w:color w:val="000000"/>
                <w:sz w:val="24"/>
              </w:rPr>
              <w:t xml:space="preserve">ngày 06 tháng 01 năm 2026</w:t>
            </w:r>
            <w:r>
              <w:rPr>
                <w:rFonts w:ascii="Times New Roman" w:hAnsi="Times New Roman" w:cs="Times New Roman"/>
              </w:rPr>
            </w:r>
            <w:r>
              <w:rPr>
                <w:rFonts w:ascii="Times New Roman" w:hAnsi="Times New Roman" w:cs="Times New Roman"/>
              </w:rPr>
            </w:r>
          </w:p>
        </w:tc>
      </w:tr>
    </w:tbl>
    <w:p w14:paraId="58681030">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73579D21">
      <w:pPr>
        <w:pBdr>
          <w:top w:val="none" w:color="000000" w:sz="4" w:space="0"/>
          <w:left w:val="none" w:color="000000" w:sz="4" w:space="0"/>
          <w:bottom w:val="none" w:color="000000" w:sz="4" w:space="0"/>
          <w:right w:val="none" w:color="000000" w:sz="4" w:space="0"/>
        </w:pBdr>
        <w:tabs>
          <w:tab w:val="left" w:leader="none" w:pos="5102"/>
        </w:tabs>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30"/>
        </w:rPr>
        <w:t xml:space="preserve">CHỨNG THƯ THẨM ĐỊNH GIÁ</w:t>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00E4A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HÀ HỮU TÌNH</w:t>
      </w:r>
      <w:r/>
    </w:p>
    <w:p w14:paraId="40580910">
      <w:pPr>
        <w:pBdr>
          <w:top w:val="none" w:color="000000" w:sz="4" w:space="0"/>
          <w:left w:val="none" w:color="000000" w:sz="4" w:space="0"/>
          <w:bottom w:val="none" w:color="000000" w:sz="4" w:space="0"/>
          <w:right w:val="none" w:color="000000" w:sz="4" w:space="0"/>
        </w:pBdr>
        <w:tabs>
          <w:tab w:val="left" w:leader="none" w:pos="450"/>
        </w:tabs>
        <w:spacing w:after="120" w:before="120" w:line="276"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275/2026/0013/VFI-HĐTĐ.55.A ký ngày 05 tháng 01 năm 2026 Ông Hà Hữu Tình</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14:paraId="7E6F1A5C">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275/2026/0013/VFI-BC.55.A ngày 06 tháng 01 năm 2025 của Công ty Cổ phần Thẩm định và Đầu tư Tài chính Hoa Sen;</w:t>
      </w:r>
      <w:r/>
    </w:p>
    <w:p w14:paraId="09B4F36F">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41E4E0CC">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08"/>
        <w:tblInd w:w="0"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1"/>
        <w:gridCol w:w="629"/>
        <w:gridCol w:w="6564"/>
      </w:tblGrid>
      <w:tr>
        <w:trPr>
          <w:trHeight w:val="20"/>
        </w:trPr>
        <w:tc>
          <w:tcPr>
            <w:tcBorders/>
            <w:tcMar>
              <w:left w:w="108" w:type="dxa"/>
              <w:top w:w="0" w:type="dxa"/>
              <w:right w:w="108" w:type="dxa"/>
              <w:bottom w:w="0" w:type="dxa"/>
            </w:tcMar>
            <w:tcW w:w="2161" w:type="dxa"/>
            <w:vAlign w:val="center"/>
            <w:textDirection w:val="lrTb"/>
            <w:noWrap w:val="false"/>
          </w:tcPr>
          <w:p w14:paraId="175553F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629" w:type="dxa"/>
            <w:vAlign w:val="center"/>
            <w:textDirection w:val="lrTb"/>
            <w:noWrap w:val="false"/>
          </w:tcPr>
          <w:p w14:paraId="443C1245">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64" w:type="dxa"/>
            <w:vAlign w:val="center"/>
            <w:textDirection w:val="lrTb"/>
            <w:noWrap w:val="false"/>
          </w:tcPr>
          <w:p w14:paraId="595B729B">
            <w:pPr>
              <w:pBdr>
                <w:top w:val="none" w:color="000000" w:sz="4" w:space="0"/>
                <w:left w:val="none" w:color="000000" w:sz="4" w:space="0"/>
                <w:bottom w:val="none" w:color="000000" w:sz="4" w:space="0"/>
                <w:right w:val="none" w:color="000000" w:sz="4" w:space="0"/>
              </w:pBdr>
              <w:tabs>
                <w:tab w:val="left" w:leader="none" w:pos="1724"/>
              </w:tabs>
              <w:spacing w:line="276" w:lineRule="auto"/>
              <w:ind w:right="0" w:firstLine="0" w:left="0"/>
              <w:rPr/>
            </w:pPr>
            <w:r>
              <w:rPr>
                <w:rFonts w:ascii="Times New Roman" w:hAnsi="Times New Roman" w:eastAsia="Times New Roman" w:cs="Times New Roman"/>
                <w:b/>
                <w:color w:val="000000"/>
                <w:sz w:val="24"/>
              </w:rPr>
              <w:t xml:space="preserve">ÔNG HÀ HỮU TÌNH</w:t>
            </w:r>
            <w:r/>
          </w:p>
        </w:tc>
      </w:tr>
      <w:tr>
        <w:trPr>
          <w:trHeight w:val="20"/>
        </w:trPr>
        <w:tc>
          <w:tcPr>
            <w:tcBorders/>
            <w:tcMar>
              <w:left w:w="108" w:type="dxa"/>
              <w:top w:w="0" w:type="dxa"/>
              <w:right w:w="108" w:type="dxa"/>
              <w:bottom w:w="0" w:type="dxa"/>
            </w:tcMar>
            <w:tcW w:w="2161" w:type="dxa"/>
            <w:vAlign w:val="center"/>
            <w:textDirection w:val="lrTb"/>
            <w:noWrap w:val="false"/>
          </w:tcPr>
          <w:p w14:paraId="1541DB5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629" w:type="dxa"/>
            <w:vAlign w:val="center"/>
            <w:textDirection w:val="lrTb"/>
            <w:noWrap w:val="false"/>
          </w:tcPr>
          <w:p w14:paraId="71DC1FE1">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64" w:type="dxa"/>
            <w:vAlign w:val="center"/>
            <w:textDirection w:val="lrTb"/>
            <w:noWrap w:val="false"/>
          </w:tcPr>
          <w:p w14:paraId="130F2B9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001085015154</w:t>
            </w:r>
            <w:r/>
          </w:p>
        </w:tc>
      </w:tr>
      <w:tr>
        <w:trPr>
          <w:trHeight w:val="20"/>
        </w:trPr>
        <w:tc>
          <w:tcPr>
            <w:tcBorders/>
            <w:tcMar>
              <w:left w:w="108" w:type="dxa"/>
              <w:top w:w="0" w:type="dxa"/>
              <w:right w:w="108" w:type="dxa"/>
              <w:bottom w:w="0" w:type="dxa"/>
            </w:tcMar>
            <w:tcW w:w="2161" w:type="dxa"/>
            <w:vAlign w:val="center"/>
            <w:textDirection w:val="lrTb"/>
            <w:noWrap w:val="false"/>
          </w:tcPr>
          <w:p w14:paraId="4AF2715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629" w:type="dxa"/>
            <w:vAlign w:val="center"/>
            <w:textDirection w:val="lrTb"/>
            <w:noWrap w:val="false"/>
          </w:tcPr>
          <w:p w14:paraId="1E120FDB">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64" w:type="dxa"/>
            <w:vAlign w:val="center"/>
            <w:textDirection w:val="lrTb"/>
            <w:noWrap w:val="false"/>
          </w:tcPr>
          <w:p w14:paraId="7F97802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nhà 30 phố Trưng Vương, phường Lê Lợi, thị xã Sơn Tây, thành phố Hà Nội</w:t>
            </w:r>
            <w:r/>
          </w:p>
        </w:tc>
      </w:tr>
      <w:tr>
        <w:trPr>
          <w:trHeight w:val="20"/>
        </w:trPr>
        <w:tc>
          <w:tcPr>
            <w:tcBorders/>
            <w:tcMar>
              <w:left w:w="108" w:type="dxa"/>
              <w:top w:w="0" w:type="dxa"/>
              <w:right w:w="108" w:type="dxa"/>
              <w:bottom w:w="0" w:type="dxa"/>
            </w:tcMar>
            <w:tcW w:w="2161" w:type="dxa"/>
            <w:vAlign w:val="center"/>
            <w:textDirection w:val="lrTb"/>
            <w:noWrap w:val="false"/>
          </w:tcPr>
          <w:p w14:paraId="1E806BA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629" w:type="dxa"/>
            <w:vAlign w:val="center"/>
            <w:textDirection w:val="lrTb"/>
            <w:noWrap w:val="false"/>
          </w:tcPr>
          <w:p w14:paraId="67C0341C">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64" w:type="dxa"/>
            <w:vAlign w:val="center"/>
            <w:textDirection w:val="lrTb"/>
            <w:noWrap w:val="false"/>
          </w:tcPr>
          <w:p w14:paraId="378A141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1985</w:t>
            </w:r>
            <w:r/>
          </w:p>
        </w:tc>
      </w:tr>
    </w:tbl>
    <w:p w14:paraId="3F6C1931">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08"/>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94"/>
        <w:gridCol w:w="279"/>
        <w:gridCol w:w="6881"/>
      </w:tblGrid>
      <w:tr>
        <w:trPr>
          <w:trHeight w:val="20"/>
        </w:trPr>
        <w:tc>
          <w:tcPr>
            <w:tcBorders/>
            <w:tcMar>
              <w:left w:w="108" w:type="dxa"/>
              <w:top w:w="0" w:type="dxa"/>
              <w:right w:w="108" w:type="dxa"/>
              <w:bottom w:w="0" w:type="dxa"/>
            </w:tcMar>
            <w:tcW w:w="2194" w:type="dxa"/>
            <w:vAlign w:val="center"/>
            <w:textDirection w:val="lrTb"/>
            <w:noWrap w:val="false"/>
          </w:tcPr>
          <w:p w14:paraId="7B4B6BD0">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9" w:type="dxa"/>
            <w:vAlign w:val="center"/>
            <w:textDirection w:val="lrTb"/>
            <w:noWrap w:val="false"/>
          </w:tcPr>
          <w:p w14:paraId="5B987F7F">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7C9108AD">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194" w:type="dxa"/>
            <w:vAlign w:val="center"/>
            <w:textDirection w:val="lrTb"/>
            <w:noWrap w:val="false"/>
          </w:tcPr>
          <w:p w14:paraId="69A45777">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9" w:type="dxa"/>
            <w:vAlign w:val="center"/>
            <w:textDirection w:val="lrTb"/>
            <w:noWrap w:val="false"/>
          </w:tcPr>
          <w:p w14:paraId="5BE4927A">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34123850">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194" w:type="dxa"/>
            <w:vAlign w:val="center"/>
            <w:textDirection w:val="lrTb"/>
            <w:noWrap w:val="false"/>
          </w:tcPr>
          <w:p w14:paraId="312669E2">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9" w:type="dxa"/>
            <w:vAlign w:val="center"/>
            <w:textDirection w:val="lrTb"/>
            <w:noWrap w:val="false"/>
          </w:tcPr>
          <w:p w14:paraId="079518D2">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881" w:type="dxa"/>
            <w:vAlign w:val="center"/>
            <w:textDirection w:val="lrTb"/>
            <w:noWrap w:val="false"/>
          </w:tcPr>
          <w:p w14:paraId="40C19AC1">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194" w:type="dxa"/>
            <w:vAlign w:val="center"/>
            <w:textDirection w:val="lrTb"/>
            <w:noWrap w:val="false"/>
          </w:tcPr>
          <w:p w14:paraId="001A4DDD">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9" w:type="dxa"/>
            <w:vAlign w:val="center"/>
            <w:textDirection w:val="lrTb"/>
            <w:noWrap w:val="false"/>
          </w:tcPr>
          <w:p w14:paraId="59C8669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3A77333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194" w:type="dxa"/>
            <w:vAlign w:val="center"/>
            <w:textDirection w:val="lrTb"/>
            <w:noWrap w:val="false"/>
          </w:tcPr>
          <w:p w14:paraId="6A83B34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9" w:type="dxa"/>
            <w:vAlign w:val="center"/>
            <w:textDirection w:val="lrTb"/>
            <w:noWrap w:val="false"/>
          </w:tcPr>
          <w:p w14:paraId="54283A04">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030533FD">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194" w:type="dxa"/>
            <w:vAlign w:val="center"/>
            <w:textDirection w:val="lrTb"/>
            <w:noWrap w:val="false"/>
          </w:tcPr>
          <w:p w14:paraId="28D01A7E">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79" w:type="dxa"/>
            <w:vAlign w:val="center"/>
            <w:textDirection w:val="lrTb"/>
            <w:noWrap w:val="false"/>
          </w:tcPr>
          <w:p w14:paraId="53B9E40F">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3352D9E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1271/TB-BTC ngày 31/12/2024 về việc doanh nghiệp đủ điều kiện kinh doanh Dịch vụ thẩm định giá.</w:t>
            </w:r>
            <w:r/>
          </w:p>
        </w:tc>
      </w:tr>
      <w:tr>
        <w:trPr>
          <w:trHeight w:val="20"/>
        </w:trPr>
        <w:tc>
          <w:tcPr>
            <w:tcBorders/>
            <w:tcMar>
              <w:left w:w="108" w:type="dxa"/>
              <w:top w:w="0" w:type="dxa"/>
              <w:right w:w="108" w:type="dxa"/>
              <w:bottom w:w="0" w:type="dxa"/>
            </w:tcMar>
            <w:tcW w:w="2194" w:type="dxa"/>
            <w:vAlign w:val="center"/>
            <w:textDirection w:val="lrTb"/>
            <w:noWrap w:val="false"/>
          </w:tcPr>
          <w:p w14:paraId="64613AB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9" w:type="dxa"/>
            <w:vAlign w:val="center"/>
            <w:textDirection w:val="lrTb"/>
            <w:noWrap w:val="false"/>
          </w:tcPr>
          <w:p w14:paraId="3EB0A03A">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1D1B0ABC">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194" w:type="dxa"/>
            <w:vAlign w:val="center"/>
            <w:textDirection w:val="lrTb"/>
            <w:noWrap w:val="false"/>
          </w:tcPr>
          <w:p w14:paraId="32922247">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9" w:type="dxa"/>
            <w:vAlign w:val="center"/>
            <w:textDirection w:val="lrTb"/>
            <w:noWrap w:val="false"/>
          </w:tcPr>
          <w:p w14:paraId="4C64715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6F12BF8B">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14:paraId="119399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3</w:t>
      </w:r>
      <w:r>
        <w:rPr>
          <w:rFonts w:ascii="Times New Roman" w:hAnsi="Times New Roman" w:eastAsia="Times New Roman" w:cs="Times New Roman"/>
          <w:color w:val="000000"/>
          <w:sz w:val="24"/>
        </w:rPr>
        <w:t xml:space="preserve">Quyền sử dụng đất tại thửa đất số: 861, tờ bản đồ số 17 có địa chỉ: Tổ dân phố 4, Mai Trai, Phường Trung Hưng, Thị xã Sơn Tây, Thành phố Hà Nội (nay là Tổ dân phố 4, Mai Trai, phường Sơn Tây, thành phố Hà Nội) theo Giấy chứng nhận quyền sử dụng đất quyền s</w:t>
      </w:r>
      <w:r>
        <w:rPr>
          <w:rFonts w:ascii="Times New Roman" w:hAnsi="Times New Roman" w:eastAsia="Times New Roman" w:cs="Times New Roman"/>
          <w:color w:val="000000"/>
          <w:sz w:val="24"/>
        </w:rPr>
        <w:t xml:space="preserve">ở hữu nhà ở và tài sản khác gắn liền với đất số: DN 299721, số vào sổ cấp GCN: CN 00529 do Chi nhánh văn phòng đăng ký đất đai Hà Nội - Thị xã Sơn Tây cấp ngày 19/9/2024; Chủ sử dụng đất là Ông Hà Hữu Tình và Bà Bùi Thu Thủy</w:t>
      </w:r>
      <w:r/>
    </w:p>
    <w:p w14:paraId="31B3912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01/2026.</w:t>
      </w:r>
      <w:r/>
    </w:p>
    <w:p w14:paraId="1AA0D675">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14:paraId="3456FC3E">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14:paraId="6B85CD8A">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14:paraId="7EEF6042">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14:paraId="37941545">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14:paraId="3EB23AEF">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14:paraId="5D98B8A9">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14:paraId="7638652A">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14:paraId="24B2521E">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01/2026 ước tính như sau:</w:t>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1"/>
        <w:gridCol w:w="2962"/>
        <w:gridCol w:w="1344"/>
        <w:gridCol w:w="2693"/>
        <w:gridCol w:w="198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1" w:type="dxa"/>
            <w:vAlign w:val="center"/>
            <w:textDirection w:val="lrTb"/>
            <w:noWrap w:val="false"/>
          </w:tcPr>
          <w:p w14:paraId="66ADEBA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62" w:type="dxa"/>
            <w:vAlign w:val="center"/>
            <w:textDirection w:val="lrTb"/>
            <w:noWrap w:val="false"/>
          </w:tcPr>
          <w:p w14:paraId="53B1E92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44" w:type="dxa"/>
            <w:vAlign w:val="center"/>
            <w:textDirection w:val="lrTb"/>
            <w:noWrap w:val="false"/>
          </w:tcPr>
          <w:p w14:paraId="22605F1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248DE23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54848F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1" w:type="dxa"/>
            <w:vAlign w:val="center"/>
            <w:textDirection w:val="lrTb"/>
            <w:noWrap w:val="false"/>
          </w:tcPr>
          <w:p w14:paraId="21D9223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99" w:type="dxa"/>
            <w:vAlign w:val="center"/>
            <w:textDirection w:val="lrTb"/>
            <w:noWrap w:val="false"/>
          </w:tcPr>
          <w:p w14:paraId="0D54A508">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861, tờ bản đồ số 17 có địa chỉ: Tổ dân phố 4, Mai Trai, Phường Trung Hưng, Thị xã Sơn Tây, Thành phố Hà Nội (nay là Tổ dân phố 4, Mai Trai, phường Sơn Tây, thành phố Hà Nội) theo Giấy chứng nhận quyền sử dụng đất quyền s</w:t>
            </w:r>
            <w:r>
              <w:rPr>
                <w:rFonts w:ascii="Times New Roman" w:hAnsi="Times New Roman" w:eastAsia="Times New Roman" w:cs="Times New Roman"/>
                <w:b/>
                <w:color w:val="000000"/>
                <w:sz w:val="24"/>
              </w:rPr>
              <w:t xml:space="preserve">ở hữu nhà ở và tài sản khác gắn liền với đất số: DN 299721, số vào sổ cấp GCN: CN 00529 do Chi nhánh văn phòng đăng ký đất đai Hà Nội - Thị xã Sơn Tây cấp ngày 19/9/2024; Chủ sử dụng đất là Ông Hà Hữu Tình và Bà Bùi Thu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8AB1AA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1" w:type="dxa"/>
            <w:vAlign w:val="center"/>
            <w:textDirection w:val="lrTb"/>
            <w:noWrap w:val="false"/>
          </w:tcPr>
          <w:p w14:paraId="001F2D0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62" w:type="dxa"/>
            <w:vAlign w:val="center"/>
            <w:textDirection w:val="lrTb"/>
            <w:noWrap w:val="false"/>
          </w:tcPr>
          <w:p w14:paraId="5E6369E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344" w:type="dxa"/>
            <w:vAlign w:val="center"/>
            <w:textDirection w:val="lrTb"/>
            <w:noWrap/>
          </w:tcPr>
          <w:p w14:paraId="6E07202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185,2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7DFAC22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32.000.000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52CA76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5.926.400.000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18098F2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5E1A02F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5.926.400.000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24" w:type="dxa"/>
            <w:vAlign w:val="center"/>
            <w:textDirection w:val="lrTb"/>
            <w:noWrap w:val="false"/>
          </w:tcPr>
          <w:p w14:paraId="0A6290B2">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Năm tỷ chín trăm hai mươi sáu triệu bốn trăm nghìn đồng chẵn./.)</w:t>
            </w:r>
            <w:r/>
          </w:p>
        </w:tc>
      </w:tr>
    </w:tbl>
    <w:p w14:paraId="3744E96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14:paraId="4065A0FA">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14:paraId="3A02329A">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14:paraId="50D67955">
      <w:pPr>
        <w:pBdr>
          <w:top w:val="none" w:color="000000" w:sz="4" w:space="0"/>
          <w:left w:val="none" w:color="000000" w:sz="4" w:space="0"/>
          <w:bottom w:val="none" w:color="000000" w:sz="4" w:space="0"/>
          <w:right w:val="none" w:color="000000" w:sz="4" w:space="0"/>
        </w:pBdr>
        <w:spacing w:after="120" w:before="120" w:line="276" w:lineRule="auto"/>
        <w:ind w:right="0" w:firstLine="360" w:left="0"/>
        <w:rPr/>
      </w:pPr>
      <w:r>
        <w:rPr>
          <w:rFonts w:ascii="Times New Roman" w:hAnsi="Times New Roman" w:eastAsia="Times New Roman" w:cs="Times New Roman"/>
          <w:color w:val="000000"/>
          <w:sz w:val="24"/>
        </w:rPr>
        <w:t xml:space="preserve">- Chi tiết như Báo cáo kèm theo.</w:t>
      </w:r>
      <w:r/>
    </w:p>
    <w:p w14:paraId="56F54B78">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4"/>
          <w:sz w:val="24"/>
        </w:rPr>
        <w:t xml:space="preserve">12. Các tài liệu kèm theo:</w:t>
      </w:r>
      <w:r/>
    </w:p>
    <w:p w14:paraId="717B79EE">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14:paraId="3B57E039">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14:paraId="02ADF291">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14:paraId="0C8D626A">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08"/>
        <w:tblInd w:w="0" w:type="dxa"/>
        <w:tblW w:w="48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80"/>
        <w:gridCol w:w="4574"/>
      </w:tblGrid>
      <w:tr>
        <w:trPr>
          <w:trHeight w:val="20"/>
        </w:trPr>
        <w:tc>
          <w:tcPr>
            <w:tcBorders/>
            <w:tcMar>
              <w:left w:w="108" w:type="dxa"/>
              <w:top w:w="0" w:type="dxa"/>
              <w:right w:w="108" w:type="dxa"/>
              <w:bottom w:w="0" w:type="dxa"/>
            </w:tcMar>
            <w:tcW w:w="4780" w:type="dxa"/>
            <w:vAlign w:val="bottom"/>
            <w:textDirection w:val="lrTb"/>
            <w:noWrap w:val="false"/>
          </w:tcPr>
          <w:p w14:paraId="11A18E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574" w:type="dxa"/>
            <w:vAlign w:val="bottom"/>
            <w:textDirection w:val="lrTb"/>
            <w:noWrap w:val="false"/>
          </w:tcPr>
          <w:p w14:paraId="6B86079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14:paraId="3EE68F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54"/>
        </w:trPr>
        <w:tc>
          <w:tcPr>
            <w:tcBorders/>
            <w:tcMar>
              <w:left w:w="108" w:type="dxa"/>
              <w:top w:w="0" w:type="dxa"/>
              <w:right w:w="108" w:type="dxa"/>
              <w:bottom w:w="0" w:type="dxa"/>
            </w:tcMar>
            <w:tcW w:w="4780" w:type="dxa"/>
            <w:vAlign w:val="center"/>
            <w:textDirection w:val="lrTb"/>
            <w:noWrap w:val="false"/>
          </w:tcPr>
          <w:p w14:paraId="2FD31F4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574" w:type="dxa"/>
            <w:vAlign w:val="bottom"/>
            <w:textDirection w:val="lrTb"/>
            <w:noWrap w:val="false"/>
          </w:tcPr>
          <w:p w14:paraId="1BA1504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80" w:type="dxa"/>
            <w:vAlign w:val="center"/>
            <w:textDirection w:val="lrTb"/>
            <w:noWrap w:val="false"/>
          </w:tcPr>
          <w:p w14:paraId="1A723E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Đặng Quang Bách</w:t>
            </w:r>
            <w:r/>
          </w:p>
          <w:p w14:paraId="0D618AA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VIII13.721</w:t>
            </w:r>
            <w:r/>
          </w:p>
        </w:tc>
        <w:tc>
          <w:tcPr>
            <w:tcBorders/>
            <w:tcMar>
              <w:left w:w="108" w:type="dxa"/>
              <w:top w:w="0" w:type="dxa"/>
              <w:right w:w="108" w:type="dxa"/>
              <w:bottom w:w="0" w:type="dxa"/>
            </w:tcMar>
            <w:tcW w:w="4574" w:type="dxa"/>
            <w:vAlign w:val="center"/>
            <w:textDirection w:val="lrTb"/>
            <w:noWrap w:val="false"/>
          </w:tcPr>
          <w:p w14:paraId="5AF2A6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Vũ Văn Quân</w:t>
            </w:r>
            <w:r/>
          </w:p>
          <w:p w14:paraId="1EA2AC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14:paraId="55F430D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color w:val="000000"/>
          <w:sz w:val="30"/>
          <w:highlight w:val="none"/>
        </w:rPr>
      </w:r>
      <w:r/>
    </w:p>
    <w:p w14:paraId="6D9378E1">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6FBF4BA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75988CE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33E4A95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A42E5B8">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243CCB1B">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770CFD92">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0AE694B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5AE27F4E">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7F6D9D5E">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0F93CF5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7C74E719">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0C425FF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39C47F9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2DB22430">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1D94D01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51C62CC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tbl>
      <w:tblPr>
        <w:tblStyle w:val="1008"/>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09"/>
        <w:gridCol w:w="1786"/>
        <w:gridCol w:w="5859"/>
      </w:tblGrid>
      <w:tr>
        <w:trPr>
          <w:trHeight w:val="1701"/>
        </w:trPr>
        <w:tc>
          <w:tcPr>
            <w:tcBorders/>
            <w:tcMar>
              <w:left w:w="108" w:type="dxa"/>
              <w:top w:w="0" w:type="dxa"/>
              <w:right w:w="108" w:type="dxa"/>
              <w:bottom w:w="0" w:type="dxa"/>
            </w:tcMar>
            <w:tcW w:w="1709" w:type="dxa"/>
            <w:vAlign w:val="top"/>
            <w:textDirection w:val="lrTb"/>
            <w:noWrap w:val="false"/>
          </w:tcPr>
          <w:p w14:paraId="02422141">
            <w:pPr>
              <w:pBdr>
                <w:top w:val="none" w:color="000000" w:sz="4" w:space="0"/>
                <w:left w:val="none" w:color="000000" w:sz="4" w:space="0"/>
                <w:bottom w:val="none" w:color="000000" w:sz="4" w:space="0"/>
                <w:right w:val="none" w:color="000000" w:sz="4" w:space="0"/>
              </w:pBdr>
              <w:spacing w:line="360" w:lineRule="auto"/>
              <w:ind w:right="0" w:hanging="108" w:left="0"/>
              <w:rPr>
                <w:rFonts w:ascii="Times New Roman" w:hAnsi="Times New Roman" w:cs="Times New Roman"/>
                <w:sz w:val="24"/>
              </w:rPr>
            </w:pPr>
            <w:r>
              <w:rPr>
                <w:rFonts w:ascii="Times New Roman" w:hAnsi="Times New Roman" w:eastAsia="Times New Roman" w:cs="Times New Roman"/>
              </w:rPr>
            </w:r>
            <w:r>
              <w:rPr>
                <w:rFonts w:ascii="Times New Roman" w:hAnsi="Times New Roman" w:eastAsia="Times New Roman" w:cs="Times New Roman"/>
              </w:rPr>
              <mc:AlternateContent>
                <mc:Choice Requires="wpg">
                  <w:drawing>
                    <wp:inline xmlns:wp="http://schemas.openxmlformats.org/drawingml/2006/wordprocessingDrawing" distT="0" distB="0" distL="0" distR="0">
                      <wp:extent cx="1257005" cy="1136573"/>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49667" name=""/>
                              <pic:cNvPicPr>
                                <a:picLocks noChangeAspect="1"/>
                              </pic:cNvPicPr>
                              <pic:nvPr/>
                            </pic:nvPicPr>
                            <pic:blipFill rotWithShape="1">
                              <a:blip r:embed="rId11"/>
                              <a:stretch/>
                            </pic:blipFill>
                            <pic:spPr bwMode="auto">
                              <a:xfrm flipH="0" flipV="0">
                                <a:off x="0" y="0"/>
                                <a:ext cx="1257003" cy="1136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98.98pt;height:89.49pt;mso-wrap-distance-left:0.00pt;mso-wrap-distance-top:0.00pt;mso-wrap-distance-right:0.00pt;mso-wrap-distance-bottom:0.00pt;z-index:1;" stroked="false">
                      <v:imagedata r:id="rId11" o:title=""/>
                      <o:lock v:ext="edit" rotation="t"/>
                    </v:shape>
                  </w:pict>
                </mc:Fallback>
              </mc:AlternateContent>
            </w:r>
            <w:r>
              <w:rPr>
                <w:rFonts w:ascii="Times New Roman" w:hAnsi="Times New Roman" w:cs="Times New Roman"/>
                <w:sz w:val="24"/>
              </w:rPr>
            </w:r>
            <w:r>
              <w:rPr>
                <w:rFonts w:ascii="Times New Roman" w:hAnsi="Times New Roman" w:cs="Times New Roman"/>
                <w:sz w:val="24"/>
              </w:rPr>
            </w:r>
          </w:p>
        </w:tc>
        <w:tc>
          <w:tcPr>
            <w:gridSpan w:val="2"/>
            <w:tcBorders/>
            <w:tcMar>
              <w:left w:w="108" w:type="dxa"/>
              <w:top w:w="0" w:type="dxa"/>
              <w:right w:w="108" w:type="dxa"/>
              <w:bottom w:w="0" w:type="dxa"/>
            </w:tcMar>
            <w:tcW w:w="7646" w:type="dxa"/>
            <w:vAlign w:val="top"/>
            <w:textDirection w:val="lrTb"/>
            <w:noWrap w:val="false"/>
          </w:tcPr>
          <w:p w14:paraId="637BF1FF">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cs="Times New Roman"/>
                <w:sz w:val="24"/>
              </w:rPr>
            </w:pPr>
            <w:r>
              <w:rPr>
                <w:rFonts w:ascii="Times New Roman" w:hAnsi="Times New Roman" w:eastAsia="Times New Roman" w:cs="Times New Roman"/>
                <w:b/>
                <w:color w:val="000000"/>
                <w:sz w:val="24"/>
              </w:rPr>
              <w:t xml:space="preserve">CÔNG TY CỔ PHẦN THẨM ĐỊNH VÀ ĐẦU TƯ TÀI CHÍNH HOA SEN</w:t>
            </w:r>
            <w:r>
              <w:rPr>
                <w:rFonts w:ascii="Times New Roman" w:hAnsi="Times New Roman" w:cs="Times New Roman"/>
                <w:sz w:val="24"/>
              </w:rPr>
            </w:r>
            <w:r>
              <w:rPr>
                <w:rFonts w:ascii="Times New Roman" w:hAnsi="Times New Roman" w:cs="Times New Roman"/>
                <w:sz w:val="24"/>
              </w:rPr>
            </w:r>
          </w:p>
          <w:p w14:paraId="7640EC56">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cs="Times New Roman"/>
                <w:sz w:val="24"/>
              </w:rPr>
            </w:pPr>
            <w:r>
              <w:rPr>
                <w:rFonts w:ascii="Times New Roman" w:hAnsi="Times New Roman" w:eastAsia="Times New Roman" w:cs="Times New Roman"/>
                <w:color w:val="000000"/>
                <w:sz w:val="24"/>
              </w:rPr>
              <w:t xml:space="preserve">Trụ sở: BT5 - 23, Khu đô thị mới Văn Phú, Phường Kiến Hưng, Thành phố Hà Nội</w:t>
            </w:r>
            <w:r>
              <w:rPr>
                <w:rFonts w:ascii="Times New Roman" w:hAnsi="Times New Roman" w:cs="Times New Roman"/>
                <w:sz w:val="24"/>
              </w:rPr>
            </w:r>
            <w:r>
              <w:rPr>
                <w:rFonts w:ascii="Times New Roman" w:hAnsi="Times New Roman" w:cs="Times New Roman"/>
                <w:sz w:val="24"/>
              </w:rPr>
            </w:r>
          </w:p>
          <w:p w14:paraId="687104FA">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cs="Times New Roman"/>
                <w:sz w:val="24"/>
              </w:rPr>
            </w:pPr>
            <w:r>
              <w:rPr>
                <w:rFonts w:ascii="Times New Roman" w:hAnsi="Times New Roman" w:eastAsia="Times New Roman" w:cs="Times New Roman"/>
                <w:color w:val="000000"/>
                <w:sz w:val="24"/>
              </w:rPr>
              <w:t xml:space="preserve">Điện thoại:  085 329 3333/ 024 2264 4333</w:t>
            </w:r>
            <w:r>
              <w:rPr>
                <w:rFonts w:ascii="Times New Roman" w:hAnsi="Times New Roman" w:cs="Times New Roman"/>
                <w:sz w:val="24"/>
              </w:rPr>
            </w:r>
            <w:r>
              <w:rPr>
                <w:rFonts w:ascii="Times New Roman" w:hAnsi="Times New Roman" w:cs="Times New Roman"/>
                <w:sz w:val="24"/>
              </w:rPr>
            </w:r>
          </w:p>
          <w:p w14:paraId="5ED9A881">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cs="Times New Roman"/>
                <w:sz w:val="24"/>
              </w:rPr>
            </w:pPr>
            <w:r>
              <w:rPr>
                <w:rFonts w:ascii="Times New Roman" w:hAnsi="Times New Roman" w:eastAsia="Times New Roman" w:cs="Times New Roman"/>
                <w:color w:val="000000"/>
                <w:sz w:val="24"/>
              </w:rPr>
              <w:t xml:space="preserve">Email: </w:t>
              <w:tab/>
            </w:r>
            <w:hyperlink r:id="rId13" w:tooltip="mailto:ilotus.contact@gmail.com" w:history="1">
              <w:r>
                <w:rPr>
                  <w:rStyle w:val="994"/>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rPr>
                <w:rFonts w:ascii="Times New Roman" w:hAnsi="Times New Roman" w:cs="Times New Roman"/>
                <w:sz w:val="24"/>
              </w:rPr>
            </w:r>
            <w:r>
              <w:rPr>
                <w:rFonts w:ascii="Times New Roman" w:hAnsi="Times New Roman" w:cs="Times New Roman"/>
                <w:sz w:val="24"/>
              </w:rPr>
            </w:r>
          </w:p>
        </w:tc>
      </w:tr>
      <w:tr>
        <w:trPr>
          <w:trHeight w:val="406"/>
        </w:trPr>
        <w:tc>
          <w:tcPr>
            <w:gridSpan w:val="2"/>
            <w:shd w:val="clear" w:color="ffffff" w:fill="ffffff"/>
            <w:tcBorders/>
            <w:tcMar>
              <w:left w:w="108" w:type="dxa"/>
              <w:top w:w="0" w:type="dxa"/>
              <w:right w:w="108" w:type="dxa"/>
              <w:bottom w:w="0" w:type="dxa"/>
            </w:tcMar>
            <w:tcW w:w="3495" w:type="dxa"/>
            <w:vAlign w:val="top"/>
            <w:textDirection w:val="lrTb"/>
            <w:noWrap w:val="false"/>
          </w:tcPr>
          <w:p w14:paraId="695961F4">
            <w:pPr>
              <w:pBdr>
                <w:top w:val="none" w:color="000000" w:sz="4" w:space="0"/>
                <w:left w:val="none" w:color="000000" w:sz="4" w:space="0"/>
                <w:bottom w:val="none" w:color="000000" w:sz="4" w:space="0"/>
                <w:right w:val="none" w:color="000000" w:sz="4" w:space="0"/>
              </w:pBdr>
              <w:shd w:val="clear" w:color="ffffff" w:fill="ffffff"/>
              <w:spacing w:after="60"/>
              <w:ind w:right="0" w:firstLine="0" w:left="0"/>
              <w:jc w:val="both"/>
              <w:rPr>
                <w:rFonts w:ascii="Times New Roman" w:hAnsi="Times New Roman" w:cs="Times New Roman"/>
                <w:sz w:val="20"/>
              </w:rPr>
            </w:pPr>
            <w:r>
              <w:rPr>
                <w:rFonts w:ascii="Times New Roman" w:hAnsi="Times New Roman" w:eastAsia="Times New Roman" w:cs="Times New Roman"/>
                <w:color w:val="000000"/>
                <w:sz w:val="24"/>
              </w:rPr>
              <w:t xml:space="preserve">Số: </w:t>
            </w:r>
            <w:r>
              <w:rPr>
                <w:rFonts w:ascii="Times New Roman" w:hAnsi="Times New Roman" w:eastAsia="Times New Roman" w:cs="Times New Roman"/>
                <w:color w:val="000000"/>
                <w:spacing w:val="-6"/>
                <w:sz w:val="24"/>
              </w:rPr>
              <w:t xml:space="preserve">275/2026/0013</w:t>
            </w:r>
            <w:r>
              <w:rPr>
                <w:rFonts w:ascii="Times New Roman" w:hAnsi="Times New Roman" w:eastAsia="Times New Roman" w:cs="Times New Roman"/>
                <w:color w:val="000000"/>
                <w:sz w:val="24"/>
              </w:rPr>
              <w:t xml:space="preserve">//VFI-CT.55.A</w:t>
            </w:r>
            <w:r>
              <w:rPr>
                <w:rFonts w:ascii="Times New Roman" w:hAnsi="Times New Roman" w:cs="Times New Roman"/>
                <w:sz w:val="20"/>
              </w:rPr>
            </w:r>
            <w:r>
              <w:rPr>
                <w:rFonts w:ascii="Times New Roman" w:hAnsi="Times New Roman" w:cs="Times New Roman"/>
                <w:sz w:val="20"/>
              </w:rPr>
            </w:r>
          </w:p>
        </w:tc>
        <w:tc>
          <w:tcPr>
            <w:shd w:val="clear" w:color="ffffff" w:fill="ffffff"/>
            <w:tcBorders/>
            <w:tcMar>
              <w:left w:w="108" w:type="dxa"/>
              <w:top w:w="0" w:type="dxa"/>
              <w:right w:w="108" w:type="dxa"/>
              <w:bottom w:w="0" w:type="dxa"/>
            </w:tcMar>
            <w:tcW w:w="5859" w:type="dxa"/>
            <w:vAlign w:val="top"/>
            <w:textDirection w:val="lrTb"/>
            <w:noWrap w:val="false"/>
          </w:tcPr>
          <w:p w14:paraId="7C7F9E1F">
            <w:pPr>
              <w:pBdr>
                <w:top w:val="none" w:color="000000" w:sz="4" w:space="0"/>
                <w:left w:val="none" w:color="000000" w:sz="4" w:space="0"/>
                <w:bottom w:val="none" w:color="000000" w:sz="4" w:space="0"/>
                <w:right w:val="none" w:color="000000" w:sz="4" w:space="0"/>
              </w:pBdr>
              <w:shd w:val="clear" w:color="ffffff" w:fill="ffffff"/>
              <w:spacing w:after="60" w:before="0"/>
              <w:ind w:right="-56" w:firstLine="0" w:left="0"/>
              <w:jc w:val="right"/>
              <w:rPr>
                <w:rFonts w:ascii="Times New Roman" w:hAnsi="Times New Roman" w:cs="Times New Roman"/>
                <w:sz w:val="20"/>
              </w:rPr>
            </w:pPr>
            <w:r>
              <w:rPr>
                <w:rFonts w:ascii="Times New Roman" w:hAnsi="Times New Roman" w:eastAsia="Times New Roman" w:cs="Times New Roman"/>
                <w:i/>
                <w:color w:val="000000"/>
                <w:sz w:val="24"/>
              </w:rPr>
              <w:t xml:space="preserve">TP. Hà Nội</w:t>
            </w:r>
            <w:r>
              <w:rPr>
                <w:rFonts w:ascii="Times New Roman" w:hAnsi="Times New Roman" w:eastAsia="Times New Roman" w:cs="Times New Roman"/>
                <w:i/>
                <w:color w:val="0000ff"/>
                <w:sz w:val="24"/>
              </w:rPr>
              <w:t xml:space="preserve">, </w:t>
            </w:r>
            <w:r>
              <w:rPr>
                <w:rFonts w:ascii="Times New Roman" w:hAnsi="Times New Roman" w:eastAsia="Times New Roman" w:cs="Times New Roman"/>
                <w:i/>
                <w:color w:val="000000"/>
                <w:sz w:val="24"/>
              </w:rPr>
              <w:t xml:space="preserve">ngày 06 tháng 01 năm 2026</w:t>
            </w:r>
            <w:r>
              <w:rPr>
                <w:rFonts w:ascii="Times New Roman" w:hAnsi="Times New Roman" w:cs="Times New Roman"/>
                <w:sz w:val="20"/>
              </w:rPr>
            </w:r>
            <w:r>
              <w:rPr>
                <w:rFonts w:ascii="Times New Roman" w:hAnsi="Times New Roman" w:cs="Times New Roman"/>
                <w:sz w:val="20"/>
              </w:rPr>
            </w:r>
          </w:p>
        </w:tc>
      </w:tr>
    </w:tbl>
    <w:p w14:paraId="74E6FF71">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b/>
          <w:bCs/>
          <w:color w:val="000000"/>
          <w:sz w:val="30"/>
          <w:szCs w:val="30"/>
          <w:highlight w:val="none"/>
        </w:rPr>
      </w:pPr>
      <w:r>
        <w:rPr>
          <w:rFonts w:ascii="Times New Roman" w:hAnsi="Times New Roman" w:eastAsia="Times New Roman" w:cs="Times New Roman"/>
          <w:b/>
          <w:color w:val="000000"/>
          <w:sz w:val="30"/>
          <w:highlight w:val="none"/>
        </w:rPr>
      </w:r>
      <w:r>
        <w:rPr>
          <w:rFonts w:ascii="Times New Roman" w:hAnsi="Times New Roman" w:eastAsia="Times New Roman" w:cs="Times New Roman"/>
          <w:b/>
          <w:bCs/>
          <w:color w:val="000000"/>
          <w:sz w:val="30"/>
          <w:szCs w:val="30"/>
          <w:highlight w:val="none"/>
        </w:rPr>
      </w:r>
      <w:r>
        <w:rPr>
          <w:rFonts w:ascii="Times New Roman" w:hAnsi="Times New Roman" w:eastAsia="Times New Roman" w:cs="Times New Roman"/>
          <w:b/>
          <w:bCs/>
          <w:color w:val="000000"/>
          <w:sz w:val="30"/>
          <w:szCs w:val="30"/>
          <w:highlight w:val="none"/>
        </w:rPr>
      </w:r>
    </w:p>
    <w:p w14:paraId="4F52D9E0">
      <w:pPr>
        <w:pBdr>
          <w:top w:val="none" w:color="000000" w:sz="4" w:space="0"/>
          <w:left w:val="none" w:color="000000" w:sz="4" w:space="0"/>
          <w:bottom w:val="none" w:color="000000" w:sz="4" w:space="0"/>
          <w:right w:val="none" w:color="000000" w:sz="4" w:space="0"/>
        </w:pBdr>
        <w:tabs>
          <w:tab w:val="left" w:leader="none" w:pos="5102"/>
        </w:tabs>
        <w:spacing w:before="200" w:line="276" w:lineRule="auto"/>
        <w:ind w:right="0" w:firstLine="0" w:left="0"/>
        <w:jc w:val="center"/>
        <w:rPr/>
      </w:pPr>
      <w:r>
        <w:rPr>
          <w:rFonts w:ascii="Times New Roman" w:hAnsi="Times New Roman" w:eastAsia="Times New Roman" w:cs="Times New Roman"/>
          <w:b/>
          <w:color w:val="000000"/>
          <w:sz w:val="30"/>
        </w:rPr>
        <w:t xml:space="preserve">BÁO CÁO KẾT QUẢ THẨM ĐỊNH GIÁ</w:t>
      </w:r>
      <w:r/>
    </w:p>
    <w:p w14:paraId="6AF53BA2">
      <w:pPr>
        <w:pStyle w:val="983"/>
        <w:pBdr>
          <w:top w:val="none" w:color="000000" w:sz="4" w:space="0"/>
          <w:left w:val="none" w:color="000000" w:sz="4" w:space="0"/>
          <w:bottom w:val="none" w:color="000000" w:sz="4" w:space="0"/>
          <w:right w:val="none" w:color="000000" w:sz="4" w:space="0"/>
        </w:pBdr>
        <w:tabs>
          <w:tab w:val="left" w:leader="none" w:pos="4820"/>
        </w:tabs>
        <w:spacing w:after="200" w:before="100" w:line="276" w:lineRule="auto"/>
        <w:ind w:right="0" w:hanging="180" w:left="0"/>
        <w:rPr/>
      </w:pPr>
      <w:r>
        <w:rPr>
          <w:rFonts w:ascii="Times New Roman" w:hAnsi="Times New Roman" w:eastAsia="Times New Roman" w:cs="Times New Roman"/>
          <w:i/>
          <w:color w:val="000000"/>
          <w:spacing w:val="-6"/>
          <w:sz w:val="24"/>
        </w:rPr>
        <w:t xml:space="preserve">(Kèm theo Chứng thư thẩm định giá số: 275/2026/0013/VFI-CT.55.A ngày 06 tháng 01 năm 2026)</w:t>
      </w:r>
      <w:r/>
    </w:p>
    <w:p w14:paraId="02C2844E">
      <w:pPr>
        <w:pStyle w:val="983"/>
        <w:pBdr>
          <w:top w:val="none" w:color="000000" w:sz="4" w:space="0"/>
          <w:left w:val="none" w:color="000000" w:sz="4" w:space="0"/>
          <w:bottom w:val="none" w:color="000000" w:sz="4" w:space="0"/>
          <w:right w:val="none" w:color="000000" w:sz="4" w:space="0"/>
        </w:pBdr>
        <w:tabs>
          <w:tab w:val="left" w:leader="none" w:pos="4820"/>
        </w:tabs>
        <w:spacing w:after="200" w:before="0" w:line="276" w:lineRule="auto"/>
        <w:ind w:right="0" w:firstLine="0" w:left="0"/>
        <w:jc w:val="both"/>
        <w:rPr/>
      </w:pPr>
      <w:r>
        <w:rPr>
          <w:rFonts w:ascii="Times New Roman" w:hAnsi="Times New Roman" w:eastAsia="Times New Roman" w:cs="Times New Roman"/>
          <w:color w:val="000000"/>
          <w:sz w:val="24"/>
        </w:rPr>
        <w:t xml:space="preserve">I. THÔNG TIN VỀ DOANH NGHIỆP THẨM ĐỊNH GIÁ </w:t>
      </w:r>
      <w:r/>
    </w:p>
    <w:tbl>
      <w:tblPr>
        <w:tblStyle w:val="1008"/>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85"/>
        <w:gridCol w:w="270"/>
        <w:gridCol w:w="6478"/>
      </w:tblGrid>
      <w:tr>
        <w:trPr>
          <w:trHeight w:val="20"/>
        </w:trPr>
        <w:tc>
          <w:tcPr>
            <w:tcBorders/>
            <w:tcMar>
              <w:left w:w="108" w:type="dxa"/>
              <w:top w:w="0" w:type="dxa"/>
              <w:right w:w="108" w:type="dxa"/>
              <w:bottom w:w="0" w:type="dxa"/>
            </w:tcMar>
            <w:tcW w:w="2385" w:type="dxa"/>
            <w:vAlign w:val="center"/>
            <w:textDirection w:val="lrTb"/>
            <w:noWrap w:val="false"/>
          </w:tcPr>
          <w:p w14:paraId="3C484D23">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14:paraId="6195039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14:paraId="5568276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385" w:type="dxa"/>
            <w:vAlign w:val="center"/>
            <w:textDirection w:val="lrTb"/>
            <w:noWrap w:val="false"/>
          </w:tcPr>
          <w:p w14:paraId="77D3840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14:paraId="562763C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14:paraId="2AB9422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385" w:type="dxa"/>
            <w:vAlign w:val="center"/>
            <w:textDirection w:val="lrTb"/>
            <w:noWrap w:val="false"/>
          </w:tcPr>
          <w:p w14:paraId="15F38D3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14:paraId="484CB9FA">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478" w:type="dxa"/>
            <w:vAlign w:val="center"/>
            <w:textDirection w:val="lrTb"/>
            <w:noWrap w:val="false"/>
          </w:tcPr>
          <w:p w14:paraId="52047145">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385" w:type="dxa"/>
            <w:vAlign w:val="center"/>
            <w:textDirection w:val="lrTb"/>
            <w:noWrap w:val="false"/>
          </w:tcPr>
          <w:p w14:paraId="697B069A">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14:paraId="14C48B23">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14:paraId="77659128">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385" w:type="dxa"/>
            <w:vAlign w:val="center"/>
            <w:textDirection w:val="lrTb"/>
            <w:noWrap w:val="false"/>
          </w:tcPr>
          <w:p w14:paraId="2783A9A6">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14:paraId="70BF5A9C">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14:paraId="7F90136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385" w:type="dxa"/>
            <w:vAlign w:val="center"/>
            <w:textDirection w:val="lrTb"/>
            <w:noWrap w:val="false"/>
          </w:tcPr>
          <w:p w14:paraId="7FC45317">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14:paraId="69A9E15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14:paraId="1DC82657">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385" w:type="dxa"/>
            <w:vAlign w:val="center"/>
            <w:textDirection w:val="lrTb"/>
            <w:noWrap w:val="false"/>
          </w:tcPr>
          <w:p w14:paraId="5530FF5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14:paraId="5F528E47">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14:paraId="289348D0">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14:paraId="642A6DA6">
      <w:pPr>
        <w:pBdr>
          <w:top w:val="none" w:color="000000" w:sz="4" w:space="0"/>
          <w:left w:val="none" w:color="000000" w:sz="4" w:space="0"/>
          <w:bottom w:val="none" w:color="000000" w:sz="4" w:space="0"/>
          <w:right w:val="none" w:color="000000" w:sz="4" w:space="0"/>
        </w:pBdr>
        <w:tabs>
          <w:tab w:val="left" w:leader="none" w:pos="284"/>
        </w:tabs>
        <w:spacing w:after="120" w:before="0" w:line="276" w:lineRule="auto"/>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14:paraId="72085A7D">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58"/>
        <w:gridCol w:w="265"/>
        <w:gridCol w:w="6494"/>
      </w:tblGrid>
      <w:tr>
        <w:trPr>
          <w:trHeight w:val="20"/>
        </w:trPr>
        <w:tc>
          <w:tcPr>
            <w:tcBorders/>
            <w:tcMar>
              <w:left w:w="108" w:type="dxa"/>
              <w:top w:w="0" w:type="dxa"/>
              <w:right w:w="108" w:type="dxa"/>
              <w:bottom w:w="0" w:type="dxa"/>
            </w:tcMar>
            <w:tcW w:w="2358" w:type="dxa"/>
            <w:vAlign w:val="center"/>
            <w:textDirection w:val="lrTb"/>
            <w:noWrap w:val="false"/>
          </w:tcPr>
          <w:p w14:paraId="6D46F049">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65" w:type="dxa"/>
            <w:vAlign w:val="center"/>
            <w:textDirection w:val="lrTb"/>
            <w:noWrap w:val="false"/>
          </w:tcPr>
          <w:p w14:paraId="123167BC">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13381C1D">
            <w:pPr>
              <w:pBdr>
                <w:top w:val="none" w:color="000000" w:sz="4" w:space="0"/>
                <w:left w:val="none" w:color="000000" w:sz="4" w:space="0"/>
                <w:bottom w:val="none" w:color="000000" w:sz="4" w:space="0"/>
                <w:right w:val="none" w:color="000000" w:sz="4" w:space="0"/>
              </w:pBdr>
              <w:tabs>
                <w:tab w:val="left" w:leader="none" w:pos="1724"/>
              </w:tabs>
              <w:spacing w:line="276" w:lineRule="auto"/>
              <w:ind w:right="0" w:firstLine="0" w:left="0"/>
              <w:rPr/>
            </w:pPr>
            <w:r>
              <w:rPr>
                <w:rFonts w:ascii="Times New Roman" w:hAnsi="Times New Roman" w:eastAsia="Times New Roman" w:cs="Times New Roman"/>
                <w:b/>
                <w:color w:val="000000"/>
                <w:sz w:val="24"/>
              </w:rPr>
              <w:t xml:space="preserve">ÔNG HÀ HỮU TÌNH</w:t>
            </w:r>
            <w:r/>
          </w:p>
        </w:tc>
      </w:tr>
      <w:tr>
        <w:trPr>
          <w:trHeight w:val="20"/>
        </w:trPr>
        <w:tc>
          <w:tcPr>
            <w:tcBorders/>
            <w:tcMar>
              <w:left w:w="108" w:type="dxa"/>
              <w:top w:w="0" w:type="dxa"/>
              <w:right w:w="108" w:type="dxa"/>
              <w:bottom w:w="0" w:type="dxa"/>
            </w:tcMar>
            <w:tcW w:w="2358" w:type="dxa"/>
            <w:vAlign w:val="center"/>
            <w:textDirection w:val="lrTb"/>
            <w:noWrap w:val="false"/>
          </w:tcPr>
          <w:p w14:paraId="462D1D09">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65" w:type="dxa"/>
            <w:vAlign w:val="center"/>
            <w:textDirection w:val="lrTb"/>
            <w:noWrap w:val="false"/>
          </w:tcPr>
          <w:p w14:paraId="1606DAD2">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335ED71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001085015154</w:t>
            </w:r>
            <w:r/>
          </w:p>
        </w:tc>
      </w:tr>
      <w:tr>
        <w:trPr>
          <w:trHeight w:val="20"/>
        </w:trPr>
        <w:tc>
          <w:tcPr>
            <w:tcBorders/>
            <w:tcMar>
              <w:left w:w="108" w:type="dxa"/>
              <w:top w:w="0" w:type="dxa"/>
              <w:right w:w="108" w:type="dxa"/>
              <w:bottom w:w="0" w:type="dxa"/>
            </w:tcMar>
            <w:tcW w:w="2358" w:type="dxa"/>
            <w:vAlign w:val="center"/>
            <w:textDirection w:val="lrTb"/>
            <w:noWrap w:val="false"/>
          </w:tcPr>
          <w:p w14:paraId="17088EDB">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65" w:type="dxa"/>
            <w:vAlign w:val="center"/>
            <w:textDirection w:val="lrTb"/>
            <w:noWrap w:val="false"/>
          </w:tcPr>
          <w:p w14:paraId="1C6DDEF4">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57CABAD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nhà 30 phố Trưng Vương, phường Lê Lợi, thị xã Sơn Tây, thành phố Hà Nội</w:t>
            </w:r>
            <w:r/>
          </w:p>
        </w:tc>
      </w:tr>
      <w:tr>
        <w:trPr>
          <w:trHeight w:val="20"/>
        </w:trPr>
        <w:tc>
          <w:tcPr>
            <w:tcBorders/>
            <w:tcMar>
              <w:left w:w="108" w:type="dxa"/>
              <w:top w:w="0" w:type="dxa"/>
              <w:right w:w="108" w:type="dxa"/>
              <w:bottom w:w="0" w:type="dxa"/>
            </w:tcMar>
            <w:tcW w:w="2358" w:type="dxa"/>
            <w:vAlign w:val="center"/>
            <w:textDirection w:val="lrTb"/>
            <w:noWrap w:val="false"/>
          </w:tcPr>
          <w:p w14:paraId="32FC9F16">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265" w:type="dxa"/>
            <w:vAlign w:val="center"/>
            <w:textDirection w:val="lrTb"/>
            <w:noWrap w:val="false"/>
          </w:tcPr>
          <w:p w14:paraId="2B8A7B95">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2EEC6491">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1985</w:t>
            </w:r>
            <w:r/>
          </w:p>
        </w:tc>
      </w:tr>
      <w:tr>
        <w:trPr>
          <w:trHeight w:val="20"/>
        </w:trPr>
        <w:tc>
          <w:tcPr>
            <w:tcBorders/>
            <w:tcMar>
              <w:left w:w="108" w:type="dxa"/>
              <w:top w:w="0" w:type="dxa"/>
              <w:right w:w="108" w:type="dxa"/>
              <w:bottom w:w="0" w:type="dxa"/>
            </w:tcMar>
            <w:tcW w:w="2358" w:type="dxa"/>
            <w:vAlign w:val="center"/>
            <w:textDirection w:val="lrTb"/>
            <w:noWrap w:val="false"/>
          </w:tcPr>
          <w:p w14:paraId="71503DE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65" w:type="dxa"/>
            <w:vAlign w:val="center"/>
            <w:textDirection w:val="lrTb"/>
            <w:noWrap w:val="false"/>
          </w:tcPr>
          <w:p w14:paraId="185F2562">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7BE5D5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861, tờ bản đồ số 17 có địa chỉ: Tổ dân phố 4, Mai Trai, Phường Trung Hưng, Thị xã Sơn Tây, Thành phố Hà Nội (nay là Tổ dân phố 4, Mai Trai, phường Sơn Tây, thành phố Hà Nội) theo Giấy chứng nhận quyền sử dụng đất quyền s</w:t>
            </w:r>
            <w:r>
              <w:rPr>
                <w:rFonts w:ascii="Times New Roman" w:hAnsi="Times New Roman" w:eastAsia="Times New Roman" w:cs="Times New Roman"/>
                <w:color w:val="000000"/>
                <w:sz w:val="24"/>
              </w:rPr>
              <w:t xml:space="preserve">ở hữu nhà ở và tài sản khác gắn liền với đất số: DN 299721, số vào sổ cấp GCN: CN 00529 do Chi nhánh văn phòng đăng ký đất đai Hà Nội - Thị xã Sơn Tây cấp ngày 19/9/2024; Chủ sử dụng đất là Ông Hà Hữu Tình và Bà Bùi Thu Thủy</w:t>
            </w:r>
            <w:r/>
          </w:p>
        </w:tc>
      </w:tr>
      <w:tr>
        <w:trPr>
          <w:trHeight w:val="20"/>
        </w:trPr>
        <w:tc>
          <w:tcPr>
            <w:tcBorders/>
            <w:tcMar>
              <w:left w:w="108" w:type="dxa"/>
              <w:top w:w="0" w:type="dxa"/>
              <w:right w:w="108" w:type="dxa"/>
              <w:bottom w:w="0" w:type="dxa"/>
            </w:tcMar>
            <w:tcW w:w="2358" w:type="dxa"/>
            <w:vAlign w:val="center"/>
            <w:textDirection w:val="lrTb"/>
            <w:noWrap w:val="false"/>
          </w:tcPr>
          <w:p w14:paraId="105D02E1">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65" w:type="dxa"/>
            <w:vAlign w:val="center"/>
            <w:textDirection w:val="lrTb"/>
            <w:noWrap w:val="false"/>
          </w:tcPr>
          <w:p w14:paraId="526C6213">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25321657">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358" w:type="dxa"/>
            <w:vAlign w:val="center"/>
            <w:textDirection w:val="lrTb"/>
            <w:noWrap w:val="false"/>
          </w:tcPr>
          <w:p w14:paraId="378085E0">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65" w:type="dxa"/>
            <w:vAlign w:val="center"/>
            <w:textDirection w:val="lrTb"/>
            <w:noWrap w:val="false"/>
          </w:tcPr>
          <w:p w14:paraId="6B9341C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5984D9A3">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358" w:type="dxa"/>
            <w:vAlign w:val="center"/>
            <w:textDirection w:val="lrTb"/>
            <w:noWrap w:val="false"/>
          </w:tcPr>
          <w:p w14:paraId="2ADCF7B0">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65" w:type="dxa"/>
            <w:vAlign w:val="center"/>
            <w:textDirection w:val="lrTb"/>
            <w:noWrap w:val="false"/>
          </w:tcPr>
          <w:p w14:paraId="5A0FCAA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20EA946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01/2026.</w:t>
            </w:r>
            <w:r/>
          </w:p>
        </w:tc>
      </w:tr>
      <w:tr>
        <w:trPr>
          <w:trHeight w:val="20"/>
        </w:trPr>
        <w:tc>
          <w:tcPr>
            <w:tcBorders/>
            <w:tcMar>
              <w:left w:w="108" w:type="dxa"/>
              <w:top w:w="0" w:type="dxa"/>
              <w:right w:w="108" w:type="dxa"/>
              <w:bottom w:w="0" w:type="dxa"/>
            </w:tcMar>
            <w:tcW w:w="2358" w:type="dxa"/>
            <w:vAlign w:val="center"/>
            <w:textDirection w:val="lrTb"/>
            <w:noWrap w:val="false"/>
          </w:tcPr>
          <w:p w14:paraId="20F6B58B">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65" w:type="dxa"/>
            <w:vAlign w:val="center"/>
            <w:textDirection w:val="lrTb"/>
            <w:noWrap w:val="false"/>
          </w:tcPr>
          <w:p w14:paraId="5678F308">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72ADE0D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B - TT13-04, Khu nhà ở Ngân Hà Vạn Phúc, phường Vạn Phúc, quận Hà Đông, Thành phố Hà Nội</w:t>
            </w:r>
            <w:r/>
          </w:p>
        </w:tc>
      </w:tr>
      <w:tr>
        <w:trPr>
          <w:trHeight w:val="20"/>
        </w:trPr>
        <w:tc>
          <w:tcPr>
            <w:tcBorders/>
            <w:tcMar>
              <w:left w:w="108" w:type="dxa"/>
              <w:top w:w="0" w:type="dxa"/>
              <w:right w:w="108" w:type="dxa"/>
              <w:bottom w:w="0" w:type="dxa"/>
            </w:tcMar>
            <w:tcW w:w="2358" w:type="dxa"/>
            <w:vAlign w:val="center"/>
            <w:textDirection w:val="lrTb"/>
            <w:noWrap w:val="false"/>
          </w:tcPr>
          <w:p w14:paraId="53CA3084">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65" w:type="dxa"/>
            <w:vAlign w:val="center"/>
            <w:textDirection w:val="lrTb"/>
            <w:noWrap w:val="false"/>
          </w:tcPr>
          <w:p w14:paraId="29DCA8DC">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94" w:type="dxa"/>
            <w:vAlign w:val="center"/>
            <w:textDirection w:val="lrTb"/>
            <w:noWrap w:val="false"/>
          </w:tcPr>
          <w:p w14:paraId="4F89BF0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12/2025.</w:t>
            </w:r>
            <w:r/>
          </w:p>
        </w:tc>
      </w:tr>
    </w:tbl>
    <w:p w14:paraId="771627B8">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14:paraId="7096CF90">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14:paraId="3B97704F">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14:paraId="4ACA553B">
      <w:pPr>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rPr>
          <w:rFonts w:ascii="Times New Roman" w:hAnsi="Times New Roman" w:eastAsia="Times New Roman" w:cs="Times New Roman"/>
          <w:sz w:val="24"/>
        </w:rPr>
      </w:r>
      <w:r/>
    </w:p>
    <w:p w14:paraId="7A6EA4D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14:paraId="7835788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14:paraId="4741F68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Luật Giá số 16/2023/QH15 ngày 19/6/2023;</w:t>
      </w:r>
      <w:r/>
    </w:p>
    <w:p w14:paraId="3723E210">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18 tháng 01 năm 2024;</w:t>
      </w:r>
      <w:r/>
    </w:p>
    <w:p w14:paraId="64606928">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18 tháng 6 năm 2014;</w:t>
      </w:r>
      <w:r/>
    </w:p>
    <w:p w14:paraId="0663F1AA">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14:paraId="3A9269B1">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14:paraId="2D76CB23">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14:paraId="5A572F9B">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14:paraId="1CC0B6D7">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14:paraId="2A08C3D9">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14:paraId="4254C96A">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14:paraId="655C7878">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14:paraId="42BDE0CB">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14:paraId="61F6218C">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14:paraId="417042C4">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14:paraId="1632056D">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14:paraId="0384C3A9">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14:paraId="31E04A48">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14:paraId="66824FA9">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14:paraId="376CECC0">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14:paraId="4608E72F">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14:paraId="590FD250">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14:paraId="519D6C84">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14:paraId="644910D9">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Giấy chứng nhận quyền sử dụng đất quyền sở hữu nhà ở và tài sản khác gắn liền với đất số: DN 299721, số vào sổ cấp GCN: CN 00529 do Chi nhánh văn phòng đăng ký đất đai Hà Nội - Thị xã Sơn Tây cấp ngày 19/9/2024; Chủ sử dụng đất là Ông Hà Hữu Tình và Bà B</w:t>
      </w:r>
      <w:r>
        <w:rPr>
          <w:rFonts w:ascii="Times New Roman" w:hAnsi="Times New Roman" w:eastAsia="Times New Roman" w:cs="Times New Roman"/>
          <w:color w:val="000000"/>
          <w:sz w:val="24"/>
        </w:rPr>
        <w:t xml:space="preserve">ùi Thu Thủy</w:t>
      </w:r>
      <w:r/>
    </w:p>
    <w:p w14:paraId="0E2F2F77">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14:paraId="5F30E36A">
      <w:pPr>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275/2026/0013/VFI-HĐTĐ.55.A ngày 05/01/2026 giữa Ông Hà Hữu Tình với Công ty Cổ phần Thẩm định và Đầu tư Tài chính Hoa Sen.</w:t>
      </w:r>
      <w:r/>
    </w:p>
    <w:p w14:paraId="49BA1C33">
      <w:pPr>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rPr>
          <w:rFonts w:ascii="Times New Roman" w:hAnsi="Times New Roman" w:eastAsia="Times New Roman" w:cs="Times New Roman"/>
          <w:sz w:val="24"/>
        </w:rPr>
      </w:r>
      <w:r/>
    </w:p>
    <w:p w14:paraId="68AFA9D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14:paraId="3E7901F1">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Trong bối cảnh thị trường bất động sản thị xã Sơn Tây đang ngày càng phát triển, dịch vụ ký gửi nhà đất đã trở thành lựa chọn ưu tiên cho nhiều chủ sở hữu muốn đẩy nhanh quá trình giao dịch. Đặc biệt, với những ưu điểm mà dịch vụ ký gửi mang lại, bạn có th</w:t>
      </w:r>
      <w:r>
        <w:rPr>
          <w:rFonts w:ascii="Times New Roman" w:hAnsi="Times New Roman" w:eastAsia="Times New Roman" w:cs="Times New Roman"/>
          <w:color w:val="000000"/>
          <w:sz w:val="24"/>
        </w:rPr>
        <w:t xml:space="preserve">ể dễ dàng tận dụng các cơ hội trong việc đầu tư bất động sản. Để giúp bạn hiểu rõ hơn, bài viết dưới đây sẽ trình bày chi tiết về cách thực hiện và những điều cần lưu ý khi ký gửi nhà đất và ký gửi nhà chung cư tại thị xã Sơn Tây.</w:t>
      </w:r>
      <w:r/>
    </w:p>
    <w:p w14:paraId="1AC064D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Về giao thông, thị xã Sơn Tây sở hữu hệ thống đường bộ và thủy quan trọng, kết nối trực tiếp với trung tâm Thủ đô Hà Nội qua Quốc lộ 32 và Quốc lộ 21A. Ngoài ra, các tuyến tỉnh lộ như 413, 414 cũng đóng vai trò quan trọng trong việc kết nối Sơn Tây với các</w:t>
      </w:r>
      <w:r>
        <w:rPr>
          <w:rFonts w:ascii="Times New Roman" w:hAnsi="Times New Roman" w:eastAsia="Times New Roman" w:cs="Times New Roman"/>
          <w:color w:val="000000"/>
          <w:sz w:val="24"/>
        </w:rPr>
        <w:t xml:space="preserve"> khu vực lân cận, thúc đẩy lưu thông hàng hóa và phát triển kinh tế. Thị xã Sơn Tây có hệ thống xe buýt với các tuyến như 20A, 89, 107, và 157 giúp cư dân dễ dàng di chuyển đến trung tâm Hà Nội và các vùng lân cận.</w:t>
      </w:r>
      <w:r/>
    </w:p>
    <w:p w14:paraId="03156A4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Trong năm 2024, thị trường bất động sản tại thị xã Sơn Tây đang  chuyển biến tích cực, với xu hướng cung cầu có dấu hiệu tăng trưởng mạnh mẽ. Sự phát triển của hạ tầng giao thông, bao gồm các tuyến đường huyết mạch như Quốc lộ 32, Quốc lộ 21A, và tuyến đườ</w:t>
      </w:r>
      <w:r>
        <w:rPr>
          <w:rFonts w:ascii="Times New Roman" w:hAnsi="Times New Roman" w:eastAsia="Times New Roman" w:cs="Times New Roman"/>
          <w:color w:val="000000"/>
          <w:sz w:val="24"/>
        </w:rPr>
        <w:t xml:space="preserve">ng sắt đô thị số 3 kéo dài, đã tạo ra những thuận lợi đáng kể cho việc di chuyển. Điều này không chỉ giúp gia tăng giá trị bất động sản tại Sơn Tây, mà còn mở ra cơ hội cho nhà đầu tư khai thác tiềm năng sinh lời từ các dự án mới.</w:t>
      </w:r>
      <w:r/>
    </w:p>
    <w:p w14:paraId="05A86F3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Năm 2024, giá đất tại thị xã Sơn Tây dao động từ 5 - 181 triệu đồng cho các diện tích phổ biến từ 61 - 4.068 m2. So với các quận/huyện khác tại Hà Nội, giá đất ở Sơn Tây vẫn ở mức hợp lý hơn, đặc biệt là khi so sánh với các khu vực như quận Đống Đa hay quậ</w:t>
      </w:r>
      <w:r>
        <w:rPr>
          <w:rFonts w:ascii="Times New Roman" w:hAnsi="Times New Roman" w:eastAsia="Times New Roman" w:cs="Times New Roman"/>
          <w:color w:val="000000"/>
          <w:sz w:val="24"/>
        </w:rPr>
        <w:t xml:space="preserve">n Hoàn Kiếm.</w:t>
      </w:r>
      <w:r/>
    </w:p>
    <w:p w14:paraId="409A798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Về tiềm năng phát triển bất động sản tại Sơn Tây, có thể thấy rằng khu vực này hội tụ đầy đủ các yếu tố để phát triển mạnh mẽ. Với hệ thống cơ sở hạ tầng đang được nâng cấp, chính sách phát triển kinh tế và du lịch ngày càng được chú trọng, Sơn Tây có khả </w:t>
      </w:r>
      <w:r>
        <w:rPr>
          <w:rFonts w:ascii="Times New Roman" w:hAnsi="Times New Roman" w:eastAsia="Times New Roman" w:cs="Times New Roman"/>
          <w:color w:val="000000"/>
          <w:sz w:val="24"/>
        </w:rPr>
        <w:t xml:space="preserve">năng trở thành một trong những điểm nóng của thị trường bất động sản. Sự xuất hiện của nhiều dự án bất động sản mới, cùng với sự gia tăng dân số, tất cả sẽ tạo động lực cho thị trường bất động sản Sơn Tây phát triển mạnh mẽ trong thời gian tới.</w:t>
      </w:r>
      <w:r/>
    </w:p>
    <w:p w14:paraId="17C4E6A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Như vậy, với sự gia tăng đáng kể về nhu cầu đầu tư bất động sản, thị xã Sơn Tây đang nổi lên như một điểm đến đầy hấp dẫn. Trong thời gian tới, việc cập nhật và nắm bắt thông tin về ký gửi nhà đất cũng như ký gửi nhà chung cư sẽ giúp các nhà đầu tư đưa ra </w:t>
      </w:r>
      <w:r>
        <w:rPr>
          <w:rFonts w:ascii="Times New Roman" w:hAnsi="Times New Roman" w:eastAsia="Times New Roman" w:cs="Times New Roman"/>
          <w:color w:val="000000"/>
          <w:sz w:val="24"/>
        </w:rPr>
        <w:t xml:space="preserve">những quyết định chính xác và kịp thời. Điều này sẽ góp phần tối ưu hóa lợi nhuận trong bối cảnh thị trường đang ngày càng trở nên cạnh tranh hơn.</w:t>
      </w:r>
      <w:r/>
    </w:p>
    <w:p w14:paraId="07A22DA1">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rFonts w:ascii="Times New Roman" w:hAnsi="Times New Roman" w:eastAsia="Times New Roman" w:cs="Times New Roman"/>
          <w:color w:val="000000"/>
          <w:sz w:val="24"/>
        </w:rPr>
        <w:t xml:space="preserve">(</w:t>
      </w:r>
      <w:hyperlink r:id="rId14" w:tooltip="https://onehousing.vn/blog/thong-tin-ky-gui-nha-dat-va-nha-chung-cu-thi-xa-son-tay-ha-noi-n17t" w:history="1">
        <w:r>
          <w:rPr>
            <w:rStyle w:val="994"/>
            <w:rFonts w:ascii="Times New Roman" w:hAnsi="Times New Roman" w:eastAsia="Times New Roman" w:cs="Times New Roman"/>
            <w:color w:val="000000"/>
            <w:sz w:val="24"/>
            <w:u w:val="single"/>
          </w:rPr>
          <w:t xml:space="preserve">Thông tin ký gửi nhà đất và nhà chung cư thị xã Sơn Tây Hà Nội</w:t>
        </w:r>
      </w:hyperlink>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114A37AD">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6"/>
        <w:gridCol w:w="2308"/>
        <w:gridCol w:w="1879"/>
        <w:gridCol w:w="2060"/>
        <w:gridCol w:w="2402"/>
      </w:tblGrid>
      <w:tr>
        <w:trPr>
          <w:trHeight w:val="182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611EFB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1B43535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861, tờ bản đồ số 17 có địa chỉ: Tổ dân phố 4, Mai Trai, Phường Trung Hưng, Thị xã Sơn Tây, Thành phố Hà Nội (nay là Tổ dân phố 4, Mai Trai, phường Sơn Tây, thành phố Hà Nội) theo Giấy chứng nhận quyền sử dụng đất quyền s</w:t>
            </w:r>
            <w:r>
              <w:rPr>
                <w:rFonts w:ascii="Times New Roman" w:hAnsi="Times New Roman" w:eastAsia="Times New Roman" w:cs="Times New Roman"/>
                <w:b/>
                <w:color w:val="000000"/>
                <w:sz w:val="24"/>
              </w:rPr>
              <w:t xml:space="preserve">ở hữu nhà ở và tài sản khác gắn liền với đất số: DN 299721, số vào sổ cấp GCN: CN 00529 do Chi nhánh văn phòng đăng ký đất đai Hà Nội - Thị xã Sơn Tây cấp ngày 19/9/2024; Chủ sử dụng đất là Ông Hà Hữu Tình và Bà Bùi Thu Thủy</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7D7803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03A922C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11B775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2F2ED8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663407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861</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7EC655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10AECE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r>
      <w:tr>
        <w:trPr>
          <w:trHeight w:val="1008"/>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140041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17CE78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4F42B63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dân phố 4, Mai Trai, Phường Trung Hưng, Thị xã Sơn Tây, Thành phố Hà Nội (nay là Tổ dân phố 4, Mai Trai, phường Sơn Tây,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3C2125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29D179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5D9D96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185,2</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7D1133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02F9F9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14C300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454B7A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596F58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và đất trồng cây lâu năm</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3259524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34CDF9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Lâu dài ; Đất trồng cây lâu năm: SD đến ngày 01/7/2064</w:t>
            </w:r>
            <w:r/>
          </w:p>
        </w:tc>
      </w:tr>
      <w:tr>
        <w:trPr>
          <w:trHeight w:val="1116"/>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702BBE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204A4FC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3A0E0D1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 90m2; Công nhận QSDĐ như giao Không thu tiền sử dụng đất 95,2m2</w:t>
            </w:r>
            <w:r/>
          </w:p>
        </w:tc>
      </w:tr>
      <w:tr>
        <w:trPr>
          <w:trHeight w:val="1548"/>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49659C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3E41CBA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255EF571">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i/>
                <w:color w:val="000000"/>
                <w:sz w:val="24"/>
              </w:rPr>
              <w:t xml:space="preserve">- Số tờ, số thửa được xác định theo bản đồ địa chính đo đạc dự án tổng thể - Giấy chứng nhận này được cấp đổi từ GCD số CP 084922 đã được Sở TN&amp;MT thành phố Hà Nội cấp ngày 21/5/2019. - Theo bản đồ 2002-2003 là thửa (49+259+260+261+262)-1, tờ 13.</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0198F0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4A0D59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52D6059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2805E2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42FC87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0E1D36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1D31CA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1128"/>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666B23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0B57B45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23F3317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dân phố 4, Mai Trai, Phường Trung Hưng, Thị xã Sơn Tây, Thành phố Hà Nội (nay là Tổ dân phố 4, Mai Trai, phường Sơn Tây, thành phố Hà Nội)</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380501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1FE62AA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46B44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xây</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2AABA97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6F1039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4F7000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2D13F13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41941A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4,4m, đường vào 3,2m</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64C3BD7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0027AA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4,4m, đường vào 3,2m</w:t>
            </w:r>
            <w:r/>
          </w:p>
        </w:tc>
      </w:tr>
      <w:tr>
        <w:trPr>
          <w:trHeight w:val="1296"/>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224E54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313825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0074D96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Tổ dân phố 4, Mai Trai, Phường Trung Hưng, Thị xã Sơn Tây, Thành phố Hà Nội (nay là Tổ dân phố 4, Mai Trai, phường Sơn Tây, thành phố Hà Nội); cách đường P. Chùa Thông khoảng 100m</w:t>
            </w:r>
            <w:r/>
          </w:p>
        </w:tc>
      </w:tr>
      <w:tr>
        <w:trPr>
          <w:trHeight w:val="79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2FEB80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1FD9AD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0964C90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Nam: Tiếp giáp đường trước mặt 4,4m, đường vào 3,2m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488486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0C0C2F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(21.132888, 105.507104)</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3587E0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2C77231B">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619723" cy="276260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76706" name=""/>
                              <pic:cNvPicPr>
                                <a:picLocks noChangeAspect="1"/>
                              </pic:cNvPicPr>
                              <pic:nvPr/>
                            </pic:nvPicPr>
                            <pic:blipFill rotWithShape="1">
                              <a:blip r:embed="rId15"/>
                              <a:stretch/>
                            </pic:blipFill>
                            <pic:spPr bwMode="auto">
                              <a:xfrm flipH="0" flipV="0">
                                <a:off x="0" y="0"/>
                                <a:ext cx="5619722" cy="2762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42.50pt;height:217.53pt;mso-wrap-distance-left:0.00pt;mso-wrap-distance-top:0.00pt;mso-wrap-distance-right:0.00pt;mso-wrap-distance-bottom:0.00pt;z-index:1;" stroked="false">
                      <v:imagedata r:id="rId15"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51F953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634E7B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960"/>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528FF3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356B4E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3723CB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đô thị: 90m2 và đất trồng cây lâu năm: 95,2m2</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703C74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0AAA81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47A7DF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496454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66DC92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6,10</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021729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459236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29,30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0E461B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1700B04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14A9C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0B407B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5F50E8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5F5D26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44EA7D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61C128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3EC1E45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3E1C8D8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6DB5AA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0CE04C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340" w:type="dxa"/>
            <w:vAlign w:val="center"/>
            <w:textDirection w:val="lrTb"/>
            <w:noWrap w:val="false"/>
          </w:tcPr>
          <w:p w14:paraId="3AD114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47E5A3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22D9331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082520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3787FC4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29EAD9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0427C0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08" w:type="dxa"/>
            <w:vAlign w:val="center"/>
            <w:textDirection w:val="lrTb"/>
            <w:noWrap w:val="false"/>
          </w:tcPr>
          <w:p w14:paraId="339958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F9C26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060" w:type="dxa"/>
            <w:vAlign w:val="center"/>
            <w:textDirection w:val="lrTb"/>
            <w:noWrap w:val="false"/>
          </w:tcPr>
          <w:p w14:paraId="6417091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02" w:type="dxa"/>
            <w:vAlign w:val="center"/>
            <w:textDirection w:val="lrTb"/>
            <w:noWrap w:val="false"/>
          </w:tcPr>
          <w:p w14:paraId="1E174C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2DD0A6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center"/>
            <w:textDirection w:val="lrTb"/>
            <w:noWrap w:val="false"/>
          </w:tcPr>
          <w:p w14:paraId="00F508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06" w:type="dxa"/>
            <w:vAlign w:val="center"/>
            <w:textDirection w:val="lrTb"/>
            <w:noWrap w:val="false"/>
          </w:tcPr>
          <w:p w14:paraId="60D5B0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648" w:type="dxa"/>
            <w:vAlign w:val="top"/>
            <w:textDirection w:val="lrTb"/>
            <w:noWrap w:val="false"/>
          </w:tcPr>
          <w:p w14:paraId="0ED936A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2 tầng, không được ghi nhận GCN số DN 299721, xây dựng 90m2/1 sàn, xây dựng năm 2024.</w:t>
            </w:r>
            <w:r/>
          </w:p>
        </w:tc>
      </w:tr>
    </w:tbl>
    <w:p w14:paraId="3129198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highlight w:val="white"/>
        </w:rPr>
        <w:t xml:space="preserve">Bảng ghi chú thay đổi giữa khảo sát thực trạng và pháp lý tài sản:</w:t>
      </w:r>
      <w:r/>
    </w:p>
    <w:p w14:paraId="27E9E03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highlight w:val="white"/>
        </w:rPr>
        <w:t xml:space="preserve"> </w:t>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47"/>
        <w:gridCol w:w="1523"/>
        <w:gridCol w:w="1672"/>
        <w:gridCol w:w="1812"/>
        <w:gridCol w:w="1533"/>
        <w:gridCol w:w="1668"/>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7610D6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8AB069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5F7664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6D2CB0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0CF159F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4F5DE2F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42CA3A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622E84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329C989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Tổ dân phố 4, Mai Trai, Phường Trung Hưng, Thị xã Sơn Tây, Thành phố Hà Nội</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3B3CD9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Tổ dân phố 4, Mai Trai, Phường Trung Hưng, Thị xã Sơn Tây, Thành phố Hà Nội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A6763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4B804F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77423A1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12678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0A5534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Tổ dân phố 4, Mai Trai, Phường Trung Hưng, Thị xã Sơn Tây, Thành phố Hà Nội</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6A99D3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Tổ dân phố 4, Mai Trai, Phường Trung Hưng, Thị xã Sơn Tây, Thành phố Hà Nội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5A7F8E4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6F00E9E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19C6B5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3F573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425C23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5EB094F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8F732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008A9D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13B50D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0EE18F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Loại đất</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422F09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73370D1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F7126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1BEA1A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7DED419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28FD0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1D29142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5BAF7B5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Lâu dài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F97A08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6E01287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5A469D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8FED5B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217B457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VT2</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385DF93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VT2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7D010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17264CC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4CCAD41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A5C9FF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0E43F77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745F855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rPr>
                <w:rFonts w:ascii="Segoe UI Symbol" w:hAnsi="Segoe UI Symbol" w:eastAsia="Segoe UI Symbol" w:cs="Segoe UI Symbol"/>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853F0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40D549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870"/>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57045EA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BE343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605495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4,4m + đường vào 3,2m</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131F62B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4,4m + đường vào 3,2m</w:t>
            </w:r>
            <w:r>
              <w:rPr>
                <w:rFonts w:ascii="Segoe UI Symbol" w:hAnsi="Segoe UI Symbol" w:eastAsia="Segoe UI Symbol" w:cs="Segoe UI Symbol"/>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8EBFE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310836A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468A6AD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FA410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27E48E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đô thị</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26D696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đô thị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53543D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6EB390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50FD883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847056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Môi trường, an ninh</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014AEE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1362BA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45624D5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14FAC3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4F6E9F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E4718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Diện tích</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50BD443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185,2</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034699D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185,2</w:t>
            </w:r>
            <w:r>
              <w:rPr>
                <w:rFonts w:ascii="Segoe UI Symbol" w:hAnsi="Segoe UI Symbol" w:eastAsia="Segoe UI Symbol" w:cs="Segoe UI Symbol"/>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5BDECE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332CD98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7D0581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AA035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Mặt tiền</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3FFE93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6,1</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206A03D0">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6,1</w:t>
            </w:r>
            <w:r>
              <w:rPr>
                <w:rFonts w:ascii="Times New Roman" w:hAnsi="Times New Roman" w:eastAsia="Times New Roman" w:cs="Times New Roman"/>
                <w:color w:val="000000"/>
                <w:sz w:val="22"/>
              </w:rPr>
              <w:t xml:space="preserve"> </w:t>
            </w:r>
            <w:r>
              <w:rPr>
                <w:rFonts w:ascii="Segoe UI Symbol" w:hAnsi="Segoe UI Symbol" w:eastAsia="Segoe UI Symbol" w:cs="Segoe UI Symbol"/>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41AD6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794B127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65669CB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3BFC2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53FEF1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772C4B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2EFBE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617D31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63D699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5587B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5743027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6924A39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Tương đối vuông vức</w:t>
            </w:r>
            <w:r>
              <w:rPr>
                <w:rFonts w:ascii="Segoe UI Symbol" w:hAnsi="Segoe UI Symbol" w:eastAsia="Segoe UI Symbol" w:cs="Segoe UI Symbol"/>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36107F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0F04E3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6FED9F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D11E53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Hướng</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0FFB1E3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Đông Nam</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5B67FD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Đông Nam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AA628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45860A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472E4F2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78EA05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Cảnh quan</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32DC92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75B838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View khu dân cư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168E6AA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576E87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695E8D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614431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0F6110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 </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314E9E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605B6D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1A97B6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435CAA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A2943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Lợi thế thương mại</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0E7548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 </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2C7938F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58A3DB1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041B44E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58BFF7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0058A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65F526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 </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058C8CE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29745B5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35A5021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14:paraId="377C23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CD138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672" w:type="dxa"/>
            <w:vAlign w:val="center"/>
            <w:textDirection w:val="lrTb"/>
            <w:noWrap w:val="false"/>
          </w:tcPr>
          <w:p w14:paraId="4F0B32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 </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14:paraId="17F23E2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 </w:t>
            </w:r>
            <w:r>
              <w:rPr>
                <w:rFonts w:ascii="Segoe UI Symbol" w:hAnsi="Segoe UI Symbol" w:eastAsia="Segoe UI Symbol" w:cs="Segoe UI Symbol"/>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33" w:type="dxa"/>
            <w:vAlign w:val="center"/>
            <w:textDirection w:val="lrTb"/>
            <w:noWrap w:val="false"/>
          </w:tcPr>
          <w:p w14:paraId="70A0B07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val="false"/>
          </w:tcPr>
          <w:p w14:paraId="4D9D383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bl>
    <w:p w14:paraId="555AFCB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p w14:paraId="196F6244">
      <w:pPr>
        <w:pBdr>
          <w:top w:val="none" w:color="000000" w:sz="4" w:space="0"/>
          <w:left w:val="none" w:color="000000" w:sz="4" w:space="0"/>
          <w:bottom w:val="none" w:color="000000" w:sz="4" w:space="0"/>
          <w:right w:val="none" w:color="000000" w:sz="4" w:space="0"/>
        </w:pBdr>
        <w:spacing w:line="276"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14:paraId="198649AB">
      <w:pPr>
        <w:pBdr>
          <w:top w:val="none" w:color="000000" w:sz="4" w:space="0"/>
          <w:left w:val="none" w:color="000000" w:sz="4" w:space="0"/>
          <w:bottom w:val="none" w:color="000000" w:sz="4" w:space="0"/>
          <w:right w:val="none" w:color="000000" w:sz="4" w:space="0"/>
        </w:pBdr>
        <w:spacing w:line="276"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08"/>
        <w:tblInd w:w="0" w:type="dxa"/>
        <w:tblW w:w="5000" w:type="pct"/>
        <w:tblCellMar>
          <w:left w:w="0" w:type="dxa"/>
          <w:top w:w="0" w:type="dxa"/>
          <w:right w:w="0"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autofit"/>
        <w:tblLook w:val="04A0" w:firstRow="1" w:lastRow="0" w:firstColumn="1" w:lastColumn="0" w:noHBand="0" w:noVBand="1"/>
      </w:tblPr>
      <w:tblGrid>
        <w:gridCol w:w="556"/>
        <w:gridCol w:w="4900"/>
        <w:gridCol w:w="1670"/>
        <w:gridCol w:w="2228"/>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1BDB50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0509C5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4BE8C8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2F7E01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5F14930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271A9A6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2F0A13D9">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73005D2C">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E0B19F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2C72B54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33DB8288">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3F7E2FEC">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1F6EAA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50FDAD8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7882422B">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3B7BC5A2">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9685D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1BF052B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3EECEE9A">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4284A25B">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521DFD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1BBB222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194146A2">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78C52FB3">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450DAF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668B20D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3B991A47">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65024A7A">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83934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6DE9E9B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112F2EBD">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5983D388">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A4530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0F8C5F3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35792B5E">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67E22264">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BFDFE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900" w:type="dxa"/>
            <w:vAlign w:val="center"/>
            <w:textDirection w:val="lrTb"/>
            <w:noWrap w:val="false"/>
          </w:tcPr>
          <w:p w14:paraId="169DC6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670" w:type="dxa"/>
            <w:vAlign w:val="center"/>
            <w:textDirection w:val="lrTb"/>
            <w:noWrap w:val="false"/>
          </w:tcPr>
          <w:p w14:paraId="678904B2">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28" w:type="dxa"/>
            <w:vAlign w:val="center"/>
            <w:textDirection w:val="lrTb"/>
            <w:noWrap w:val="false"/>
          </w:tcPr>
          <w:p w14:paraId="625E3777">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bl>
    <w:p w14:paraId="3CB09BC1">
      <w:pPr>
        <w:pBdr>
          <w:top w:val="none" w:color="000000" w:sz="4" w:space="0"/>
          <w:left w:val="none" w:color="000000" w:sz="4" w:space="0"/>
          <w:bottom w:val="none" w:color="000000" w:sz="4" w:space="0"/>
          <w:right w:val="none" w:color="000000" w:sz="4" w:space="0"/>
        </w:pBdr>
        <w:spacing w:line="276"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14:paraId="11D5F69E">
      <w:pPr>
        <w:pBdr>
          <w:top w:val="none" w:color="000000" w:sz="4" w:space="0"/>
          <w:left w:val="none" w:color="000000" w:sz="4" w:space="0"/>
          <w:bottom w:val="none" w:color="000000" w:sz="4" w:space="0"/>
          <w:right w:val="none" w:color="000000" w:sz="4" w:space="0"/>
        </w:pBdr>
        <w:spacing w:line="276"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08"/>
        <w:tblInd w:w="0" w:type="dxa"/>
        <w:tblW w:w="5000" w:type="pct"/>
        <w:tblCellMar>
          <w:left w:w="0" w:type="dxa"/>
          <w:top w:w="0" w:type="dxa"/>
          <w:right w:w="0" w:type="dxa"/>
          <w:bottom w:w="0" w:type="dxa"/>
        </w:tblCellMar>
        <w:tblBorders>
          <w:top w:val="single" w:color="000000" w:sz="8" w:space="0"/>
          <w:left w:val="single" w:color="000000" w:sz="8" w:space="0"/>
          <w:bottom w:val="single" w:color="000000" w:sz="5" w:space="0"/>
          <w:right w:val="single" w:color="000000" w:sz="5" w:space="0"/>
          <w:insideH w:val="single" w:color="000000" w:sz="4" w:space="0"/>
          <w:insideV w:val="single" w:color="000000" w:sz="4" w:space="0"/>
        </w:tblBorders>
        <w:tblLayout w:type="autofit"/>
        <w:tblLook w:val="04A0" w:firstRow="1" w:lastRow="0" w:firstColumn="1" w:lastColumn="0" w:noHBand="0" w:noVBand="1"/>
      </w:tblPr>
      <w:tblGrid>
        <w:gridCol w:w="556"/>
        <w:gridCol w:w="5179"/>
        <w:gridCol w:w="1253"/>
        <w:gridCol w:w="2367"/>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487BC6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2B2AD9D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59E16AA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7E37E50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16B1E7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E6EDAB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2152157B">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619C06E9">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6ECF151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44CDFBE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01CCE58B">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663762DC">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F9E89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E6D1A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11545E0A">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607C7FA1">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0944B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385894E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01E5F4A2">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4EDB7FD9">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8682DC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2B92BF2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71B2C930">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38484555">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45E517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08E51A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375B466C">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3AC10FEE">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4435522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4FE9CBC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0203A7F8">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71B6260F">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0CBB7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12957C5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22C4E69B">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4773F488">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974B1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6E47DA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55E767A4">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C044EDA">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49D89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0EF29B8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13920855">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D05FD9C">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258B7C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494B224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213D3584">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9D118B3">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11CCA7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8D1EC4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62A8013E">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6321CC52">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53A2E76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3A4240F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324F3AE3">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65B66539">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B070C6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24BB08B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39B4A9CD">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F807CB6">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316EBB6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3028EBE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6EDC1028">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3D2D9C13">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597AA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18E42D5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06F1E59D">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5208E5D">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DF780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0E4A71E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167E3DE6">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79B6D73B">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5B6142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88B6F4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01B7F84C">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CCAF36A">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6EA33A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02C6DA2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259922AE">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46324EB1">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B9262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77BEDEE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04C0064F">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70CC0B7E">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D42A06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06DF3F4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18FDAA80">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3FF89626">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7C32C2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779DDEA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6277100B">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0EF7C71F">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FF51B3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3B8029C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3CC0F27C">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711CD92">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443C7E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09A378F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450C5441">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54E89EFA">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160002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5EE2E86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7A6AE3E1">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3073DAD5">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56" w:type="dxa"/>
            <w:vAlign w:val="center"/>
            <w:textDirection w:val="lrTb"/>
            <w:noWrap w:val="false"/>
          </w:tcPr>
          <w:p w14:paraId="09CF58D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5179" w:type="dxa"/>
            <w:vAlign w:val="center"/>
            <w:textDirection w:val="lrTb"/>
            <w:noWrap w:val="false"/>
          </w:tcPr>
          <w:p w14:paraId="2AEF251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253" w:type="dxa"/>
            <w:vAlign w:val="center"/>
            <w:textDirection w:val="lrTb"/>
            <w:noWrap w:val="false"/>
          </w:tcPr>
          <w:p w14:paraId="333567B5">
            <w:pPr>
              <w:pBdr>
                <w:top w:val="none" w:color="000000" w:sz="4" w:space="0"/>
                <w:left w:val="none" w:color="000000" w:sz="4" w:space="0"/>
                <w:bottom w:val="none" w:color="000000" w:sz="4" w:space="0"/>
                <w:right w:val="none" w:color="000000" w:sz="4" w:space="0"/>
              </w:pBdr>
              <w:spacing w:line="276"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67" w:type="dxa"/>
            <w:vAlign w:val="center"/>
            <w:textDirection w:val="lrTb"/>
            <w:noWrap w:val="false"/>
          </w:tcPr>
          <w:p w14:paraId="22716254">
            <w:pPr>
              <w:pBdr>
                <w:top w:val="none" w:color="000000" w:sz="4" w:space="0"/>
                <w:left w:val="none" w:color="000000" w:sz="4" w:space="0"/>
                <w:bottom w:val="none" w:color="000000" w:sz="4" w:space="0"/>
                <w:right w:val="none" w:color="000000" w:sz="4" w:space="0"/>
              </w:pBdr>
              <w:spacing w:line="276" w:lineRule="auto"/>
              <w:ind w:right="0" w:firstLine="0" w:left="144"/>
              <w:rPr/>
            </w:pPr>
            <w:r>
              <w:rPr>
                <w:rFonts w:ascii="Times New Roman" w:hAnsi="Times New Roman" w:eastAsia="Times New Roman" w:cs="Times New Roman"/>
                <w:color w:val="000000"/>
                <w:sz w:val="24"/>
              </w:rPr>
              <w:t xml:space="preserve"> </w:t>
            </w:r>
            <w:r/>
          </w:p>
        </w:tc>
      </w:tr>
    </w:tbl>
    <w:p w14:paraId="269EB07F">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14:paraId="39DDCC7A">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14:paraId="54FEB306">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14:paraId="127EDEF5">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14:paraId="397F18FF">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14:paraId="4EDB4BCB">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14:paraId="1B25FAD9">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14:paraId="5E181417">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14:paraId="3E5D4AF6">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14:paraId="21405BAA">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14:paraId="3FFEAAC1">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14:paraId="7DD5BB24">
      <w:pPr>
        <w:numPr>
          <w:ilvl w:val="0"/>
          <w:numId w:val="5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2 tầng, không được ghi nhận GCN số DN 299721, xây dựng 90m2/1 sàn, xây dựng năm 2024. Theo đề nghị của Ngân hàng/Khách hàng, Tổ thẩm định không xác định giá trị của cô</w:t>
      </w:r>
      <w:r>
        <w:rPr>
          <w:rFonts w:ascii="Times New Roman" w:hAnsi="Times New Roman" w:eastAsia="Times New Roman" w:cs="Times New Roman"/>
          <w:color w:val="000000"/>
          <w:sz w:val="24"/>
        </w:rPr>
        <w:t xml:space="preserve">ng trình xây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highlight w:val="white"/>
        </w:rPr>
        <w:t xml:space="preserve">vị sử dụng kết quả lưu ý.</w:t>
      </w:r>
      <w:r>
        <w:rPr>
          <w:rFonts w:ascii="Times New Roman" w:hAnsi="Times New Roman" w:eastAsia="Times New Roman" w:cs="Times New Roman"/>
          <w:sz w:val="24"/>
        </w:rPr>
      </w:r>
      <w:r/>
    </w:p>
    <w:p w14:paraId="30844735">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14:paraId="488392DB">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14:paraId="18F313C1">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5BCB5817">
      <w:pPr>
        <w:numPr>
          <w:ilvl w:val="0"/>
          <w:numId w:val="46"/>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126"/>
        <w:gridCol w:w="1666"/>
        <w:gridCol w:w="1666"/>
        <w:gridCol w:w="1666"/>
        <w:gridCol w:w="1666"/>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19BCDD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7EB5384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6A0560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15B419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6F69D6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0BC04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0EEBDB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111137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70D710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0B4E71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5E3773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22B3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5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32D3B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2B362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C7B74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2"/>
              </w:rPr>
              <w:t xml:space="preserve">Tổ dân phố 4, mai trai, phường trung hưng, sơn tây, hà nội</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AB63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2"/>
              </w:rPr>
              <w:t xml:space="preserve">ái mỗ, phường trung hưng, sơn tây, hà nội</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BA99E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2"/>
              </w:rPr>
              <w:t xml:space="preserve">ái mỗ, phường trung hưng, sơn tây, hà nội</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26B9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80809"/>
                <w:sz w:val="22"/>
              </w:rPr>
              <w:t xml:space="preserve">ái mỗ, phường trung hưng, sơn tây, hà nội</w:t>
            </w:r>
            <w:r/>
          </w:p>
        </w:tc>
      </w:tr>
      <w:tr>
        <w:trPr>
          <w:trHeight w:val="15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D3BEE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C3421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A9E29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3F1E9B1">
            <w:pPr>
              <w:pBdr>
                <w:top w:val="none" w:color="000000" w:sz="4" w:space="0"/>
                <w:left w:val="none" w:color="000000" w:sz="4" w:space="0"/>
                <w:bottom w:val="none" w:color="000000" w:sz="4" w:space="0"/>
                <w:right w:val="none" w:color="000000" w:sz="4" w:space="0"/>
              </w:pBdr>
              <w:spacing/>
              <w:ind w:right="0" w:firstLine="0" w:left="0"/>
              <w:jc w:val="center"/>
              <w:rPr/>
            </w:pPr>
            <w:r/>
            <w:hyperlink r:id="rId16" w:tooltip="https://guland.vn/post/chinh-chu-can-ban-154m2-dat-son-loc-son-tay-1431321" w:history="1">
              <w:r>
                <w:rPr>
                  <w:rStyle w:val="994"/>
                  <w:rFonts w:ascii="Times New Roman" w:hAnsi="Times New Roman" w:eastAsia="Times New Roman" w:cs="Times New Roman"/>
                  <w:color w:val="000000"/>
                  <w:sz w:val="22"/>
                  <w:u w:val="none"/>
                </w:rPr>
                <w:t xml:space="preserve">https://guland.vn/post/chinh-chu-can-ban-154m2-dat-son-loc-son-tay-1431321</w:t>
              </w:r>
            </w:hyperlink>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14AFF1">
            <w:pPr>
              <w:pBdr>
                <w:top w:val="none" w:color="000000" w:sz="4" w:space="0"/>
                <w:left w:val="none" w:color="000000" w:sz="4" w:space="0"/>
                <w:bottom w:val="none" w:color="000000" w:sz="4" w:space="0"/>
                <w:right w:val="none" w:color="000000" w:sz="4" w:space="0"/>
              </w:pBdr>
              <w:spacing/>
              <w:ind w:right="0" w:firstLine="0" w:left="0"/>
              <w:jc w:val="center"/>
              <w:rPr/>
            </w:pPr>
            <w:r/>
            <w:hyperlink r:id="rId17" w:tooltip="https://www.facebook.com/share/p/1JYdGd9vmA/" w:history="1">
              <w:r>
                <w:rPr>
                  <w:rStyle w:val="994"/>
                  <w:rFonts w:ascii="Times New Roman" w:hAnsi="Times New Roman" w:eastAsia="Times New Roman" w:cs="Times New Roman"/>
                  <w:color w:val="000000"/>
                  <w:sz w:val="22"/>
                  <w:u w:val="none"/>
                </w:rPr>
                <w:t xml:space="preserve">https://www.facebook.com/share/p/1JYdGd9vmA/</w:t>
              </w:r>
            </w:hyperlink>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0C48B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4196E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C1F0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54C57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57E91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SĐT:0978170129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1A71C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0989852636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ADA7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0986060183</w:t>
            </w:r>
            <w:r/>
          </w:p>
        </w:tc>
      </w:tr>
      <w:tr>
        <w:trPr>
          <w:trHeight w:val="34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D8920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6478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AA2F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F658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Đã giao dịch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61F6F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077C4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Đã giao dịch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18682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BC6B34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90D9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1CB15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45334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DC9C4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r>
      <w:tr>
        <w:trPr>
          <w:trHeight w:val="8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17B65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58733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2ED8A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DA076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9D28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3E78D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5D540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127D0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0B6B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7A01B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4D1AE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8AD26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771"/>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7B99B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1673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9A89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và đất CLN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A9DA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và đất CLN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6E808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và đất CLN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4432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và đất CLN</w:t>
            </w:r>
            <w:r/>
          </w:p>
        </w:tc>
      </w:tr>
      <w:tr>
        <w:trPr>
          <w:trHeight w:val="11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D98B2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9955DB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27095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trên đường Mai Trai cách đường P. Chùa Thông khoảng 70m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3A7F8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trên đường Mai Trai cách đường P. Chùa Thông khoảng 300m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522F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trong ngõ Ái Mỗ cách đường P. Chùa Thông khoảng 500m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9A5F8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cách đường P. Chùa Thông khoảng 100m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7DF66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409AB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4DE1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 (đường vào khoảng 3,2m)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B5325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AE4E1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E1ED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3m</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DDDBA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44738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B711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185,20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A749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154</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89F0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87,6</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2742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150,00</w:t>
            </w:r>
            <w:r/>
          </w:p>
        </w:tc>
      </w:tr>
      <w:tr>
        <w:trPr>
          <w:trHeight w:val="58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5E00A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1FA87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ở</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A8D3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F55D0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AD4A8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F85F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DF7EC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A1962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CLN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9F72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95,20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2ED0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F371D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52,60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C3E5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100,00</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4C4F8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C6300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Dtích đất ở/Tổng dt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B2435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B4288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FB4C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3259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12A74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EB74B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97607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4E959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8ED9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3A8DE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16,65</w:t>
            </w:r>
            <w:r/>
          </w:p>
        </w:tc>
      </w:tr>
      <w:tr>
        <w:trPr>
          <w:trHeight w:val="63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DD46B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21E4B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B0663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2E094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B2C04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 mặt tiền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A2AC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 mặt tiền </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127D4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EB443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7F0FD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7D07F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9AC4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000F2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A252A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06911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E2B61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78425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8780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Trung bình</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7CD9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r>
      <w:tr>
        <w:trPr>
          <w:trHeight w:val="120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C7CFB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62957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C91E7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46BD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65B23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6CDC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3813D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35EDB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6FDDE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B8AE3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4F25B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Nhà cấp 4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BD26B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bottom"/>
            <w:textDirection w:val="lrTb"/>
            <w:noWrap/>
          </w:tcPr>
          <w:p w14:paraId="65CC18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A138E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5E1CE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B4D5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AF6E7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1,0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E8C0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bottom"/>
            <w:textDirection w:val="lrTb"/>
            <w:noWrap/>
          </w:tcPr>
          <w:p w14:paraId="69FE93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8E8091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ACF34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329258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4AA82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BCCA53B">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FE82F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B4B577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AA03F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E7B8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5.000.000.000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77D55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2.200.000.000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1BFFA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5.000.000.000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7AC89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954BD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ED449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7033E50">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4.500.000.000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39026E5">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2.090.000.000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D69EA6B">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5.000.000.000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0872A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FA8FC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F5CBF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8BD40C8">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02BE97B">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9970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F93F3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D54774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2063E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188FA1A">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BCE53C1">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172.730.880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DBFE2FA">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A4079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86F41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2025 của Bộ xây dựng  (đồng/m²)</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0EB6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DE75E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CE902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4.935.168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DB0E5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E15FB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14046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33BEF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087392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E67B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FB9A78">
            <w:pPr>
              <w:pBdr/>
              <w:spacing w:after="0" w:before="0" w:line="240" w:lineRule="auto"/>
              <w:ind/>
              <w:rPr/>
            </w:pPr>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2A356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DDBBA3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85BF8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B9A517">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4.500.000.000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D2CFDF">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1.917.269.120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E7B59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5.000.000.000  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AFDFD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8AFBD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AFEE7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47C48A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29.220.779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B52BC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21.886.634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DDE58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33.333.333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8B133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C5224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0599B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45E3E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A60A6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972C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3B965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683F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4FC8A9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233D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242E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6B2BF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B1F2C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FBDF3F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2FD62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899F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CDBC3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E9F7B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05948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4F957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F3AA8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C9F5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0E4F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2521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C8B68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E0C72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E76D8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CB1A7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50768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AE6C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34772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82FF3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3A193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E351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DAB58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52C8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B4405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58CB6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1B0AC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240CA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869B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E6648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7FEE8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ACE72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DED80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696C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E7A81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9D154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6BC96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CE862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5892D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5836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EEBFB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2DC67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BCE1A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D5B17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A4B27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24C8F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9DEF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2D7D0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26670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A133B2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6491D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4C0C4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701E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FE5D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01724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877E3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6299A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2BB86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B45EA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192DF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5E1D07ED">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5006B502">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20953D1E">
      <w:pPr>
        <w:numPr>
          <w:ilvl w:val="0"/>
          <w:numId w:val="52"/>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rPr>
          <w:rFonts w:ascii="Times New Roman" w:hAnsi="Times New Roman" w:eastAsia="Times New Roman" w:cs="Times New Roman"/>
          <w:sz w:val="24"/>
        </w:rPr>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126"/>
        <w:gridCol w:w="992"/>
        <w:gridCol w:w="1276"/>
        <w:gridCol w:w="1512"/>
        <w:gridCol w:w="118"/>
        <w:gridCol w:w="1394"/>
        <w:gridCol w:w="1512"/>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DBCF1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8F276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6AA7C1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CD121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F7CA1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2D699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86B9F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0EB8D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78CEC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583C2B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3553C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81E42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4.500.000.000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5DEBCA3">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1.917.269.120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A7BBE83">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5.000.000.000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DE351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A0996B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79B2A0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756E0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18CB2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29.220.779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023E4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21.886.634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03E38D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33.333.333 </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36089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F2516D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027FB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D0FC1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5DBB3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893B2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95837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4FD49A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0A8002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7452AF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95215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87D20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14287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FE2C5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74E38C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135C12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1E2E2C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42CAFAC">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0762DF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4742E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0542B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ABBFE0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BAEEB8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19F517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A3F2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20742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F9031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8519C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21604C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B5C1C5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6FE4B6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8B788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52814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29.220.779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6BE5A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21.886.634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09EE2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33.333.333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11C287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13E3E3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EE71C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FBDDE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9E31E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A5A31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1814D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C385A2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5D4A91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ED6E3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65DCF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49FAC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EF2A2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7A258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4328B5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7ABEE2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036D58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1B74F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7DB50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CE51D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27BE8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E19BA2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3BEF0B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62DAC3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75A93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4A4E4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29.220.779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5ED97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21.886.634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B9CD6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33.333.333 </w:t>
            </w:r>
            <w:r/>
          </w:p>
        </w:tc>
      </w:tr>
      <w:tr>
        <w:trPr>
          <w:trHeight w:val="7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41E7C3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E54523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181312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F1C2E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 và đất CLN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DA710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 và đất CLN</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DBAC8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 và đất CLN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A46FB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 và đất CLN</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22FD44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3FF091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53499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B5FF1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8BA6D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32BFA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149C3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1A2E81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B765A9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0FDD78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76AE6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E0D68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FB67E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FE0A3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64"/>
        </w:trPr>
        <w:tc>
          <w:tcPr>
            <w:tcBorders>
              <w:left w:val="single" w:color="000000" w:sz="8" w:space="0"/>
              <w:bottom w:val="single" w:color="000000" w:sz="8" w:space="0"/>
              <w:right w:val="single" w:color="000000" w:sz="8" w:space="0"/>
            </w:tcBorders>
            <w:vMerge w:val="continue"/>
            <w:textDirection w:val="lrTb"/>
            <w:noWrap w:val="false"/>
          </w:tcPr>
          <w:p w14:paraId="3E337F3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497366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4B7B21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6A5C0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50191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29.220.779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9991E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21.886.634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E2922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33.333.333 </w:t>
            </w:r>
            <w:r/>
          </w:p>
        </w:tc>
      </w:tr>
      <w:tr>
        <w:trPr>
          <w:trHeight w:val="195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2ADCC4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1669D0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5F3CD7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971FD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trên đường Mai Trai cách đường P. Chùa Thông khoảng 350m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37AFE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trên đường Mai Trai cách đường P. Chùa Thông khoảng 300m</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8848C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trong ngõ Ái Mỗ cách đường P. Chùa Thông khoảng 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8D448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cách đường P. Chùa Thông khoảng 100m</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7CA928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E39F98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100DA0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A4C95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89E9B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6D4A8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429B5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CB5957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01CFA8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5DD16D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3F1FE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C8D5E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2.922.078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756DD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2.845.262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B2D2D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F2D0B2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98B48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52CF28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AF75D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3CB3E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32.142.857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40707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24.731.896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21877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33.333.333 </w:t>
            </w:r>
            <w:r/>
          </w:p>
        </w:tc>
      </w:tr>
      <w:tr>
        <w:trPr>
          <w:trHeight w:val="66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007A4C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A9FF6F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738730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C1570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4,4m (đường vào khoảng 3,2m)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06D019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3m</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455F6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608F3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3m</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3BB30D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0FD350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3B3D41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92E6E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C84F4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605E6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97035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F467D3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72551D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7EDD90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FD573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DE441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77F75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2.188.663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F16C2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EE910A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3F4F37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0BCCB0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A0647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B5578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32.142.857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D8F98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26.920.560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12568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33.333.333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009094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A49368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46CD3C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57497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01530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11FC4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4D113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86E5EF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BCB96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3E8B30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70DB3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11D6D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1987D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E6836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46E43E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A85095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22B358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26A80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16CF2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-1.461.039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63C83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-2.188.663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591A5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-1.666.667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477422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23A11E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1C6A82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80B10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7CE55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30.681.818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00CAB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24.731.896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ECDDB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31.666.667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497DAE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14:paraId="7B7F249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45FBA54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C356C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F8F50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CBF0F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77896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16,7</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3BA96B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B95FAD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2E3312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F7B7B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E9153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378FC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FD50C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18BE74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1185DD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28AF0E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E1517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837AD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876.623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14E16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A2AC9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B76755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35CA13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6DF7F7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877DB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0D6CF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31.558.442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3B3D5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24.731.896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BFF24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28.333.333 </w:t>
            </w:r>
            <w:r/>
          </w:p>
        </w:tc>
      </w:tr>
      <w:tr>
        <w:trPr>
          <w:trHeight w:val="50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12B7F8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D7D582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2DABEE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C2A56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21093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79D9D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4DEF6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581D95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C6EA90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6A605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7C6D8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FCB22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FF2A1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69B57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991114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44BFEA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616436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BE98C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FF9D0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615C1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-1.094.332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0A5EC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55CD86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BEBD7C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117AFE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426C3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CABFB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31.558.442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0CC2A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23.637.564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B28CC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28.333.333 </w:t>
            </w:r>
            <w:r/>
          </w:p>
        </w:tc>
      </w:tr>
      <w:tr>
        <w:trPr>
          <w:trHeight w:val="37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26D826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78C13B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528AD2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A63C4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D041C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78FCA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51E1E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0C113F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6CA380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395C1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38F33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2DBC6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10D48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60578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889E00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FBFDC6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1720C0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63C4D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9A22C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AAC6A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2.188.663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68AB3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1CD136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96FB15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16EC3E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2265D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EFD4C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31.558.442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3E905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25.826.228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9D433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31.666.667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586E29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1D9F9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2685BD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2E549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1DE60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7B0D4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C4F4B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D9ADA1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ABB466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43C24F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F3CE9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E633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9933C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17EB2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70B430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F53E5B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6C40B5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18D87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2A3D4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BD0FC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1.094.332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F3023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14:paraId="01D8922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78C1FF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26E1AC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DE89E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D6491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31.558.442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22D0DC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26.920.560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AF897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31.666.667 </w:t>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7A2D62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462D70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Dtích đất ở/Tổng dt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4BFDE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066DD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9771A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42E87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5B0DA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33%</w:t>
            </w:r>
            <w:r/>
          </w:p>
        </w:tc>
      </w:tr>
      <w:tr>
        <w:trPr>
          <w:trHeight w:val="279"/>
        </w:trPr>
        <w:tc>
          <w:tcPr>
            <w:tcBorders>
              <w:left w:val="single" w:color="000000" w:sz="8" w:space="0"/>
              <w:bottom w:val="single" w:color="000000" w:sz="8" w:space="0"/>
              <w:right w:val="single" w:color="000000" w:sz="8" w:space="0"/>
            </w:tcBorders>
            <w:vMerge w:val="continue"/>
            <w:textDirection w:val="lrTb"/>
            <w:noWrap w:val="false"/>
          </w:tcPr>
          <w:p w14:paraId="3ABE334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9EC2F7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4188EA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7E603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C7874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00342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05B07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79"/>
        </w:trPr>
        <w:tc>
          <w:tcPr>
            <w:tcBorders>
              <w:left w:val="single" w:color="000000" w:sz="8" w:space="0"/>
              <w:bottom w:val="single" w:color="000000" w:sz="8" w:space="0"/>
              <w:right w:val="single" w:color="000000" w:sz="8" w:space="0"/>
            </w:tcBorders>
            <w:vMerge w:val="continue"/>
            <w:textDirection w:val="lrTb"/>
            <w:noWrap w:val="false"/>
          </w:tcPr>
          <w:p w14:paraId="77723FD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29B8B2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4DB9CA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07AFE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481D5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876.623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15429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1.532.064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E2EFD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3.333.333 </w:t>
            </w:r>
            <w:r/>
          </w:p>
        </w:tc>
      </w:tr>
      <w:tr>
        <w:trPr>
          <w:trHeight w:val="279"/>
        </w:trPr>
        <w:tc>
          <w:tcPr>
            <w:tcBorders>
              <w:left w:val="single" w:color="000000" w:sz="8" w:space="0"/>
              <w:bottom w:val="single" w:color="000000" w:sz="8" w:space="0"/>
              <w:right w:val="single" w:color="000000" w:sz="8" w:space="0"/>
            </w:tcBorders>
            <w:vMerge w:val="continue"/>
            <w:textDirection w:val="lrTb"/>
            <w:noWrap w:val="false"/>
          </w:tcPr>
          <w:p w14:paraId="05E471D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16141C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20CB99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2A78B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B4201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32.435.065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1B09C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28.452.624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AEF10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35.000.000 </w:t>
            </w:r>
            <w:r/>
          </w:p>
        </w:tc>
      </w:tr>
      <w:tr>
        <w:trPr>
          <w:trHeight w:val="13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2BD793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5573A9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23874F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0142D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4DFBD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BAE31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7B360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đô thị: 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42504E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8CB024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646696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482C1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AB76E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041AE9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38347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E9868E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A7D1BD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148D87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68151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57AA0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63D59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681DC1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64"/>
        </w:trPr>
        <w:tc>
          <w:tcPr>
            <w:tcBorders>
              <w:left w:val="single" w:color="000000" w:sz="8" w:space="0"/>
              <w:bottom w:val="single" w:color="000000" w:sz="8" w:space="0"/>
              <w:right w:val="single" w:color="000000" w:sz="8" w:space="0"/>
            </w:tcBorders>
            <w:vMerge w:val="continue"/>
            <w:textDirection w:val="lrTb"/>
            <w:noWrap w:val="false"/>
          </w:tcPr>
          <w:p w14:paraId="1004499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470801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73749E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B02B3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0C774B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32.435.065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87CD8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28.452.624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12095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35.000.000 </w:t>
            </w:r>
            <w:r/>
          </w:p>
        </w:tc>
      </w:tr>
      <w:tr>
        <w:trPr>
          <w:trHeight w:val="2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5FD2A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14:paraId="6D07BC6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095243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14:paraId="1008F1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D753F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32.435.065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457153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28.452.624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298F80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35.000.000 </w:t>
            </w:r>
            <w:r/>
          </w:p>
        </w:tc>
      </w:tr>
      <w:tr>
        <w:trPr>
          <w:trHeight w:val="2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tcPr>
          <w:p w14:paraId="5F82B7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D1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tcPr>
          <w:p w14:paraId="371C0B5D">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Giá trị trung bình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vMerge w:val="restart"/>
            <w:textDirection w:val="lrTb"/>
            <w:noWrap/>
          </w:tcPr>
          <w:p w14:paraId="0CD0EF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Đồng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2906" w:type="dxa"/>
            <w:vAlign w:val="center"/>
            <w:vMerge w:val="restart"/>
            <w:textDirection w:val="lrTb"/>
            <w:noWrap/>
          </w:tcPr>
          <w:p w14:paraId="1F6575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906" w:type="dxa"/>
            <w:vAlign w:val="center"/>
            <w:vMerge w:val="restart"/>
            <w:textDirection w:val="lrTb"/>
            <w:noWrap w:val="false"/>
          </w:tcPr>
          <w:p w14:paraId="0E6DDA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31.962.563</w:t>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E735D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C645C8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66A55A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14:paraId="245A76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148875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60013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54241B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FBB3E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58AD3B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45AC4AE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14:paraId="1BBA709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63009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3193E3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7F846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826EA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BE4E3D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3AE837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14:paraId="40BA90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7BCA21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6.136.364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65950F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13.131.980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14:paraId="0EB9A2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11.666.667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54B4F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3920C7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7D98C5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10245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73F836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51B00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B6065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5619F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5A513D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32B239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070C0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7EE9D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956F2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 - 13%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535DFC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 - 10%</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A878A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BF6CB4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14:paraId="46D279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14:paraId="172265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1B2988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3.214.286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40E7AA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6.565.990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14:paraId="307A2C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1.666.667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tcPr>
          <w:p w14:paraId="473734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F</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val="false"/>
          </w:tcPr>
          <w:p w14:paraId="1728507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Mức giá cho tài sản thẩm định (làm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vMerge w:val="restart"/>
            <w:textDirection w:val="lrTb"/>
            <w:noWrap/>
          </w:tcPr>
          <w:p w14:paraId="5C8477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2906" w:type="dxa"/>
            <w:vAlign w:val="center"/>
            <w:vMerge w:val="restart"/>
            <w:textDirection w:val="lrTb"/>
            <w:noWrap/>
          </w:tcPr>
          <w:p w14:paraId="72FE23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906" w:type="dxa"/>
            <w:vAlign w:val="center"/>
            <w:vMerge w:val="restart"/>
            <w:textDirection w:val="lrTb"/>
            <w:noWrap/>
          </w:tcPr>
          <w:p w14:paraId="763D1E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32.000.000 </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584ACB81">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14:paraId="675B435A">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-11% đến 9,5%, đảm bảo không quá 15% (theo Thông tư số 32/2024/TT-BTC ngày 16/5/2024 của Bộ Tài chính).</w:t>
      </w:r>
      <w:r/>
    </w:p>
    <w:p w14:paraId="5B1C98C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u w:val="single"/>
        </w:rPr>
        <w:t xml:space="preserve">Về thống nhất các mức giá chỉ dẫn:</w:t>
      </w:r>
      <w:r/>
    </w:p>
    <w:p w14:paraId="2AA6262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4"/>
          <w:sz w:val="24"/>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w:t>
      </w:r>
      <w:r>
        <w:rPr>
          <w:rFonts w:ascii="Times New Roman" w:hAnsi="Times New Roman" w:eastAsia="Times New Roman" w:cs="Times New Roman"/>
          <w:color w:val="000000"/>
          <w:spacing w:val="-4"/>
          <w:sz w:val="24"/>
        </w:rPr>
        <w:t xml:space="preserve">iá chỉ dẫn trung bình của 03 bất động sản so sánh làm mức giá của bất động sản thẩm định giá, tương ứng </w:t>
      </w:r>
      <w:r>
        <w:rPr>
          <w:rFonts w:ascii="Times New Roman" w:hAnsi="Times New Roman" w:eastAsia="Times New Roman" w:cs="Times New Roman"/>
          <w:color w:val="000000"/>
          <w:sz w:val="24"/>
        </w:rPr>
        <w:t xml:space="preserve">là:</w:t>
      </w:r>
      <w:r>
        <w:rPr>
          <w:rFonts w:ascii="Times New Roman" w:hAnsi="Times New Roman" w:eastAsia="Times New Roman" w:cs="Times New Roman"/>
          <w:b/>
          <w:color w:val="000000"/>
          <w:sz w:val="24"/>
        </w:rPr>
        <w:t xml:space="preserve"> 32.000.000 đồng/m²</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24718ADD">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Kết quả thẩm định giá:</w:t>
      </w:r>
      <w:r/>
    </w:p>
    <w:p w14:paraId="2B60BBB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01/2026 ước tính như sau:</w:t>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1"/>
        <w:gridCol w:w="2962"/>
        <w:gridCol w:w="1627"/>
        <w:gridCol w:w="2551"/>
        <w:gridCol w:w="198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1" w:type="dxa"/>
            <w:vAlign w:val="center"/>
            <w:textDirection w:val="lrTb"/>
            <w:noWrap w:val="false"/>
          </w:tcPr>
          <w:p w14:paraId="6740F2C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62" w:type="dxa"/>
            <w:vAlign w:val="center"/>
            <w:textDirection w:val="lrTb"/>
            <w:noWrap w:val="false"/>
          </w:tcPr>
          <w:p w14:paraId="7413948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7" w:type="dxa"/>
            <w:vAlign w:val="center"/>
            <w:textDirection w:val="lrTb"/>
            <w:noWrap w:val="false"/>
          </w:tcPr>
          <w:p w14:paraId="6B36563B">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51" w:type="dxa"/>
            <w:vAlign w:val="center"/>
            <w:textDirection w:val="lrTb"/>
            <w:noWrap w:val="false"/>
          </w:tcPr>
          <w:p w14:paraId="1C94791A">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73BA39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1" w:type="dxa"/>
            <w:vAlign w:val="center"/>
            <w:textDirection w:val="lrTb"/>
            <w:noWrap w:val="false"/>
          </w:tcPr>
          <w:p w14:paraId="07C568B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141" w:type="dxa"/>
            <w:vAlign w:val="center"/>
            <w:textDirection w:val="lrTb"/>
            <w:noWrap w:val="false"/>
          </w:tcPr>
          <w:p w14:paraId="2E9AAA8B">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861, tờ bản đồ số 17 có địa chỉ: Tổ dân phố 4, Mai Trai, Phường Trung Hưng, Thị xã Sơn Tây, Thành phố Hà Nội (nay là Tổ dân phố 4, Mai Trai, phường Sơn Tây, thành phố Hà Nội) theo Giấy chứng nhận quyền sử dụng đất quyền s</w:t>
            </w:r>
            <w:r>
              <w:rPr>
                <w:rFonts w:ascii="Times New Roman" w:hAnsi="Times New Roman" w:eastAsia="Times New Roman" w:cs="Times New Roman"/>
                <w:b/>
                <w:color w:val="000000"/>
                <w:sz w:val="24"/>
              </w:rPr>
              <w:t xml:space="preserve">ở hữu nhà ở và tài sản khác gắn liền với đất số: DN 299721, số vào sổ cấp GCN: CN 00529 do Chi nhánh văn phòng đăng ký đất đai Hà Nội - Thị xã Sơn Tây cấp ngày 19/9/2024; Chủ sử dụng đất là Ông Hà Hữu Tình và Bà Bùi Thu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D8A5FE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1" w:type="dxa"/>
            <w:vAlign w:val="center"/>
            <w:textDirection w:val="lrTb"/>
            <w:noWrap w:val="false"/>
          </w:tcPr>
          <w:p w14:paraId="090C811B">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62" w:type="dxa"/>
            <w:vAlign w:val="center"/>
            <w:textDirection w:val="lrTb"/>
            <w:noWrap w:val="false"/>
          </w:tcPr>
          <w:p w14:paraId="48D1F54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627" w:type="dxa"/>
            <w:vAlign w:val="center"/>
            <w:textDirection w:val="lrTb"/>
            <w:noWrap/>
          </w:tcPr>
          <w:p w14:paraId="11BC308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185,2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1" w:type="dxa"/>
            <w:vAlign w:val="center"/>
            <w:textDirection w:val="lrTb"/>
            <w:noWrap w:val="false"/>
          </w:tcPr>
          <w:p w14:paraId="7F7BAB67">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32.000.000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61ADF07">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5.926.400.000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82" w:type="dxa"/>
            <w:vAlign w:val="center"/>
            <w:textDirection w:val="lrTb"/>
            <w:noWrap/>
          </w:tcPr>
          <w:p w14:paraId="27BE3D6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0DD27A8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5.926.400.000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666" w:type="dxa"/>
            <w:vAlign w:val="center"/>
            <w:textDirection w:val="lrTb"/>
            <w:noWrap w:val="false"/>
          </w:tcPr>
          <w:p w14:paraId="4796158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Năm tỷ chín trăm hai mươi sáu triệu bốn trăm nghìn đồng chẵn./.)</w:t>
            </w:r>
            <w:r/>
          </w:p>
        </w:tc>
      </w:tr>
    </w:tbl>
    <w:p w14:paraId="14561D3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14:paraId="40A00223">
      <w:pPr>
        <w:numPr>
          <w:ilvl w:val="0"/>
          <w:numId w:val="47"/>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14:paraId="13F5DF8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14:paraId="3170F2C4">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14:paraId="1463C041">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14:paraId="7E1553DF">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14:paraId="1269C8D9">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14:paraId="63363272">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14:paraId="4FB1307D">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14:paraId="7308F6BF">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14:paraId="0B09766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14:paraId="3D082A8A">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14:paraId="636600AA">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14:paraId="3F8357C3">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14:paraId="71A08B5A">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14:paraId="7C63AF64">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14:paraId="44D10192">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14:paraId="62A942B4">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14:paraId="726323A8">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14:paraId="6D1E9FFB">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14:paraId="51BE909D">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p>
    <w:p w14:paraId="139E1E5E">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14:paraId="3FAF5A1E">
      <w:pPr>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2 tầng, không được ghi nhận GCN số DN 299721, xây dựng 90m2/1 sàn, xây dựng năm 2024. Theo đề nghị của Ngân hàng/Khách hàng, Tổ thẩm định không xác định giá trị của cô</w:t>
      </w:r>
      <w:r>
        <w:rPr>
          <w:rFonts w:ascii="Times New Roman" w:hAnsi="Times New Roman" w:eastAsia="Times New Roman" w:cs="Times New Roman"/>
          <w:color w:val="000000"/>
          <w:sz w:val="24"/>
        </w:rPr>
        <w:t xml:space="preserve">ng trình xây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highlight w:val="white"/>
        </w:rPr>
        <w:t xml:space="preserve">vị sử dụng kết quả lưu ý.</w:t>
      </w:r>
      <w:r>
        <w:rPr>
          <w:rFonts w:ascii="Times New Roman" w:hAnsi="Times New Roman" w:eastAsia="Times New Roman" w:cs="Times New Roman"/>
          <w:sz w:val="24"/>
        </w:rPr>
      </w:r>
      <w:r/>
    </w:p>
    <w:p w14:paraId="2AEF7DD1">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14:paraId="6F0482AC">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14:paraId="02008E8F">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XII. CÁC PHỤ LỤC KÈM THEO </w:t>
      </w:r>
      <w:r/>
    </w:p>
    <w:p w14:paraId="27EE259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14:paraId="1E23C07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14:paraId="5AE8E20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275/2026/0013/VFI-CT.55.A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06 tháng 01 năm 2026 tại Công ty Cổ phần Thẩm định và Đầu tư Tài chính Hoa Sen.</w:t>
      </w:r>
      <w:r/>
    </w:p>
    <w:tbl>
      <w:tblPr>
        <w:tblStyle w:val="1008"/>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80"/>
        <w:gridCol w:w="4574"/>
      </w:tblGrid>
      <w:tr>
        <w:trPr>
          <w:trHeight w:val="20"/>
        </w:trPr>
        <w:tc>
          <w:tcPr>
            <w:tcBorders/>
            <w:tcMar>
              <w:left w:w="108" w:type="dxa"/>
              <w:top w:w="0" w:type="dxa"/>
              <w:right w:w="108" w:type="dxa"/>
              <w:bottom w:w="0" w:type="dxa"/>
            </w:tcMar>
            <w:tcW w:w="4780" w:type="dxa"/>
            <w:vAlign w:val="bottom"/>
            <w:textDirection w:val="lrTb"/>
            <w:noWrap w:val="false"/>
          </w:tcPr>
          <w:p w14:paraId="5A4226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574" w:type="dxa"/>
            <w:vAlign w:val="bottom"/>
            <w:textDirection w:val="lrTb"/>
            <w:noWrap w:val="false"/>
          </w:tcPr>
          <w:p w14:paraId="39DCEA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14:paraId="599A9A2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80" w:type="dxa"/>
            <w:vAlign w:val="center"/>
            <w:textDirection w:val="lrTb"/>
            <w:noWrap w:val="false"/>
          </w:tcPr>
          <w:p w14:paraId="0616C5F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574" w:type="dxa"/>
            <w:vAlign w:val="bottom"/>
            <w:textDirection w:val="lrTb"/>
            <w:noWrap w:val="false"/>
          </w:tcPr>
          <w:p w14:paraId="203FF7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80" w:type="dxa"/>
            <w:vAlign w:val="center"/>
            <w:textDirection w:val="lrTb"/>
            <w:noWrap w:val="false"/>
          </w:tcPr>
          <w:p w14:paraId="19294FB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Đặng Quang Bách</w:t>
            </w:r>
            <w:r/>
          </w:p>
          <w:p w14:paraId="2CD498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VIII13.721</w:t>
            </w:r>
            <w:r/>
          </w:p>
        </w:tc>
        <w:tc>
          <w:tcPr>
            <w:tcBorders/>
            <w:tcMar>
              <w:left w:w="108" w:type="dxa"/>
              <w:top w:w="0" w:type="dxa"/>
              <w:right w:w="108" w:type="dxa"/>
              <w:bottom w:w="0" w:type="dxa"/>
            </w:tcMar>
            <w:tcW w:w="4574" w:type="dxa"/>
            <w:vAlign w:val="center"/>
            <w:textDirection w:val="lrTb"/>
            <w:noWrap w:val="false"/>
          </w:tcPr>
          <w:p w14:paraId="501980A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Vũ Văn Quân</w:t>
            </w:r>
            <w:r/>
          </w:p>
          <w:p w14:paraId="7F8B46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14:paraId="1FCFC560">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1008"/>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80"/>
        <w:gridCol w:w="4574"/>
      </w:tblGrid>
      <w:tr>
        <w:trPr>
          <w:trHeight w:val="20"/>
        </w:trPr>
        <w:tc>
          <w:tcPr>
            <w:tcBorders/>
            <w:tcMar>
              <w:left w:w="108" w:type="dxa"/>
              <w:top w:w="0" w:type="dxa"/>
              <w:right w:w="108" w:type="dxa"/>
              <w:bottom w:w="0" w:type="dxa"/>
            </w:tcMar>
            <w:tcW w:w="4780" w:type="dxa"/>
            <w:vAlign w:val="bottom"/>
            <w:textDirection w:val="lrTb"/>
            <w:noWrap w:val="false"/>
          </w:tcPr>
          <w:p w14:paraId="2C8E25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574" w:type="dxa"/>
            <w:vAlign w:val="bottom"/>
            <w:textDirection w:val="lrTb"/>
            <w:noWrap w:val="false"/>
          </w:tcPr>
          <w:p w14:paraId="18CABBC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80" w:type="dxa"/>
            <w:vAlign w:val="center"/>
            <w:textDirection w:val="lrTb"/>
            <w:noWrap w:val="false"/>
          </w:tcPr>
          <w:p w14:paraId="265EA7E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574" w:type="dxa"/>
            <w:vAlign w:val="bottom"/>
            <w:textDirection w:val="lrTb"/>
            <w:noWrap w:val="false"/>
          </w:tcPr>
          <w:p w14:paraId="7B07F7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r>
      <w:tr>
        <w:trPr>
          <w:trHeight w:val="20"/>
        </w:trPr>
        <w:tc>
          <w:tcPr>
            <w:tcBorders/>
            <w:tcMar>
              <w:left w:w="108" w:type="dxa"/>
              <w:top w:w="0" w:type="dxa"/>
              <w:right w:w="108" w:type="dxa"/>
              <w:bottom w:w="0" w:type="dxa"/>
            </w:tcMar>
            <w:tcW w:w="4780" w:type="dxa"/>
            <w:vAlign w:val="center"/>
            <w:textDirection w:val="lrTb"/>
            <w:noWrap w:val="false"/>
          </w:tcPr>
          <w:p w14:paraId="0A464C9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Đặng Quốc Đại</w:t>
            </w:r>
            <w:r/>
          </w:p>
          <w:p w14:paraId="619521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574" w:type="dxa"/>
            <w:vAlign w:val="center"/>
            <w:textDirection w:val="lrTb"/>
            <w:noWrap w:val="false"/>
          </w:tcPr>
          <w:p w14:paraId="18865C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Nguyễn Thị Thùy</w:t>
            </w:r>
            <w:r/>
          </w:p>
          <w:p w14:paraId="55857F6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14:paraId="40976656">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14:paraId="08B7BF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275/2026/0013/VFI-BC.55.A ngày 06 tháng 01 năm 2026 của </w:t>
      </w:r>
      <w:r/>
    </w:p>
    <w:p w14:paraId="70B1285B">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rPr>
          <w:rFonts w:ascii="Times New Roman" w:hAnsi="Times New Roman" w:eastAsia="Times New Roman" w:cs="Times New Roman"/>
          <w:sz w:val="24"/>
        </w:rPr>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cMar>
              <w:left w:w="108" w:type="dxa"/>
              <w:top w:w="0" w:type="dxa"/>
              <w:right w:w="108" w:type="dxa"/>
              <w:bottom w:w="0" w:type="dxa"/>
            </w:tcMar>
            <w:tcW w:w="4678" w:type="dxa"/>
            <w:vAlign w:val="center"/>
            <w:textDirection w:val="lrTb"/>
            <w:noWrap w:val="false"/>
          </w:tcPr>
          <w:p w14:paraId="262F7AA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i/>
                <w:color w:val="000000"/>
                <w:sz w:val="24"/>
              </w:rPr>
              <w:t xml:space="preserve">Hướng</w:t>
            </w:r>
            <w:r/>
          </w:p>
        </w:tc>
        <w:tc>
          <w:tcPr>
            <w:tcBorders/>
            <w:tcMar>
              <w:left w:w="108" w:type="dxa"/>
              <w:top w:w="0" w:type="dxa"/>
              <w:right w:w="108" w:type="dxa"/>
              <w:bottom w:w="0" w:type="dxa"/>
            </w:tcMar>
            <w:tcW w:w="4677" w:type="dxa"/>
            <w:vAlign w:val="center"/>
            <w:textDirection w:val="lrTb"/>
            <w:noWrap w:val="false"/>
          </w:tcPr>
          <w:p w14:paraId="64DFE36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678" w:type="dxa"/>
            <w:vAlign w:val="center"/>
            <w:textDirection w:val="lrTb"/>
            <w:noWrap w:val="false"/>
          </w:tcPr>
          <w:p w14:paraId="7CC829A2">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211912" cy="2266696"/>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7967" name=""/>
                              <pic:cNvPicPr>
                                <a:picLocks noChangeAspect="1"/>
                              </pic:cNvPicPr>
                              <pic:nvPr/>
                            </pic:nvPicPr>
                            <pic:blipFill rotWithShape="1">
                              <a:blip r:embed="rId18"/>
                              <a:stretch/>
                            </pic:blipFill>
                            <pic:spPr bwMode="auto">
                              <a:xfrm flipH="0" flipV="0">
                                <a:off x="0" y="0"/>
                                <a:ext cx="2211912" cy="2266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74.17pt;height:178.48pt;mso-wrap-distance-left:0.00pt;mso-wrap-distance-top:0.00pt;mso-wrap-distance-right:0.00pt;mso-wrap-distance-bottom:0.00pt;z-index:1;" stroked="false">
                      <v:imagedata r:id="rId18"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363588D1">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552242" cy="231432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33165" name=""/>
                              <pic:cNvPicPr>
                                <a:picLocks noChangeAspect="1"/>
                              </pic:cNvPicPr>
                              <pic:nvPr/>
                            </pic:nvPicPr>
                            <pic:blipFill rotWithShape="1">
                              <a:blip r:embed="rId19"/>
                              <a:stretch/>
                            </pic:blipFill>
                            <pic:spPr bwMode="auto">
                              <a:xfrm flipH="0" flipV="0">
                                <a:off x="0" y="0"/>
                                <a:ext cx="2552242" cy="2314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00.96pt;height:182.23pt;mso-wrap-distance-left:0.00pt;mso-wrap-distance-top:0.00pt;mso-wrap-distance-right:0.00pt;mso-wrap-distance-bottom:0.00pt;z-index:1;" stroked="false">
                      <v:imagedata r:id="rId19" o:title=""/>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14:paraId="0F261E3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i/>
                <w:color w:val="000000"/>
                <w:sz w:val="24"/>
              </w:rPr>
              <w:t xml:space="preserve">Người khảo sát</w:t>
            </w:r>
            <w:r/>
          </w:p>
        </w:tc>
        <w:tc>
          <w:tcPr>
            <w:tcBorders/>
            <w:tcMar>
              <w:left w:w="108" w:type="dxa"/>
              <w:top w:w="0" w:type="dxa"/>
              <w:right w:w="108" w:type="dxa"/>
              <w:bottom w:w="0" w:type="dxa"/>
            </w:tcMar>
            <w:tcW w:w="4677" w:type="dxa"/>
            <w:vAlign w:val="center"/>
            <w:textDirection w:val="lrTb"/>
            <w:noWrap w:val="false"/>
          </w:tcPr>
          <w:p w14:paraId="6FF783A4">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Mar>
              <w:left w:w="108" w:type="dxa"/>
              <w:top w:w="0" w:type="dxa"/>
              <w:right w:w="108" w:type="dxa"/>
              <w:bottom w:w="0" w:type="dxa"/>
            </w:tcMar>
            <w:tcW w:w="4678" w:type="dxa"/>
            <w:vAlign w:val="center"/>
            <w:textDirection w:val="lrTb"/>
            <w:noWrap w:val="false"/>
          </w:tcPr>
          <w:p w14:paraId="1D4FB53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839492" cy="212961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7814" name=""/>
                              <pic:cNvPicPr>
                                <a:picLocks noChangeAspect="1"/>
                              </pic:cNvPicPr>
                              <pic:nvPr/>
                            </pic:nvPicPr>
                            <pic:blipFill rotWithShape="1">
                              <a:blip r:embed="rId20"/>
                              <a:stretch/>
                            </pic:blipFill>
                            <pic:spPr bwMode="auto">
                              <a:xfrm flipH="0" flipV="0">
                                <a:off x="0" y="0"/>
                                <a:ext cx="2839491" cy="21296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3.58pt;height:167.69pt;mso-wrap-distance-left:0.00pt;mso-wrap-distance-top:0.00pt;mso-wrap-distance-right:0.00pt;mso-wrap-distance-bottom:0.00pt;z-index:1;" stroked="false">
                      <v:imagedata r:id="rId20"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301CD76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96862" cy="20867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33131" name=""/>
                              <pic:cNvPicPr>
                                <a:picLocks noChangeAspect="1"/>
                              </pic:cNvPicPr>
                              <pic:nvPr/>
                            </pic:nvPicPr>
                            <pic:blipFill rotWithShape="1">
                              <a:blip r:embed="rId21"/>
                              <a:stretch/>
                            </pic:blipFill>
                            <pic:spPr bwMode="auto">
                              <a:xfrm flipH="0" flipV="0">
                                <a:off x="0" y="0"/>
                                <a:ext cx="2996862" cy="2086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5.97pt;height:164.31pt;mso-wrap-distance-left:0.00pt;mso-wrap-distance-top:0.00pt;mso-wrap-distance-right:0.00pt;mso-wrap-distance-bottom:0.00pt;z-index:1;" stroked="false">
                      <v:imagedata r:id="rId21" o:title=""/>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14:paraId="62D6DFCA">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677" w:type="dxa"/>
            <w:vAlign w:val="center"/>
            <w:textDirection w:val="lrTb"/>
            <w:noWrap w:val="false"/>
          </w:tcPr>
          <w:p w14:paraId="5BD9139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678" w:type="dxa"/>
            <w:vAlign w:val="center"/>
            <w:textDirection w:val="lrTb"/>
            <w:noWrap w:val="false"/>
          </w:tcPr>
          <w:p w14:paraId="69B8055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789260" cy="202828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01841" name=""/>
                              <pic:cNvPicPr>
                                <a:picLocks noChangeAspect="1"/>
                              </pic:cNvPicPr>
                              <pic:nvPr/>
                            </pic:nvPicPr>
                            <pic:blipFill rotWithShape="1">
                              <a:blip r:embed="rId22"/>
                              <a:stretch/>
                            </pic:blipFill>
                            <pic:spPr bwMode="auto">
                              <a:xfrm flipH="0" flipV="0">
                                <a:off x="0" y="0"/>
                                <a:ext cx="2789259" cy="2028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9.63pt;height:159.71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07EFFC55">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mc:AlternateContent>
                <mc:Choice Requires="wpg">
                  <w:drawing>
                    <wp:inline xmlns:wp="http://schemas.openxmlformats.org/drawingml/2006/wordprocessingDrawing" distT="0" distB="0" distL="0" distR="0">
                      <wp:extent cx="2901259" cy="21806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76731" name=""/>
                              <pic:cNvPicPr>
                                <a:picLocks noChangeAspect="1"/>
                              </pic:cNvPicPr>
                              <pic:nvPr/>
                            </pic:nvPicPr>
                            <pic:blipFill rotWithShape="1">
                              <a:blip r:embed="rId23"/>
                              <a:stretch/>
                            </pic:blipFill>
                            <pic:spPr bwMode="auto">
                              <a:xfrm flipH="0" flipV="0">
                                <a:off x="0" y="0"/>
                                <a:ext cx="2901259" cy="2180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45pt;height:171.71pt;mso-wrap-distance-left:0.00pt;mso-wrap-distance-top:0.00pt;mso-wrap-distance-right:0.00pt;mso-wrap-distance-bottom:0.00pt;z-index:1;" stroked="false">
                      <v:imagedata r:id="rId23" o:title=""/>
                      <o:lock v:ext="edit" rotation="t"/>
                    </v:shape>
                  </w:pict>
                </mc:Fallback>
              </mc:AlternateContent>
            </w:r>
            <w:r/>
          </w:p>
        </w:tc>
      </w:tr>
    </w:tbl>
    <w:p w14:paraId="2A44A7C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14:paraId="5E326ED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p>
    <w:p w14:paraId="65A9AE05">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3F5980E1">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GIẤY CHỨNG NHẬN QUYỀN SỬ DỤNG ĐẤT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4A8E2DBE">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0665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55100" name=""/>
                        <pic:cNvPicPr>
                          <a:picLocks noChangeAspect="1"/>
                        </pic:cNvPicPr>
                        <pic:nvPr/>
                      </pic:nvPicPr>
                      <pic:blipFill rotWithShape="1">
                        <a:blip r:embed="rId24"/>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35.16pt;mso-wrap-distance-left:0.00pt;mso-wrap-distance-top:0.00pt;mso-wrap-distance-right:0.00pt;mso-wrap-distance-bottom:0.00pt;z-index:1;" stroked="false">
                <v:imagedata r:id="rId24" o:title=""/>
                <o:lock v:ext="edit" rotation="t"/>
              </v:shape>
            </w:pict>
          </mc:Fallback>
        </mc:AlternateContent>
      </w:r>
      <w:r/>
    </w:p>
    <w:p w14:paraId="42A1146E">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0665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32609" name=""/>
                        <pic:cNvPicPr>
                          <a:picLocks noChangeAspect="1"/>
                        </pic:cNvPicPr>
                        <pic:nvPr/>
                      </pic:nvPicPr>
                      <pic:blipFill rotWithShape="1">
                        <a:blip r:embed="rId25"/>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5.16pt;mso-wrap-distance-left:0.00pt;mso-wrap-distance-top:0.00pt;mso-wrap-distance-right:0.00pt;mso-wrap-distance-bottom:0.00pt;z-index:1;" stroked="false">
                <v:imagedata r:id="rId25" o:title=""/>
                <o:lock v:ext="edit" rotation="t"/>
              </v:shape>
            </w:pict>
          </mc:Fallback>
        </mc:AlternateContent>
      </w:r>
      <w:r/>
    </w:p>
    <w:p w14:paraId="5BA1E7D4">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806653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99889" name=""/>
                        <pic:cNvPicPr>
                          <a:picLocks noChangeAspect="1"/>
                        </pic:cNvPicPr>
                        <pic:nvPr/>
                      </pic:nvPicPr>
                      <pic:blipFill rotWithShape="1">
                        <a:blip r:embed="rId26"/>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16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b/>
          <w:color w:val="000000"/>
          <w:sz w:val="24"/>
          <w:highlight w:val="none"/>
        </w:rPr>
      </w:r>
      <w:r/>
    </w:p>
    <w:p w14:paraId="336B7539">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6048375" cy="806653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25738" name=""/>
                        <pic:cNvPicPr>
                          <a:picLocks noChangeAspect="1"/>
                        </pic:cNvPicPr>
                        <pic:nvPr/>
                      </pic:nvPicPr>
                      <pic:blipFill rotWithShape="1">
                        <a:blip r:embed="rId27"/>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16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3DD76670">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52293467">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6EA14702">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1EF641D8">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7C9CF693">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i/>
          <w:color w:val="000000"/>
          <w:sz w:val="24"/>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48168"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i/>
          <w:color w:val="000000"/>
          <w:sz w:val="24"/>
        </w:rPr>
        <w:t xml:space="preserve"> </w:t>
      </w:r>
      <w:r/>
    </w:p>
    <w:p w14:paraId="5074794F">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w:p>
    <w:p w14:paraId="54A2CF6D">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w:p>
    <w:p w14:paraId="7BA79893">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14:paraId="6CC5BD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275/2026/0013/VFI-BC.55.A ngày 06 tháng 01 năm 2026 của </w:t>
      </w:r>
      <w:r/>
    </w:p>
    <w:p w14:paraId="507AF08E">
      <w:pPr>
        <w:pBdr>
          <w:top w:val="none" w:color="000000" w:sz="4" w:space="0"/>
          <w:left w:val="none" w:color="000000" w:sz="4" w:space="0"/>
          <w:bottom w:val="none" w:color="000000" w:sz="4" w:space="0"/>
          <w:right w:val="none" w:color="000000" w:sz="4" w:space="0"/>
        </w:pBdr>
        <w:spacing w:after="120" w:line="276" w:lineRule="auto"/>
        <w:ind w:right="0" w:firstLine="0" w:left="0"/>
        <w:jc w:val="center"/>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rPr>
        <w:t xml:space="preserve">Công ty Cổ phần Thẩm định và Đầu tư Tài chính Hoa Sen)</w:t>
      </w:r>
      <w:r>
        <w:rPr>
          <w:rFonts w:ascii="Times New Roman" w:hAnsi="Times New Roman" w:eastAsia="Times New Roman" w:cs="Times New Roman"/>
          <w:bCs/>
          <w:i/>
          <w:color w:val="000000"/>
          <w:sz w:val="24"/>
          <w:szCs w:val="24"/>
          <w:highlight w:val="none"/>
        </w:rPr>
      </w:r>
      <w:r>
        <w:rPr>
          <w:rFonts w:ascii="Times New Roman" w:hAnsi="Times New Roman" w:eastAsia="Times New Roman" w:cs="Times New Roman"/>
          <w:bCs/>
          <w:i/>
          <w:color w:val="000000"/>
          <w:sz w:val="24"/>
          <w:szCs w:val="24"/>
          <w:highlight w:val="none"/>
        </w:rPr>
      </w:r>
    </w:p>
    <w:p w14:paraId="2A9E882C">
      <w:pPr>
        <w:pBdr>
          <w:top w:val="none" w:color="000000" w:sz="4" w:space="0"/>
          <w:left w:val="none" w:color="000000" w:sz="4" w:space="0"/>
          <w:bottom w:val="none" w:color="000000" w:sz="4" w:space="0"/>
          <w:right w:val="none" w:color="000000" w:sz="4" w:space="0"/>
        </w:pBdr>
        <w:spacing w:after="120" w:line="276" w:lineRule="auto"/>
        <w:ind w:right="0" w:firstLine="0" w:left="0"/>
        <w:jc w:val="center"/>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highlight w:val="none"/>
        </w:rPr>
      </w:r>
      <w:r>
        <mc:AlternateContent>
          <mc:Choice Requires="wpg">
            <w:drawing>
              <wp:inline xmlns:wp="http://schemas.openxmlformats.org/drawingml/2006/wordprocessingDrawing" distT="0" distB="0" distL="0" distR="0">
                <wp:extent cx="6048375" cy="433701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36862" name=""/>
                        <pic:cNvPicPr>
                          <a:picLocks noChangeAspect="1"/>
                        </pic:cNvPicPr>
                        <pic:nvPr/>
                      </pic:nvPicPr>
                      <pic:blipFill rotWithShape="1">
                        <a:blip r:embed="rId29"/>
                        <a:stretch/>
                      </pic:blipFill>
                      <pic:spPr bwMode="auto">
                        <a:xfrm>
                          <a:off x="0" y="0"/>
                          <a:ext cx="6048374" cy="43370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41.50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bCs/>
          <w:i/>
          <w:color w:val="000000"/>
          <w:sz w:val="24"/>
          <w:szCs w:val="24"/>
          <w:highlight w:val="none"/>
        </w:rPr>
      </w:r>
      <w:r>
        <w:rPr>
          <w:rFonts w:ascii="Times New Roman" w:hAnsi="Times New Roman" w:eastAsia="Times New Roman" w:cs="Times New Roman"/>
          <w:bCs/>
          <w:i/>
          <w:color w:val="000000"/>
          <w:sz w:val="24"/>
          <w:szCs w:val="24"/>
          <w:highlight w:val="none"/>
        </w:rPr>
      </w:r>
    </w:p>
    <w:p w14:paraId="0083307B">
      <w:pPr>
        <w:pBdr>
          <w:top w:val="none" w:color="000000" w:sz="4" w:space="0"/>
          <w:left w:val="none" w:color="000000" w:sz="4" w:space="0"/>
          <w:bottom w:val="none" w:color="000000" w:sz="4" w:space="0"/>
          <w:right w:val="none" w:color="000000" w:sz="4" w:space="0"/>
        </w:pBdr>
        <w:spacing w:line="276" w:lineRule="auto"/>
        <w:ind w:right="0" w:firstLine="0" w:left="0"/>
        <w:jc w:val="left"/>
        <w:rPr/>
      </w:pPr>
      <w:r>
        <mc:AlternateContent>
          <mc:Choice Requires="wpg">
            <w:drawing>
              <wp:inline xmlns:wp="http://schemas.openxmlformats.org/drawingml/2006/wordprocessingDrawing" distT="0" distB="0" distL="0" distR="0">
                <wp:extent cx="2791165" cy="213554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06093" name=""/>
                        <pic:cNvPicPr>
                          <a:picLocks noChangeAspect="1"/>
                        </pic:cNvPicPr>
                        <pic:nvPr/>
                      </pic:nvPicPr>
                      <pic:blipFill rotWithShape="1">
                        <a:blip r:embed="rId30"/>
                        <a:stretch/>
                      </pic:blipFill>
                      <pic:spPr bwMode="auto">
                        <a:xfrm flipH="0" flipV="0">
                          <a:off x="0" y="0"/>
                          <a:ext cx="2791163" cy="2135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78pt;height:168.15pt;mso-wrap-distance-left:0.00pt;mso-wrap-distance-top:0.00pt;mso-wrap-distance-right:0.00pt;mso-wrap-distance-bottom:0.00pt;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3111849" cy="213554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2316" name=""/>
                        <pic:cNvPicPr>
                          <a:picLocks noChangeAspect="1"/>
                        </pic:cNvPicPr>
                        <pic:nvPr/>
                      </pic:nvPicPr>
                      <pic:blipFill rotWithShape="1">
                        <a:blip r:embed="rId31"/>
                        <a:stretch/>
                      </pic:blipFill>
                      <pic:spPr bwMode="auto">
                        <a:xfrm flipH="0" flipV="0">
                          <a:off x="0" y="0"/>
                          <a:ext cx="3111848" cy="2135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5.03pt;height:168.15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sz w:val="24"/>
        </w:rPr>
      </w:r>
      <w:r/>
    </w:p>
    <w:p w14:paraId="4CAF18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bl>
      <w:tblPr>
        <w:tblStyle w:val="1008"/>
        <w:tblInd w:w="651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3"/>
      </w:tblGrid>
      <w:tr>
        <w:trPr>
          <w:trHeight w:val="312"/>
        </w:trPr>
        <w:tc>
          <w:tcPr>
            <w:tcBorders/>
            <w:tcMar>
              <w:left w:w="108" w:type="dxa"/>
              <w:top w:w="0" w:type="dxa"/>
              <w:right w:w="108" w:type="dxa"/>
              <w:bottom w:w="0" w:type="dxa"/>
            </w:tcMar>
            <w:tcW w:w="3103" w:type="dxa"/>
            <w:vAlign w:val="center"/>
            <w:textDirection w:val="lrTb"/>
            <w:noWrap/>
          </w:tcPr>
          <w:p w14:paraId="35524B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22"/>
        </w:trPr>
        <w:tc>
          <w:tcPr>
            <w:tcBorders/>
            <w:tcMar>
              <w:left w:w="108" w:type="dxa"/>
              <w:top w:w="0" w:type="dxa"/>
              <w:right w:w="108" w:type="dxa"/>
              <w:bottom w:w="0" w:type="dxa"/>
            </w:tcMar>
            <w:tcW w:w="3103" w:type="dxa"/>
            <w:vAlign w:val="center"/>
            <w:textDirection w:val="lrTb"/>
            <w:noWrap/>
          </w:tcPr>
          <w:p w14:paraId="2E8C6F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EC177D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583B46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4F6C1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F6165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tcMar>
              <w:left w:w="108" w:type="dxa"/>
              <w:top w:w="0" w:type="dxa"/>
              <w:right w:w="108" w:type="dxa"/>
              <w:bottom w:w="0" w:type="dxa"/>
            </w:tcMar>
            <w:tcW w:w="3103" w:type="dxa"/>
            <w:vAlign w:val="center"/>
            <w:textDirection w:val="lrTb"/>
            <w:noWrap/>
          </w:tcPr>
          <w:p w14:paraId="355730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Đặng Quốc Đại</w:t>
            </w:r>
            <w:r/>
          </w:p>
        </w:tc>
      </w:tr>
    </w:tbl>
    <w:p w14:paraId="14F49AC6">
      <w:pPr>
        <w:pBdr>
          <w:top w:val="none" w:color="000000" w:sz="4" w:space="0"/>
          <w:left w:val="none" w:color="000000" w:sz="4" w:space="0"/>
          <w:bottom w:val="none" w:color="000000" w:sz="4" w:space="0"/>
          <w:right w:val="none" w:color="000000" w:sz="4" w:space="0"/>
        </w:pBdr>
        <w:spacing w:after="120" w:line="276"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1C9748D0">
      <w:pPr>
        <w:pBdr>
          <w:top w:val="none" w:color="000000" w:sz="4" w:space="0"/>
          <w:left w:val="none" w:color="000000" w:sz="4" w:space="0"/>
          <w:bottom w:val="none" w:color="000000" w:sz="4" w:space="0"/>
          <w:right w:val="none" w:color="000000" w:sz="4" w:space="0"/>
        </w:pBdr>
        <w:spacing w:after="120" w:line="276" w:lineRule="auto"/>
        <w:ind w:right="0" w:firstLine="0" w:left="0"/>
        <w:jc w:val="center"/>
        <w:rPr>
          <w:highlight w:val="none"/>
        </w:rPr>
      </w:pPr>
      <w:r>
        <w:rPr>
          <w:rFonts w:ascii="Times New Roman" w:hAnsi="Times New Roman" w:eastAsia="Times New Roman" w:cs="Times New Roman"/>
          <w:i/>
          <w:color w:val="000000"/>
          <w:sz w:val="24"/>
          <w:highlight w:val="none"/>
        </w:rPr>
      </w:r>
      <w:r>
        <mc:AlternateContent>
          <mc:Choice Requires="wpg">
            <w:drawing>
              <wp:inline xmlns:wp="http://schemas.openxmlformats.org/drawingml/2006/wordprocessingDrawing" distT="0" distB="0" distL="0" distR="0">
                <wp:extent cx="6048375" cy="433867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3800" name=""/>
                        <pic:cNvPicPr>
                          <a:picLocks noChangeAspect="1"/>
                        </pic:cNvPicPr>
                        <pic:nvPr/>
                      </pic:nvPicPr>
                      <pic:blipFill rotWithShape="1">
                        <a:blip r:embed="rId32"/>
                        <a:stretch/>
                      </pic:blipFill>
                      <pic:spPr bwMode="auto">
                        <a:xfrm>
                          <a:off x="0" y="0"/>
                          <a:ext cx="6048374" cy="4338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41.63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14:paraId="1FD5FACD">
      <w:pPr>
        <w:pBdr>
          <w:top w:val="none" w:color="000000" w:sz="4" w:space="0"/>
          <w:left w:val="none" w:color="000000" w:sz="4" w:space="0"/>
          <w:bottom w:val="none" w:color="000000" w:sz="4" w:space="0"/>
          <w:right w:val="none" w:color="000000" w:sz="4" w:space="0"/>
        </w:pBdr>
        <w:spacing w:after="120" w:line="276" w:lineRule="auto"/>
        <w:ind w:right="0" w:firstLine="0" w:left="0"/>
        <w:jc w:val="left"/>
        <w:rPr>
          <w:highlight w:val="none"/>
        </w:rPr>
      </w:pPr>
      <w:r>
        <w:rPr>
          <w:highlight w:val="none"/>
        </w:rPr>
      </w:r>
      <w:r>
        <mc:AlternateContent>
          <mc:Choice Requires="wpg">
            <w:drawing>
              <wp:inline xmlns:wp="http://schemas.openxmlformats.org/drawingml/2006/wordprocessingDrawing" distT="0" distB="0" distL="0" distR="0">
                <wp:extent cx="2491127" cy="199892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57887" name=""/>
                        <pic:cNvPicPr>
                          <a:picLocks noChangeAspect="1"/>
                        </pic:cNvPicPr>
                        <pic:nvPr/>
                      </pic:nvPicPr>
                      <pic:blipFill rotWithShape="1">
                        <a:blip r:embed="rId33"/>
                        <a:stretch/>
                      </pic:blipFill>
                      <pic:spPr bwMode="auto">
                        <a:xfrm flipH="0" flipV="0">
                          <a:off x="0" y="0"/>
                          <a:ext cx="2491127" cy="1998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6.15pt;height:157.40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14:paraId="4A138D76">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7765CED6">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08"/>
        <w:tblInd w:w="651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3"/>
      </w:tblGrid>
      <w:tr>
        <w:trPr>
          <w:trHeight w:val="312"/>
        </w:trPr>
        <w:tc>
          <w:tcPr>
            <w:tcBorders/>
            <w:tcMar>
              <w:left w:w="108" w:type="dxa"/>
              <w:top w:w="0" w:type="dxa"/>
              <w:right w:w="108" w:type="dxa"/>
              <w:bottom w:w="0" w:type="dxa"/>
            </w:tcMar>
            <w:tcW w:w="3103" w:type="dxa"/>
            <w:vAlign w:val="center"/>
            <w:textDirection w:val="lrTb"/>
            <w:noWrap/>
          </w:tcPr>
          <w:p w14:paraId="03F7C3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22"/>
        </w:trPr>
        <w:tc>
          <w:tcPr>
            <w:tcBorders/>
            <w:tcMar>
              <w:left w:w="108" w:type="dxa"/>
              <w:top w:w="0" w:type="dxa"/>
              <w:right w:w="108" w:type="dxa"/>
              <w:bottom w:w="0" w:type="dxa"/>
            </w:tcMar>
            <w:tcW w:w="3103" w:type="dxa"/>
            <w:vAlign w:val="center"/>
            <w:textDirection w:val="lrTb"/>
            <w:noWrap/>
          </w:tcPr>
          <w:p w14:paraId="003E74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163092F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44D3E5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2436E2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0DA153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tcMar>
              <w:left w:w="108" w:type="dxa"/>
              <w:top w:w="0" w:type="dxa"/>
              <w:right w:w="108" w:type="dxa"/>
              <w:bottom w:w="0" w:type="dxa"/>
            </w:tcMar>
            <w:tcW w:w="3103" w:type="dxa"/>
            <w:vAlign w:val="center"/>
            <w:textDirection w:val="lrTb"/>
            <w:noWrap/>
          </w:tcPr>
          <w:p w14:paraId="75ED9D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Đặng Quốc Đại</w:t>
            </w:r>
            <w:r/>
          </w:p>
        </w:tc>
      </w:tr>
    </w:tbl>
    <w:p w14:paraId="7D1D1138">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690DFDC3">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3376424E">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562F3B35">
      <w:pPr>
        <w:pBdr>
          <w:top w:val="none" w:color="000000" w:sz="4" w:space="0"/>
          <w:left w:val="none" w:color="000000" w:sz="4" w:space="0"/>
          <w:bottom w:val="none" w:color="000000" w:sz="4" w:space="0"/>
          <w:right w:val="none" w:color="000000" w:sz="4" w:space="0"/>
        </w:pBdr>
        <w:spacing w:after="120" w:line="276" w:lineRule="auto"/>
        <w:ind w:right="0" w:firstLine="0" w:left="0"/>
        <w:jc w:val="left"/>
        <w:rPr>
          <w:highlight w:val="none"/>
        </w:rPr>
      </w:pPr>
      <w:r>
        <w:rPr>
          <w:highlight w:val="none"/>
        </w:rPr>
      </w:r>
      <w:r>
        <mc:AlternateContent>
          <mc:Choice Requires="wpg">
            <w:drawing>
              <wp:inline xmlns:wp="http://schemas.openxmlformats.org/drawingml/2006/wordprocessingDrawing" distT="0" distB="0" distL="0" distR="0">
                <wp:extent cx="6048375" cy="44554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81413" name=""/>
                        <pic:cNvPicPr>
                          <a:picLocks noChangeAspect="1"/>
                        </pic:cNvPicPr>
                        <pic:nvPr/>
                      </pic:nvPicPr>
                      <pic:blipFill rotWithShape="1">
                        <a:blip r:embed="rId34"/>
                        <a:stretch/>
                      </pic:blipFill>
                      <pic:spPr bwMode="auto">
                        <a:xfrm>
                          <a:off x="0" y="0"/>
                          <a:ext cx="6048374" cy="4455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0.82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14:paraId="04EDBE1E">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72EC3123">
      <w:pPr>
        <w:pBdr>
          <w:top w:val="none" w:color="000000" w:sz="4" w:space="0"/>
          <w:left w:val="none" w:color="000000" w:sz="4" w:space="0"/>
          <w:bottom w:val="none" w:color="000000" w:sz="4" w:space="0"/>
          <w:right w:val="none" w:color="000000" w:sz="4" w:space="0"/>
        </w:pBdr>
        <w:spacing w:after="120" w:line="276" w:lineRule="auto"/>
        <w:ind w:right="0" w:firstLine="0" w:left="0"/>
        <w:jc w:val="left"/>
        <w:rPr>
          <w:highlight w:val="none"/>
        </w:rPr>
      </w:pPr>
      <w:r>
        <w:rPr>
          <w:highlight w:val="none"/>
        </w:rPr>
      </w:r>
      <w:r>
        <mc:AlternateContent>
          <mc:Choice Requires="wpg">
            <w:drawing>
              <wp:inline xmlns:wp="http://schemas.openxmlformats.org/drawingml/2006/wordprocessingDrawing" distT="0" distB="0" distL="0" distR="0">
                <wp:extent cx="3024187" cy="185165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48025" name=""/>
                        <pic:cNvPicPr>
                          <a:picLocks noChangeAspect="1"/>
                        </pic:cNvPicPr>
                        <pic:nvPr/>
                      </pic:nvPicPr>
                      <pic:blipFill rotWithShape="1">
                        <a:blip r:embed="rId35"/>
                        <a:stretch/>
                      </pic:blipFill>
                      <pic:spPr bwMode="auto">
                        <a:xfrm flipH="0" flipV="0">
                          <a:off x="0" y="0"/>
                          <a:ext cx="3024187" cy="1851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8.12pt;height:145.8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14:paraId="717FA9A2">
      <w:pPr>
        <w:pBdr>
          <w:top w:val="none" w:color="000000" w:sz="4" w:space="0"/>
          <w:left w:val="none" w:color="000000" w:sz="4" w:space="0"/>
          <w:bottom w:val="none" w:color="000000" w:sz="4" w:space="0"/>
          <w:right w:val="none" w:color="000000" w:sz="4" w:space="0"/>
        </w:pBdr>
        <w:spacing w:after="120" w:line="276" w:lineRule="auto"/>
        <w:ind w:right="0" w:firstLine="0" w:left="0"/>
        <w:jc w:val="left"/>
        <w:rPr>
          <w:highlight w:val="none"/>
        </w:rPr>
      </w:pPr>
      <w:r>
        <w:rPr>
          <w:highlight w:val="none"/>
        </w:rPr>
      </w:r>
      <w:r>
        <w:rPr>
          <w:highlight w:val="none"/>
        </w:rPr>
      </w:r>
      <w:r>
        <w:rPr>
          <w:highlight w:val="none"/>
        </w:rPr>
      </w:r>
    </w:p>
    <w:tbl>
      <w:tblPr>
        <w:tblStyle w:val="1008"/>
        <w:tblInd w:w="651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090"/>
      </w:tblGrid>
      <w:tr>
        <w:trPr>
          <w:trHeight w:val="287"/>
        </w:trPr>
        <w:tc>
          <w:tcPr>
            <w:tcBorders/>
            <w:tcMar>
              <w:left w:w="108" w:type="dxa"/>
              <w:top w:w="0" w:type="dxa"/>
              <w:right w:w="108" w:type="dxa"/>
              <w:bottom w:w="0" w:type="dxa"/>
            </w:tcMar>
            <w:tcW w:w="3090" w:type="dxa"/>
            <w:vAlign w:val="center"/>
            <w:textDirection w:val="lrTb"/>
            <w:noWrap/>
          </w:tcPr>
          <w:p w14:paraId="5A9CD6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296"/>
        </w:trPr>
        <w:tc>
          <w:tcPr>
            <w:tcBorders/>
            <w:tcMar>
              <w:left w:w="108" w:type="dxa"/>
              <w:top w:w="0" w:type="dxa"/>
              <w:right w:w="108" w:type="dxa"/>
              <w:bottom w:w="0" w:type="dxa"/>
            </w:tcMar>
            <w:tcW w:w="3090" w:type="dxa"/>
            <w:vAlign w:val="center"/>
            <w:textDirection w:val="lrTb"/>
            <w:noWrap/>
          </w:tcPr>
          <w:p w14:paraId="4B2D8E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0D8C82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32F994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786FA1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14BF73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87"/>
        </w:trPr>
        <w:tc>
          <w:tcPr>
            <w:tcBorders/>
            <w:tcMar>
              <w:left w:w="108" w:type="dxa"/>
              <w:top w:w="0" w:type="dxa"/>
              <w:right w:w="108" w:type="dxa"/>
              <w:bottom w:w="0" w:type="dxa"/>
            </w:tcMar>
            <w:tcW w:w="3090" w:type="dxa"/>
            <w:vAlign w:val="center"/>
            <w:textDirection w:val="lrTb"/>
            <w:noWrap/>
          </w:tcPr>
          <w:p w14:paraId="5F40B1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Đặng Quốc Đại</w:t>
            </w:r>
            <w:r/>
          </w:p>
        </w:tc>
      </w:tr>
    </w:tbl>
    <w:p w14:paraId="2031826E">
      <w:pPr>
        <w:pBdr>
          <w:top w:val="none" w:color="000000" w:sz="4" w:space="0"/>
          <w:left w:val="none" w:color="000000" w:sz="4" w:space="0"/>
          <w:bottom w:val="none" w:color="000000" w:sz="4" w:space="0"/>
          <w:right w:val="none" w:color="000000" w:sz="4" w:space="0"/>
        </w:pBdr>
        <w:spacing w:after="120" w:line="276" w:lineRule="auto"/>
        <w:ind w:right="0" w:firstLine="0" w:left="0"/>
        <w:jc w:val="left"/>
        <w:rPr>
          <w:rFonts w:ascii="Times New Roman" w:hAnsi="Times New Roman" w:eastAsia="Times New Roman" w:cs="Times New Roman"/>
          <w:sz w:val="24"/>
          <w:szCs w:val="24"/>
        </w:rPr>
      </w:pPr>
      <w:r>
        <w:rPr>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Symbol">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0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9A34AF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A2AF66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4A2AF66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4BAC693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2251D2A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07C081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5621F49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65F81D4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5">
    <w:nsid w:val="3A4DDE7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6">
    <w:nsid w:val="05B1474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6CD83ED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8">
    <w:nsid w:val="0F7B71B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9">
    <w:nsid w:val="2E08A63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0">
    <w:nsid w:val="09BB7051"/>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51">
    <w:nsid w:val="6238CA5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16">
    <w:name w:val="Table Grid Light"/>
    <w:basedOn w:val="98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Plain Table 1"/>
    <w:basedOn w:val="98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Plain Table 2"/>
    <w:basedOn w:val="98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Plain Table 3"/>
    <w:basedOn w:val="98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Plain Table 4"/>
    <w:basedOn w:val="98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Plain Table 5"/>
    <w:basedOn w:val="98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1 Light"/>
    <w:basedOn w:val="98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1 Light - Accent 1"/>
    <w:basedOn w:val="98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1 Light - Accent 2"/>
    <w:basedOn w:val="98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1 Light - Accent 3"/>
    <w:basedOn w:val="98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1 Light - Accent 4"/>
    <w:basedOn w:val="98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1 Light - Accent 5"/>
    <w:basedOn w:val="98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1 Light - Accent 6"/>
    <w:basedOn w:val="98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2"/>
    <w:basedOn w:val="98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2 - Accent 1"/>
    <w:basedOn w:val="98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2 - Accent 2"/>
    <w:basedOn w:val="98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2 - Accent 3"/>
    <w:basedOn w:val="98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2 - Accent 4"/>
    <w:basedOn w:val="98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2 - Accent 5"/>
    <w:basedOn w:val="98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2 - Accent 6"/>
    <w:basedOn w:val="98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3"/>
    <w:basedOn w:val="98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3 - Accent 1"/>
    <w:basedOn w:val="98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3 - Accent 2"/>
    <w:basedOn w:val="98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3 - Accent 3"/>
    <w:basedOn w:val="98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3 - Accent 4"/>
    <w:basedOn w:val="98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3 - Accent 5"/>
    <w:basedOn w:val="98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3 - Accent 6"/>
    <w:basedOn w:val="98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4"/>
    <w:basedOn w:val="98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4 - Accent 1"/>
    <w:basedOn w:val="98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4 - Accent 2"/>
    <w:basedOn w:val="98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4 - Accent 3"/>
    <w:basedOn w:val="98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4 - Accent 4"/>
    <w:basedOn w:val="98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4 - Accent 5"/>
    <w:basedOn w:val="98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4 - Accent 6"/>
    <w:basedOn w:val="98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5 Dark"/>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5 Dark- Accent 1"/>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5 Dark - Accent 2"/>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5 Dark - Accent 3"/>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5 Dark- Accent 4"/>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5 Dark - Accent 5"/>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5 Dark - Accent 6"/>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6 Colorful"/>
    <w:basedOn w:val="98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58">
    <w:name w:val="Grid Table 6 Colorful - Accent 1"/>
    <w:basedOn w:val="98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59">
    <w:name w:val="Grid Table 6 Colorful - Accent 2"/>
    <w:basedOn w:val="98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60">
    <w:name w:val="Grid Table 6 Colorful - Accent 3"/>
    <w:basedOn w:val="98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61">
    <w:name w:val="Grid Table 6 Colorful - Accent 4"/>
    <w:basedOn w:val="98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62">
    <w:name w:val="Grid Table 6 Colorful - Accent 5"/>
    <w:basedOn w:val="98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3">
    <w:name w:val="Grid Table 6 Colorful - Accent 6"/>
    <w:basedOn w:val="98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4">
    <w:name w:val="Grid Table 7 Colorful"/>
    <w:basedOn w:val="98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7 Colorful - Accent 1"/>
    <w:basedOn w:val="98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7 Colorful - Accent 2"/>
    <w:basedOn w:val="98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7 Colorful - Accent 3"/>
    <w:basedOn w:val="98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7 Colorful - Accent 4"/>
    <w:basedOn w:val="98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7 Colorful - Accent 5"/>
    <w:basedOn w:val="98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7 Colorful - Accent 6"/>
    <w:basedOn w:val="98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1 Light"/>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1 Light - Accent 1"/>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1 Light - Accent 2"/>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1 Light - Accent 3"/>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1 Light - Accent 4"/>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1 Light - Accent 5"/>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1 Light - Accent 6"/>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2"/>
    <w:basedOn w:val="98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2 - Accent 1"/>
    <w:basedOn w:val="98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2 - Accent 2"/>
    <w:basedOn w:val="98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2 - Accent 3"/>
    <w:basedOn w:val="98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2 - Accent 4"/>
    <w:basedOn w:val="98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2 - Accent 5"/>
    <w:basedOn w:val="98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2 - Accent 6"/>
    <w:basedOn w:val="98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3"/>
    <w:basedOn w:val="98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3 - Accent 1"/>
    <w:basedOn w:val="98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3 - Accent 2"/>
    <w:basedOn w:val="98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3 - Accent 3"/>
    <w:basedOn w:val="98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3 - Accent 4"/>
    <w:basedOn w:val="98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3 - Accent 5"/>
    <w:basedOn w:val="98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3 - Accent 6"/>
    <w:basedOn w:val="98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4"/>
    <w:basedOn w:val="98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4 - Accent 1"/>
    <w:basedOn w:val="98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4 - Accent 2"/>
    <w:basedOn w:val="98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4 - Accent 3"/>
    <w:basedOn w:val="98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4 - Accent 4"/>
    <w:basedOn w:val="98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4 - Accent 5"/>
    <w:basedOn w:val="98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4 - Accent 6"/>
    <w:basedOn w:val="98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5 Dark"/>
    <w:basedOn w:val="98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0">
    <w:name w:val="List Table 5 Dark - Accent 1"/>
    <w:basedOn w:val="98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1">
    <w:name w:val="List Table 5 Dark - Accent 2"/>
    <w:basedOn w:val="98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2">
    <w:name w:val="List Table 5 Dark - Accent 3"/>
    <w:basedOn w:val="98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3">
    <w:name w:val="List Table 5 Dark - Accent 4"/>
    <w:basedOn w:val="98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4">
    <w:name w:val="List Table 5 Dark - Accent 5"/>
    <w:basedOn w:val="98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5">
    <w:name w:val="List Table 5 Dark - Accent 6"/>
    <w:basedOn w:val="98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6">
    <w:name w:val="List Table 6 Colorful"/>
    <w:basedOn w:val="98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6 Colorful - Accent 1"/>
    <w:basedOn w:val="98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6 Colorful - Accent 2"/>
    <w:basedOn w:val="98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6 Colorful - Accent 3"/>
    <w:basedOn w:val="98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6 Colorful - Accent 4"/>
    <w:basedOn w:val="98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6 Colorful - Accent 5"/>
    <w:basedOn w:val="98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6 Colorful - Accent 6"/>
    <w:basedOn w:val="98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7 Colorful"/>
    <w:basedOn w:val="98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14">
    <w:name w:val="List Table 7 Colorful - Accent 1"/>
    <w:basedOn w:val="98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15">
    <w:name w:val="List Table 7 Colorful - Accent 2"/>
    <w:basedOn w:val="98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16">
    <w:name w:val="List Table 7 Colorful - Accent 3"/>
    <w:basedOn w:val="98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17">
    <w:name w:val="List Table 7 Colorful - Accent 4"/>
    <w:basedOn w:val="98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18">
    <w:name w:val="List Table 7 Colorful - Accent 5"/>
    <w:basedOn w:val="98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19">
    <w:name w:val="List Table 7 Colorful - Accent 6"/>
    <w:basedOn w:val="98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20">
    <w:name w:val="Lined - Accent"/>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ned - Accent 1"/>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ned - Accent 2"/>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ned - Accent 3"/>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ned - Accent 4"/>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ned - Accent 5"/>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ned - Accent 6"/>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Bordered &amp; Lined - Accent"/>
    <w:basedOn w:val="98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Bordered &amp; Lined - Accent 1"/>
    <w:basedOn w:val="98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Bordered &amp; Lined - Accent 2"/>
    <w:basedOn w:val="98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Bordered &amp; Lined - Accent 3"/>
    <w:basedOn w:val="98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Bordered &amp; Lined - Accent 4"/>
    <w:basedOn w:val="98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Bordered &amp; Lined - Accent 5"/>
    <w:basedOn w:val="98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Bordered &amp; Lined - Accent 6"/>
    <w:basedOn w:val="98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Bordered"/>
    <w:basedOn w:val="98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Bordered - Accent 1"/>
    <w:basedOn w:val="98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Bordered - Accent 2"/>
    <w:basedOn w:val="98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Bordered - Accent 3"/>
    <w:basedOn w:val="98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Bordered - Accent 4"/>
    <w:basedOn w:val="98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Bordered - Accent 5"/>
    <w:basedOn w:val="98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Bordered - Accent 6"/>
    <w:basedOn w:val="98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41">
    <w:name w:val="Heading 5"/>
    <w:basedOn w:val="982"/>
    <w:next w:val="982"/>
    <w:link w:val="94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42">
    <w:name w:val="Heading 6"/>
    <w:basedOn w:val="982"/>
    <w:next w:val="982"/>
    <w:link w:val="94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43">
    <w:name w:val="Heading 7"/>
    <w:basedOn w:val="982"/>
    <w:next w:val="982"/>
    <w:link w:val="94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44">
    <w:name w:val="Heading 8"/>
    <w:basedOn w:val="982"/>
    <w:next w:val="982"/>
    <w:link w:val="94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45">
    <w:name w:val="Heading 9"/>
    <w:basedOn w:val="982"/>
    <w:next w:val="982"/>
    <w:link w:val="95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46">
    <w:name w:val="Heading 5 Char"/>
    <w:basedOn w:val="987"/>
    <w:link w:val="941"/>
    <w:uiPriority w:val="9"/>
    <w:pPr>
      <w:pBdr/>
      <w:spacing/>
      <w:ind/>
    </w:pPr>
    <w:rPr>
      <w:rFonts w:ascii="Arial" w:hAnsi="Arial" w:eastAsia="Arial" w:cs="Arial"/>
      <w:color w:val="0f4761" w:themeColor="accent1" w:themeShade="BF"/>
    </w:rPr>
  </w:style>
  <w:style w:type="character" w:styleId="947">
    <w:name w:val="Heading 6 Char"/>
    <w:basedOn w:val="987"/>
    <w:link w:val="942"/>
    <w:uiPriority w:val="9"/>
    <w:pPr>
      <w:pBdr/>
      <w:spacing/>
      <w:ind/>
    </w:pPr>
    <w:rPr>
      <w:rFonts w:ascii="Arial" w:hAnsi="Arial" w:eastAsia="Arial" w:cs="Arial"/>
      <w:i/>
      <w:iCs/>
      <w:color w:val="595959" w:themeColor="text1" w:themeTint="A6"/>
    </w:rPr>
  </w:style>
  <w:style w:type="character" w:styleId="948">
    <w:name w:val="Heading 7 Char"/>
    <w:basedOn w:val="987"/>
    <w:link w:val="943"/>
    <w:uiPriority w:val="9"/>
    <w:pPr>
      <w:pBdr/>
      <w:spacing/>
      <w:ind/>
    </w:pPr>
    <w:rPr>
      <w:rFonts w:ascii="Arial" w:hAnsi="Arial" w:eastAsia="Arial" w:cs="Arial"/>
      <w:color w:val="595959" w:themeColor="text1" w:themeTint="A6"/>
    </w:rPr>
  </w:style>
  <w:style w:type="character" w:styleId="949">
    <w:name w:val="Heading 8 Char"/>
    <w:basedOn w:val="987"/>
    <w:link w:val="944"/>
    <w:uiPriority w:val="9"/>
    <w:pPr>
      <w:pBdr/>
      <w:spacing/>
      <w:ind/>
    </w:pPr>
    <w:rPr>
      <w:rFonts w:ascii="Arial" w:hAnsi="Arial" w:eastAsia="Arial" w:cs="Arial"/>
      <w:i/>
      <w:iCs/>
      <w:color w:val="272727" w:themeColor="text1" w:themeTint="D8"/>
    </w:rPr>
  </w:style>
  <w:style w:type="character" w:styleId="950">
    <w:name w:val="Heading 9 Char"/>
    <w:basedOn w:val="987"/>
    <w:link w:val="945"/>
    <w:uiPriority w:val="9"/>
    <w:pPr>
      <w:pBdr/>
      <w:spacing/>
      <w:ind/>
    </w:pPr>
    <w:rPr>
      <w:rFonts w:ascii="Arial" w:hAnsi="Arial" w:eastAsia="Arial" w:cs="Arial"/>
      <w:i/>
      <w:iCs/>
      <w:color w:val="272727" w:themeColor="text1" w:themeTint="D8"/>
    </w:rPr>
  </w:style>
  <w:style w:type="paragraph" w:styleId="951">
    <w:name w:val="Subtitle"/>
    <w:basedOn w:val="982"/>
    <w:next w:val="982"/>
    <w:link w:val="952"/>
    <w:uiPriority w:val="11"/>
    <w:qFormat/>
    <w:pPr>
      <w:numPr>
        <w:ilvl w:val="1"/>
      </w:numPr>
      <w:pBdr/>
      <w:spacing/>
      <w:ind/>
    </w:pPr>
    <w:rPr>
      <w:color w:val="595959" w:themeColor="text1" w:themeTint="A6"/>
      <w:spacing w:val="15"/>
      <w:sz w:val="28"/>
      <w:szCs w:val="28"/>
    </w:rPr>
  </w:style>
  <w:style w:type="character" w:styleId="952">
    <w:name w:val="Subtitle Char"/>
    <w:basedOn w:val="987"/>
    <w:link w:val="951"/>
    <w:uiPriority w:val="11"/>
    <w:pPr>
      <w:pBdr/>
      <w:spacing/>
      <w:ind/>
    </w:pPr>
    <w:rPr>
      <w:color w:val="595959" w:themeColor="text1" w:themeTint="A6"/>
      <w:spacing w:val="15"/>
      <w:sz w:val="28"/>
      <w:szCs w:val="28"/>
    </w:rPr>
  </w:style>
  <w:style w:type="paragraph" w:styleId="953">
    <w:name w:val="Quote"/>
    <w:basedOn w:val="982"/>
    <w:next w:val="982"/>
    <w:link w:val="954"/>
    <w:uiPriority w:val="29"/>
    <w:qFormat/>
    <w:pPr>
      <w:pBdr/>
      <w:spacing w:before="160"/>
      <w:ind/>
      <w:jc w:val="center"/>
    </w:pPr>
    <w:rPr>
      <w:i/>
      <w:iCs/>
      <w:color w:val="404040" w:themeColor="text1" w:themeTint="BF"/>
    </w:rPr>
  </w:style>
  <w:style w:type="character" w:styleId="954">
    <w:name w:val="Quote Char"/>
    <w:basedOn w:val="987"/>
    <w:link w:val="953"/>
    <w:uiPriority w:val="29"/>
    <w:pPr>
      <w:pBdr/>
      <w:spacing/>
      <w:ind/>
    </w:pPr>
    <w:rPr>
      <w:i/>
      <w:iCs/>
      <w:color w:val="404040" w:themeColor="text1" w:themeTint="BF"/>
    </w:rPr>
  </w:style>
  <w:style w:type="character" w:styleId="955">
    <w:name w:val="Intense Emphasis"/>
    <w:basedOn w:val="987"/>
    <w:uiPriority w:val="21"/>
    <w:qFormat/>
    <w:pPr>
      <w:pBdr/>
      <w:spacing/>
      <w:ind/>
    </w:pPr>
    <w:rPr>
      <w:i/>
      <w:iCs/>
      <w:color w:val="0f4761" w:themeColor="accent1" w:themeShade="BF"/>
    </w:rPr>
  </w:style>
  <w:style w:type="paragraph" w:styleId="956">
    <w:name w:val="Intense Quote"/>
    <w:basedOn w:val="982"/>
    <w:next w:val="982"/>
    <w:link w:val="95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57">
    <w:name w:val="Intense Quote Char"/>
    <w:basedOn w:val="987"/>
    <w:link w:val="956"/>
    <w:uiPriority w:val="30"/>
    <w:pPr>
      <w:pBdr/>
      <w:spacing/>
      <w:ind/>
    </w:pPr>
    <w:rPr>
      <w:i/>
      <w:iCs/>
      <w:color w:val="0f4761" w:themeColor="accent1" w:themeShade="BF"/>
    </w:rPr>
  </w:style>
  <w:style w:type="character" w:styleId="958">
    <w:name w:val="Intense Reference"/>
    <w:basedOn w:val="987"/>
    <w:uiPriority w:val="32"/>
    <w:qFormat/>
    <w:pPr>
      <w:pBdr/>
      <w:spacing/>
      <w:ind/>
    </w:pPr>
    <w:rPr>
      <w:b/>
      <w:bCs/>
      <w:smallCaps/>
      <w:color w:val="0f4761" w:themeColor="accent1" w:themeShade="BF"/>
      <w:spacing w:val="5"/>
    </w:rPr>
  </w:style>
  <w:style w:type="paragraph" w:styleId="959">
    <w:name w:val="No Spacing"/>
    <w:basedOn w:val="982"/>
    <w:uiPriority w:val="1"/>
    <w:qFormat/>
    <w:pPr>
      <w:pBdr/>
      <w:spacing w:after="0" w:line="240" w:lineRule="auto"/>
      <w:ind/>
    </w:pPr>
  </w:style>
  <w:style w:type="character" w:styleId="960">
    <w:name w:val="Subtle Emphasis"/>
    <w:basedOn w:val="987"/>
    <w:uiPriority w:val="19"/>
    <w:qFormat/>
    <w:pPr>
      <w:pBdr/>
      <w:spacing/>
      <w:ind/>
    </w:pPr>
    <w:rPr>
      <w:i/>
      <w:iCs/>
      <w:color w:val="404040" w:themeColor="text1" w:themeTint="BF"/>
    </w:rPr>
  </w:style>
  <w:style w:type="character" w:styleId="961">
    <w:name w:val="Subtle Reference"/>
    <w:basedOn w:val="987"/>
    <w:uiPriority w:val="31"/>
    <w:qFormat/>
    <w:pPr>
      <w:pBdr/>
      <w:spacing/>
      <w:ind/>
    </w:pPr>
    <w:rPr>
      <w:smallCaps/>
      <w:color w:val="5a5a5a" w:themeColor="text1" w:themeTint="A5"/>
    </w:rPr>
  </w:style>
  <w:style w:type="character" w:styleId="962">
    <w:name w:val="Book Title"/>
    <w:basedOn w:val="987"/>
    <w:uiPriority w:val="33"/>
    <w:qFormat/>
    <w:pPr>
      <w:pBdr/>
      <w:spacing/>
      <w:ind/>
    </w:pPr>
    <w:rPr>
      <w:b/>
      <w:bCs/>
      <w:i/>
      <w:iCs/>
      <w:spacing w:val="5"/>
    </w:rPr>
  </w:style>
  <w:style w:type="paragraph" w:styleId="963">
    <w:name w:val="Caption"/>
    <w:basedOn w:val="982"/>
    <w:next w:val="982"/>
    <w:uiPriority w:val="35"/>
    <w:unhideWhenUsed/>
    <w:qFormat/>
    <w:pPr>
      <w:pBdr/>
      <w:spacing w:after="200" w:line="240" w:lineRule="auto"/>
      <w:ind/>
    </w:pPr>
    <w:rPr>
      <w:i/>
      <w:iCs/>
      <w:color w:val="0e2841" w:themeColor="text2"/>
      <w:sz w:val="18"/>
      <w:szCs w:val="18"/>
    </w:rPr>
  </w:style>
  <w:style w:type="paragraph" w:styleId="964">
    <w:name w:val="footnote text"/>
    <w:basedOn w:val="982"/>
    <w:link w:val="965"/>
    <w:uiPriority w:val="99"/>
    <w:semiHidden/>
    <w:unhideWhenUsed/>
    <w:pPr>
      <w:pBdr/>
      <w:spacing w:after="0" w:line="240" w:lineRule="auto"/>
      <w:ind/>
    </w:pPr>
    <w:rPr>
      <w:sz w:val="20"/>
      <w:szCs w:val="20"/>
    </w:rPr>
  </w:style>
  <w:style w:type="character" w:styleId="965">
    <w:name w:val="Footnote Text Char"/>
    <w:basedOn w:val="987"/>
    <w:link w:val="964"/>
    <w:uiPriority w:val="99"/>
    <w:semiHidden/>
    <w:pPr>
      <w:pBdr/>
      <w:spacing/>
      <w:ind/>
    </w:pPr>
    <w:rPr>
      <w:sz w:val="20"/>
      <w:szCs w:val="20"/>
    </w:rPr>
  </w:style>
  <w:style w:type="character" w:styleId="966">
    <w:name w:val="footnote reference"/>
    <w:basedOn w:val="987"/>
    <w:uiPriority w:val="99"/>
    <w:semiHidden/>
    <w:unhideWhenUsed/>
    <w:pPr>
      <w:pBdr/>
      <w:spacing/>
      <w:ind/>
    </w:pPr>
    <w:rPr>
      <w:vertAlign w:val="superscript"/>
    </w:rPr>
  </w:style>
  <w:style w:type="paragraph" w:styleId="967">
    <w:name w:val="endnote text"/>
    <w:basedOn w:val="982"/>
    <w:link w:val="968"/>
    <w:uiPriority w:val="99"/>
    <w:semiHidden/>
    <w:unhideWhenUsed/>
    <w:pPr>
      <w:pBdr/>
      <w:spacing w:after="0" w:line="240" w:lineRule="auto"/>
      <w:ind/>
    </w:pPr>
    <w:rPr>
      <w:sz w:val="20"/>
      <w:szCs w:val="20"/>
    </w:rPr>
  </w:style>
  <w:style w:type="character" w:styleId="968">
    <w:name w:val="Endnote Text Char"/>
    <w:basedOn w:val="987"/>
    <w:link w:val="967"/>
    <w:uiPriority w:val="99"/>
    <w:semiHidden/>
    <w:pPr>
      <w:pBdr/>
      <w:spacing/>
      <w:ind/>
    </w:pPr>
    <w:rPr>
      <w:sz w:val="20"/>
      <w:szCs w:val="20"/>
    </w:rPr>
  </w:style>
  <w:style w:type="character" w:styleId="969">
    <w:name w:val="endnote reference"/>
    <w:basedOn w:val="987"/>
    <w:uiPriority w:val="99"/>
    <w:semiHidden/>
    <w:unhideWhenUsed/>
    <w:pPr>
      <w:pBdr/>
      <w:spacing/>
      <w:ind/>
    </w:pPr>
    <w:rPr>
      <w:vertAlign w:val="superscript"/>
    </w:rPr>
  </w:style>
  <w:style w:type="paragraph" w:styleId="970">
    <w:name w:val="toc 1"/>
    <w:basedOn w:val="982"/>
    <w:next w:val="982"/>
    <w:uiPriority w:val="39"/>
    <w:unhideWhenUsed/>
    <w:pPr>
      <w:pBdr/>
      <w:spacing w:after="100"/>
      <w:ind/>
    </w:pPr>
  </w:style>
  <w:style w:type="paragraph" w:styleId="971">
    <w:name w:val="toc 2"/>
    <w:basedOn w:val="982"/>
    <w:next w:val="982"/>
    <w:uiPriority w:val="39"/>
    <w:unhideWhenUsed/>
    <w:pPr>
      <w:pBdr/>
      <w:spacing w:after="100"/>
      <w:ind w:left="220"/>
    </w:pPr>
  </w:style>
  <w:style w:type="paragraph" w:styleId="972">
    <w:name w:val="toc 3"/>
    <w:basedOn w:val="982"/>
    <w:next w:val="982"/>
    <w:uiPriority w:val="39"/>
    <w:unhideWhenUsed/>
    <w:pPr>
      <w:pBdr/>
      <w:spacing w:after="100"/>
      <w:ind w:left="440"/>
    </w:pPr>
  </w:style>
  <w:style w:type="paragraph" w:styleId="973">
    <w:name w:val="toc 4"/>
    <w:basedOn w:val="982"/>
    <w:next w:val="982"/>
    <w:uiPriority w:val="39"/>
    <w:unhideWhenUsed/>
    <w:pPr>
      <w:pBdr/>
      <w:spacing w:after="100"/>
      <w:ind w:left="660"/>
    </w:pPr>
  </w:style>
  <w:style w:type="paragraph" w:styleId="974">
    <w:name w:val="toc 5"/>
    <w:basedOn w:val="982"/>
    <w:next w:val="982"/>
    <w:uiPriority w:val="39"/>
    <w:unhideWhenUsed/>
    <w:pPr>
      <w:pBdr/>
      <w:spacing w:after="100"/>
      <w:ind w:left="880"/>
    </w:pPr>
  </w:style>
  <w:style w:type="paragraph" w:styleId="975">
    <w:name w:val="toc 6"/>
    <w:basedOn w:val="982"/>
    <w:next w:val="982"/>
    <w:uiPriority w:val="39"/>
    <w:unhideWhenUsed/>
    <w:pPr>
      <w:pBdr/>
      <w:spacing w:after="100"/>
      <w:ind w:left="1100"/>
    </w:pPr>
  </w:style>
  <w:style w:type="paragraph" w:styleId="976">
    <w:name w:val="toc 7"/>
    <w:basedOn w:val="982"/>
    <w:next w:val="982"/>
    <w:uiPriority w:val="39"/>
    <w:unhideWhenUsed/>
    <w:pPr>
      <w:pBdr/>
      <w:spacing w:after="100"/>
      <w:ind w:left="1320"/>
    </w:pPr>
  </w:style>
  <w:style w:type="paragraph" w:styleId="977">
    <w:name w:val="toc 8"/>
    <w:basedOn w:val="982"/>
    <w:next w:val="982"/>
    <w:uiPriority w:val="39"/>
    <w:unhideWhenUsed/>
    <w:pPr>
      <w:pBdr/>
      <w:spacing w:after="100"/>
      <w:ind w:left="1540"/>
    </w:pPr>
  </w:style>
  <w:style w:type="paragraph" w:styleId="978">
    <w:name w:val="toc 9"/>
    <w:basedOn w:val="982"/>
    <w:next w:val="982"/>
    <w:uiPriority w:val="39"/>
    <w:unhideWhenUsed/>
    <w:pPr>
      <w:pBdr/>
      <w:spacing w:after="100"/>
      <w:ind w:left="1760"/>
    </w:pPr>
  </w:style>
  <w:style w:type="character" w:styleId="979">
    <w:name w:val="Placeholder Text"/>
    <w:basedOn w:val="987"/>
    <w:uiPriority w:val="99"/>
    <w:semiHidden/>
    <w:pPr>
      <w:pBdr/>
      <w:spacing/>
      <w:ind/>
    </w:pPr>
    <w:rPr>
      <w:color w:val="666666"/>
    </w:rPr>
  </w:style>
  <w:style w:type="paragraph" w:styleId="980">
    <w:name w:val="TOC Heading"/>
    <w:uiPriority w:val="39"/>
    <w:unhideWhenUsed/>
    <w:pPr>
      <w:pBdr/>
      <w:spacing/>
      <w:ind/>
    </w:pPr>
  </w:style>
  <w:style w:type="paragraph" w:styleId="981">
    <w:name w:val="table of figures"/>
    <w:basedOn w:val="982"/>
    <w:next w:val="982"/>
    <w:uiPriority w:val="99"/>
    <w:unhideWhenUsed/>
    <w:pPr>
      <w:pBdr/>
      <w:spacing w:after="0" w:afterAutospacing="0"/>
      <w:ind/>
    </w:pPr>
  </w:style>
  <w:style w:type="paragraph" w:styleId="982" w:default="1">
    <w:name w:val="Normal"/>
    <w:qFormat/>
    <w:pPr>
      <w:pBdr/>
      <w:spacing w:after="0" w:line="240" w:lineRule="auto"/>
      <w:ind/>
    </w:pPr>
    <w:rPr>
      <w:rFonts w:ascii="Times New Roman" w:hAnsi="Times New Roman" w:eastAsia="Times New Roman" w:cs="Times New Roman"/>
      <w:sz w:val="24"/>
      <w:szCs w:val="24"/>
    </w:rPr>
  </w:style>
  <w:style w:type="paragraph" w:styleId="983">
    <w:name w:val="Heading 1"/>
    <w:basedOn w:val="982"/>
    <w:next w:val="982"/>
    <w:link w:val="990"/>
    <w:qFormat/>
    <w:pPr>
      <w:keepNext w:val="true"/>
      <w:pBdr/>
      <w:spacing w:after="120" w:before="120"/>
      <w:ind/>
      <w:jc w:val="center"/>
      <w:outlineLvl w:val="0"/>
    </w:pPr>
    <w:rPr>
      <w:b/>
      <w:bCs/>
      <w:sz w:val="27"/>
      <w:szCs w:val="27"/>
    </w:rPr>
  </w:style>
  <w:style w:type="paragraph" w:styleId="984">
    <w:name w:val="Heading 2"/>
    <w:basedOn w:val="982"/>
    <w:next w:val="982"/>
    <w:link w:val="99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85">
    <w:name w:val="Heading 3"/>
    <w:basedOn w:val="982"/>
    <w:next w:val="982"/>
    <w:link w:val="992"/>
    <w:qFormat/>
    <w:pPr>
      <w:keepNext w:val="true"/>
      <w:pBdr/>
      <w:spacing w:before="60"/>
      <w:ind/>
      <w:outlineLvl w:val="2"/>
    </w:pPr>
    <w:rPr>
      <w:sz w:val="28"/>
      <w:szCs w:val="28"/>
    </w:rPr>
  </w:style>
  <w:style w:type="paragraph" w:styleId="986">
    <w:name w:val="Heading 4"/>
    <w:basedOn w:val="982"/>
    <w:next w:val="982"/>
    <w:link w:val="993"/>
    <w:qFormat/>
    <w:pPr>
      <w:keepNext w:val="true"/>
      <w:pBdr/>
      <w:spacing/>
      <w:ind/>
      <w:jc w:val="center"/>
      <w:outlineLvl w:val="3"/>
    </w:pPr>
    <w:rPr>
      <w:b/>
      <w:bCs/>
    </w:rPr>
  </w:style>
  <w:style w:type="character" w:styleId="987" w:default="1">
    <w:name w:val="Default Paragraph Font"/>
    <w:uiPriority w:val="1"/>
    <w:semiHidden/>
    <w:unhideWhenUsed/>
    <w:pPr>
      <w:pBdr/>
      <w:spacing/>
      <w:ind/>
    </w:pPr>
  </w:style>
  <w:style w:type="table" w:styleId="98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89" w:default="1">
    <w:name w:val="No List"/>
    <w:uiPriority w:val="99"/>
    <w:semiHidden/>
    <w:unhideWhenUsed/>
    <w:pPr>
      <w:pBdr/>
      <w:spacing/>
      <w:ind/>
    </w:pPr>
  </w:style>
  <w:style w:type="character" w:styleId="990" w:customStyle="1">
    <w:name w:val="Heading 1 Char"/>
    <w:basedOn w:val="987"/>
    <w:link w:val="983"/>
    <w:pPr>
      <w:pBdr/>
      <w:spacing/>
      <w:ind/>
    </w:pPr>
    <w:rPr>
      <w:rFonts w:ascii="Times New Roman" w:hAnsi="Times New Roman" w:eastAsia="Times New Roman" w:cs="Times New Roman"/>
      <w:b/>
      <w:bCs/>
      <w:sz w:val="27"/>
      <w:szCs w:val="27"/>
    </w:rPr>
  </w:style>
  <w:style w:type="character" w:styleId="991" w:customStyle="1">
    <w:name w:val="Heading 2 Char"/>
    <w:basedOn w:val="987"/>
    <w:link w:val="984"/>
    <w:uiPriority w:val="9"/>
    <w:pPr>
      <w:pBdr/>
      <w:spacing/>
      <w:ind/>
    </w:pPr>
    <w:rPr>
      <w:rFonts w:asciiTheme="majorHAnsi" w:hAnsiTheme="majorHAnsi" w:eastAsiaTheme="majorEastAsia" w:cstheme="majorBidi"/>
      <w:color w:val="365f91" w:themeColor="accent1" w:themeShade="BF"/>
      <w:sz w:val="26"/>
      <w:szCs w:val="26"/>
    </w:rPr>
  </w:style>
  <w:style w:type="character" w:styleId="992" w:customStyle="1">
    <w:name w:val="Heading 3 Char"/>
    <w:basedOn w:val="987"/>
    <w:link w:val="985"/>
    <w:pPr>
      <w:pBdr/>
      <w:spacing/>
      <w:ind/>
    </w:pPr>
    <w:rPr>
      <w:rFonts w:ascii="Times New Roman" w:hAnsi="Times New Roman" w:eastAsia="Times New Roman" w:cs="Times New Roman"/>
      <w:sz w:val="28"/>
      <w:szCs w:val="28"/>
    </w:rPr>
  </w:style>
  <w:style w:type="character" w:styleId="993" w:customStyle="1">
    <w:name w:val="Heading 4 Char"/>
    <w:basedOn w:val="987"/>
    <w:link w:val="986"/>
    <w:pPr>
      <w:pBdr/>
      <w:spacing/>
      <w:ind/>
    </w:pPr>
    <w:rPr>
      <w:rFonts w:ascii="Times New Roman" w:hAnsi="Times New Roman" w:eastAsia="Times New Roman" w:cs="Times New Roman"/>
      <w:b/>
      <w:bCs/>
      <w:sz w:val="24"/>
      <w:szCs w:val="24"/>
    </w:rPr>
  </w:style>
  <w:style w:type="character" w:styleId="994">
    <w:name w:val="Hyperlink"/>
    <w:uiPriority w:val="99"/>
    <w:pPr>
      <w:pBdr/>
      <w:spacing/>
      <w:ind/>
    </w:pPr>
    <w:rPr>
      <w:color w:val="000000"/>
      <w:u w:val="single"/>
    </w:rPr>
  </w:style>
  <w:style w:type="character" w:styleId="995">
    <w:name w:val="Strong"/>
    <w:uiPriority w:val="22"/>
    <w:qFormat/>
    <w:pPr>
      <w:pBdr/>
      <w:spacing/>
      <w:ind/>
    </w:pPr>
    <w:rPr>
      <w:b/>
      <w:bCs/>
    </w:rPr>
  </w:style>
  <w:style w:type="paragraph" w:styleId="996">
    <w:name w:val="Balloon Text"/>
    <w:basedOn w:val="982"/>
    <w:link w:val="997"/>
    <w:uiPriority w:val="99"/>
    <w:semiHidden/>
    <w:unhideWhenUsed/>
    <w:pPr>
      <w:pBdr/>
      <w:spacing/>
      <w:ind/>
    </w:pPr>
    <w:rPr>
      <w:rFonts w:ascii="Tahoma" w:hAnsi="Tahoma" w:cs="Tahoma"/>
      <w:sz w:val="16"/>
      <w:szCs w:val="16"/>
    </w:rPr>
  </w:style>
  <w:style w:type="character" w:styleId="997" w:customStyle="1">
    <w:name w:val="Balloon Text Char"/>
    <w:basedOn w:val="987"/>
    <w:link w:val="996"/>
    <w:uiPriority w:val="99"/>
    <w:semiHidden/>
    <w:pPr>
      <w:pBdr/>
      <w:spacing/>
      <w:ind/>
    </w:pPr>
    <w:rPr>
      <w:rFonts w:ascii="Tahoma" w:hAnsi="Tahoma" w:eastAsia="Times New Roman" w:cs="Tahoma"/>
      <w:sz w:val="16"/>
      <w:szCs w:val="16"/>
    </w:rPr>
  </w:style>
  <w:style w:type="paragraph" w:styleId="998">
    <w:name w:val="Header"/>
    <w:basedOn w:val="982"/>
    <w:link w:val="999"/>
    <w:unhideWhenUsed/>
    <w:pPr>
      <w:pBdr/>
      <w:tabs>
        <w:tab w:val="center" w:leader="none" w:pos="4680"/>
        <w:tab w:val="right" w:leader="none" w:pos="9360"/>
      </w:tabs>
      <w:spacing/>
      <w:ind/>
    </w:pPr>
  </w:style>
  <w:style w:type="character" w:styleId="999" w:customStyle="1">
    <w:name w:val="Header Char"/>
    <w:basedOn w:val="987"/>
    <w:link w:val="998"/>
    <w:pPr>
      <w:pBdr/>
      <w:spacing/>
      <w:ind/>
    </w:pPr>
    <w:rPr>
      <w:rFonts w:ascii="Times New Roman" w:hAnsi="Times New Roman" w:eastAsia="Times New Roman" w:cs="Times New Roman"/>
      <w:sz w:val="24"/>
      <w:szCs w:val="24"/>
    </w:rPr>
  </w:style>
  <w:style w:type="paragraph" w:styleId="1000">
    <w:name w:val="Footer"/>
    <w:basedOn w:val="982"/>
    <w:link w:val="1001"/>
    <w:uiPriority w:val="99"/>
    <w:unhideWhenUsed/>
    <w:pPr>
      <w:pBdr/>
      <w:tabs>
        <w:tab w:val="center" w:leader="none" w:pos="4680"/>
        <w:tab w:val="right" w:leader="none" w:pos="9360"/>
      </w:tabs>
      <w:spacing/>
      <w:ind/>
    </w:pPr>
  </w:style>
  <w:style w:type="character" w:styleId="1001" w:customStyle="1">
    <w:name w:val="Footer Char"/>
    <w:basedOn w:val="987"/>
    <w:link w:val="1000"/>
    <w:uiPriority w:val="99"/>
    <w:pPr>
      <w:pBdr/>
      <w:spacing/>
      <w:ind/>
    </w:pPr>
    <w:rPr>
      <w:rFonts w:ascii="Times New Roman" w:hAnsi="Times New Roman" w:eastAsia="Times New Roman" w:cs="Times New Roman"/>
      <w:sz w:val="24"/>
      <w:szCs w:val="24"/>
    </w:rPr>
  </w:style>
  <w:style w:type="character" w:styleId="1002" w:customStyle="1">
    <w:name w:val="normal-h1"/>
    <w:pPr>
      <w:pBdr/>
      <w:spacing/>
      <w:ind/>
    </w:pPr>
    <w:rPr>
      <w:rFonts w:hint="default" w:ascii=".VnTime" w:hAnsi=".VnTime"/>
      <w:color w:val="0000ff"/>
      <w:sz w:val="24"/>
      <w:szCs w:val="24"/>
    </w:rPr>
  </w:style>
  <w:style w:type="paragraph" w:styleId="1003" w:customStyle="1">
    <w:name w:val="normal-p"/>
    <w:basedOn w:val="982"/>
    <w:pPr>
      <w:pBdr/>
      <w:spacing/>
      <w:ind/>
      <w:jc w:val="both"/>
    </w:pPr>
    <w:rPr>
      <w:sz w:val="20"/>
      <w:szCs w:val="20"/>
    </w:rPr>
  </w:style>
  <w:style w:type="paragraph" w:styleId="1004">
    <w:name w:val="List Paragraph"/>
    <w:basedOn w:val="982"/>
    <w:link w:val="1091"/>
    <w:uiPriority w:val="34"/>
    <w:qFormat/>
    <w:pPr>
      <w:pBdr/>
      <w:spacing/>
      <w:ind w:left="720"/>
    </w:pPr>
  </w:style>
  <w:style w:type="paragraph" w:styleId="1005">
    <w:name w:val="Normal (Web)"/>
    <w:basedOn w:val="982"/>
    <w:uiPriority w:val="99"/>
    <w:pPr>
      <w:pBdr/>
      <w:spacing w:after="100" w:afterAutospacing="1" w:before="100" w:beforeAutospacing="1"/>
      <w:ind/>
    </w:pPr>
  </w:style>
  <w:style w:type="paragraph" w:styleId="1006">
    <w:name w:val="Body Text"/>
    <w:basedOn w:val="982"/>
    <w:link w:val="1007"/>
    <w:pPr>
      <w:pBdr/>
      <w:spacing w:after="120"/>
      <w:ind/>
      <w:jc w:val="both"/>
    </w:pPr>
  </w:style>
  <w:style w:type="character" w:styleId="1007" w:customStyle="1">
    <w:name w:val="Body Text Char"/>
    <w:basedOn w:val="987"/>
    <w:link w:val="1006"/>
    <w:pPr>
      <w:pBdr/>
      <w:spacing/>
      <w:ind/>
    </w:pPr>
    <w:rPr>
      <w:rFonts w:ascii="Times New Roman" w:hAnsi="Times New Roman" w:eastAsia="Times New Roman" w:cs="Times New Roman"/>
      <w:sz w:val="24"/>
      <w:szCs w:val="24"/>
    </w:rPr>
  </w:style>
  <w:style w:type="table" w:styleId="1008">
    <w:name w:val="Table Grid"/>
    <w:basedOn w:val="98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0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10">
    <w:name w:val="annotation reference"/>
    <w:basedOn w:val="987"/>
    <w:uiPriority w:val="99"/>
    <w:semiHidden/>
    <w:unhideWhenUsed/>
    <w:pPr>
      <w:pBdr/>
      <w:spacing/>
      <w:ind/>
    </w:pPr>
    <w:rPr>
      <w:sz w:val="16"/>
      <w:szCs w:val="16"/>
    </w:rPr>
  </w:style>
  <w:style w:type="paragraph" w:styleId="1011">
    <w:name w:val="annotation text"/>
    <w:basedOn w:val="982"/>
    <w:link w:val="1012"/>
    <w:uiPriority w:val="99"/>
    <w:unhideWhenUsed/>
    <w:pPr>
      <w:pBdr/>
      <w:spacing/>
      <w:ind/>
    </w:pPr>
    <w:rPr>
      <w:sz w:val="20"/>
      <w:szCs w:val="20"/>
    </w:rPr>
  </w:style>
  <w:style w:type="character" w:styleId="1012" w:customStyle="1">
    <w:name w:val="Comment Text Char"/>
    <w:basedOn w:val="987"/>
    <w:link w:val="1011"/>
    <w:uiPriority w:val="99"/>
    <w:pPr>
      <w:pBdr/>
      <w:spacing/>
      <w:ind/>
    </w:pPr>
    <w:rPr>
      <w:rFonts w:ascii="Times New Roman" w:hAnsi="Times New Roman" w:eastAsia="Times New Roman" w:cs="Times New Roman"/>
      <w:sz w:val="20"/>
      <w:szCs w:val="20"/>
    </w:rPr>
  </w:style>
  <w:style w:type="paragraph" w:styleId="1013">
    <w:name w:val="annotation subject"/>
    <w:basedOn w:val="1011"/>
    <w:next w:val="1011"/>
    <w:link w:val="1014"/>
    <w:uiPriority w:val="99"/>
    <w:semiHidden/>
    <w:unhideWhenUsed/>
    <w:pPr>
      <w:pBdr/>
      <w:spacing/>
      <w:ind/>
    </w:pPr>
    <w:rPr>
      <w:b/>
      <w:bCs/>
    </w:rPr>
  </w:style>
  <w:style w:type="character" w:styleId="1014" w:customStyle="1">
    <w:name w:val="Comment Subject Char"/>
    <w:basedOn w:val="1012"/>
    <w:link w:val="1013"/>
    <w:uiPriority w:val="99"/>
    <w:semiHidden/>
    <w:pPr>
      <w:pBdr/>
      <w:spacing/>
      <w:ind/>
    </w:pPr>
    <w:rPr>
      <w:rFonts w:ascii="Times New Roman" w:hAnsi="Times New Roman" w:eastAsia="Times New Roman" w:cs="Times New Roman"/>
      <w:b/>
      <w:bCs/>
      <w:sz w:val="20"/>
      <w:szCs w:val="20"/>
    </w:rPr>
  </w:style>
  <w:style w:type="paragraph" w:styleId="1015" w:customStyle="1">
    <w:name w:val="font5"/>
    <w:basedOn w:val="982"/>
    <w:pPr>
      <w:pBdr/>
      <w:spacing w:after="100" w:afterAutospacing="1" w:before="100" w:beforeAutospacing="1"/>
      <w:ind/>
    </w:pPr>
    <w:rPr>
      <w:rFonts w:ascii="Tahoma" w:hAnsi="Tahoma" w:cs="Tahoma"/>
      <w:color w:val="000000"/>
      <w:sz w:val="18"/>
      <w:szCs w:val="18"/>
    </w:rPr>
  </w:style>
  <w:style w:type="paragraph" w:styleId="1016" w:customStyle="1">
    <w:name w:val="font6"/>
    <w:basedOn w:val="982"/>
    <w:pPr>
      <w:pBdr/>
      <w:spacing w:after="100" w:afterAutospacing="1" w:before="100" w:beforeAutospacing="1"/>
      <w:ind/>
    </w:pPr>
    <w:rPr>
      <w:rFonts w:ascii="Tahoma" w:hAnsi="Tahoma" w:cs="Tahoma"/>
      <w:b/>
      <w:bCs/>
      <w:color w:val="000000"/>
      <w:sz w:val="18"/>
      <w:szCs w:val="18"/>
    </w:rPr>
  </w:style>
  <w:style w:type="paragraph" w:styleId="1017" w:customStyle="1">
    <w:name w:val="xl233"/>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8" w:customStyle="1">
    <w:name w:val="xl234"/>
    <w:basedOn w:val="982"/>
    <w:pPr>
      <w:pBdr/>
      <w:spacing w:after="100" w:afterAutospacing="1" w:before="100" w:beforeAutospacing="1"/>
      <w:ind/>
      <w:jc w:val="center"/>
    </w:pPr>
  </w:style>
  <w:style w:type="paragraph" w:styleId="1019" w:customStyle="1">
    <w:name w:val="xl235"/>
    <w:basedOn w:val="982"/>
    <w:pPr>
      <w:pBdr/>
      <w:spacing w:after="100" w:afterAutospacing="1" w:before="100" w:beforeAutospacing="1"/>
      <w:ind/>
      <w:jc w:val="center"/>
    </w:pPr>
    <w:rPr>
      <w:b/>
      <w:bCs/>
    </w:rPr>
  </w:style>
  <w:style w:type="paragraph" w:styleId="1020" w:customStyle="1">
    <w:name w:val="xl236"/>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1" w:customStyle="1">
    <w:name w:val="xl237"/>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2" w:customStyle="1">
    <w:name w:val="xl238"/>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3" w:customStyle="1">
    <w:name w:val="xl23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24" w:customStyle="1">
    <w:name w:val="xl240"/>
    <w:basedOn w:val="982"/>
    <w:pPr>
      <w:pBdr/>
      <w:spacing w:after="100" w:afterAutospacing="1" w:before="100" w:beforeAutospacing="1"/>
      <w:ind/>
    </w:pPr>
  </w:style>
  <w:style w:type="paragraph" w:styleId="1025" w:customStyle="1">
    <w:name w:val="xl241"/>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6" w:customStyle="1">
    <w:name w:val="xl242"/>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7" w:customStyle="1">
    <w:name w:val="xl243"/>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8" w:customStyle="1">
    <w:name w:val="xl244"/>
    <w:basedOn w:val="982"/>
    <w:pPr>
      <w:pBdr/>
      <w:spacing w:after="100" w:afterAutospacing="1" w:before="100" w:beforeAutospacing="1"/>
      <w:ind/>
    </w:pPr>
    <w:rPr>
      <w:b/>
      <w:bCs/>
    </w:rPr>
  </w:style>
  <w:style w:type="paragraph" w:styleId="1029" w:customStyle="1">
    <w:name w:val="xl245"/>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0" w:customStyle="1">
    <w:name w:val="xl246"/>
    <w:basedOn w:val="98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1" w:customStyle="1">
    <w:name w:val="xl247"/>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32" w:customStyle="1">
    <w:name w:val="xl248"/>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3" w:customStyle="1">
    <w:name w:val="xl24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4" w:customStyle="1">
    <w:name w:val="xl250"/>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35" w:customStyle="1">
    <w:name w:val="xl251"/>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36" w:customStyle="1">
    <w:name w:val="xl252"/>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7" w:customStyle="1">
    <w:name w:val="xl253"/>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8" w:customStyle="1">
    <w:name w:val="xl254"/>
    <w:basedOn w:val="98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9" w:customStyle="1">
    <w:name w:val="xl255"/>
    <w:basedOn w:val="98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0" w:customStyle="1">
    <w:name w:val="xl256"/>
    <w:basedOn w:val="98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41" w:customStyle="1">
    <w:name w:val="xl257"/>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2" w:customStyle="1">
    <w:name w:val="xl258"/>
    <w:basedOn w:val="98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3" w:customStyle="1">
    <w:name w:val="xl25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4" w:customStyle="1">
    <w:name w:val="xl260"/>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5" w:customStyle="1">
    <w:name w:val="xl261"/>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62"/>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63"/>
    <w:basedOn w:val="982"/>
    <w:pPr>
      <w:pBdr/>
      <w:shd w:val="clear" w:color="000000" w:fill="ffffff"/>
      <w:spacing w:after="100" w:afterAutospacing="1" w:before="100" w:beforeAutospacing="1"/>
      <w:ind/>
    </w:pPr>
  </w:style>
  <w:style w:type="paragraph" w:styleId="1048" w:customStyle="1">
    <w:name w:val="xl264"/>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65"/>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66"/>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1" w:customStyle="1">
    <w:name w:val="xl267"/>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68"/>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69"/>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70"/>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71"/>
    <w:basedOn w:val="98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56" w:customStyle="1">
    <w:name w:val="xl272"/>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73"/>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74"/>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75"/>
    <w:basedOn w:val="982"/>
    <w:pPr>
      <w:pBdr/>
      <w:spacing w:after="100" w:afterAutospacing="1" w:before="100" w:beforeAutospacing="1"/>
      <w:ind/>
    </w:pPr>
  </w:style>
  <w:style w:type="paragraph" w:styleId="1060" w:customStyle="1">
    <w:name w:val="xl276"/>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1" w:customStyle="1">
    <w:name w:val="xl277"/>
    <w:basedOn w:val="98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78"/>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7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80"/>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81"/>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82"/>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83"/>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8" w:customStyle="1">
    <w:name w:val="xl284"/>
    <w:basedOn w:val="982"/>
    <w:pPr>
      <w:pBdr>
        <w:left w:val="single" w:color="000000" w:sz="4" w:space="0"/>
        <w:bottom w:val="single" w:color="000000" w:sz="4" w:space="0"/>
        <w:right w:val="single" w:color="000000" w:sz="4" w:space="0"/>
      </w:pBdr>
      <w:spacing w:after="100" w:afterAutospacing="1" w:before="100" w:beforeAutospacing="1"/>
      <w:ind/>
    </w:pPr>
  </w:style>
  <w:style w:type="paragraph" w:styleId="1069" w:customStyle="1">
    <w:name w:val="xl285"/>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86"/>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87"/>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2" w:customStyle="1">
    <w:name w:val="xl288"/>
    <w:basedOn w:val="982"/>
    <w:pPr>
      <w:pBdr>
        <w:top w:val="single" w:color="000000" w:sz="4" w:space="0"/>
        <w:left w:val="single" w:color="000000" w:sz="4" w:space="0"/>
        <w:right w:val="single" w:color="000000" w:sz="4" w:space="0"/>
      </w:pBdr>
      <w:spacing w:after="100" w:afterAutospacing="1" w:before="100" w:beforeAutospacing="1"/>
      <w:ind/>
    </w:pPr>
  </w:style>
  <w:style w:type="paragraph" w:styleId="1073" w:customStyle="1">
    <w:name w:val="xl289"/>
    <w:basedOn w:val="982"/>
    <w:pPr>
      <w:pBdr>
        <w:left w:val="single" w:color="000000" w:sz="4" w:space="0"/>
        <w:right w:val="single" w:color="000000" w:sz="4" w:space="0"/>
      </w:pBdr>
      <w:spacing w:after="100" w:afterAutospacing="1" w:before="100" w:beforeAutospacing="1"/>
      <w:ind/>
    </w:pPr>
    <w:rPr>
      <w:b/>
      <w:bCs/>
    </w:rPr>
  </w:style>
  <w:style w:type="paragraph" w:styleId="1074" w:customStyle="1">
    <w:name w:val="xl290"/>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91"/>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92"/>
    <w:basedOn w:val="982"/>
    <w:pPr>
      <w:pBdr>
        <w:top w:val="single" w:color="000000" w:sz="4" w:space="0"/>
        <w:left w:val="single" w:color="000000" w:sz="4" w:space="0"/>
        <w:right w:val="single" w:color="000000" w:sz="4" w:space="0"/>
      </w:pBdr>
      <w:spacing w:after="100" w:afterAutospacing="1" w:before="100" w:beforeAutospacing="1"/>
      <w:ind/>
    </w:pPr>
  </w:style>
  <w:style w:type="paragraph" w:styleId="1077" w:customStyle="1">
    <w:name w:val="xl293"/>
    <w:basedOn w:val="982"/>
    <w:pPr>
      <w:pBdr>
        <w:left w:val="single" w:color="000000" w:sz="4" w:space="0"/>
        <w:bottom w:val="single" w:color="000000" w:sz="4" w:space="0"/>
        <w:right w:val="single" w:color="000000" w:sz="4" w:space="0"/>
      </w:pBdr>
      <w:spacing w:after="100" w:afterAutospacing="1" w:before="100" w:beforeAutospacing="1"/>
      <w:ind/>
    </w:pPr>
  </w:style>
  <w:style w:type="paragraph" w:styleId="1078" w:customStyle="1">
    <w:name w:val="xl294"/>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name w:val="Title"/>
    <w:basedOn w:val="982"/>
    <w:link w:val="1080"/>
    <w:qFormat/>
    <w:pPr>
      <w:pBdr/>
      <w:spacing/>
      <w:ind/>
      <w:jc w:val="center"/>
    </w:pPr>
    <w:rPr>
      <w:b/>
      <w:bCs/>
      <w:sz w:val="32"/>
      <w:szCs w:val="26"/>
    </w:rPr>
  </w:style>
  <w:style w:type="character" w:styleId="1080" w:customStyle="1">
    <w:name w:val="Title Char"/>
    <w:basedOn w:val="987"/>
    <w:link w:val="1079"/>
    <w:pPr>
      <w:pBdr/>
      <w:spacing/>
      <w:ind/>
    </w:pPr>
    <w:rPr>
      <w:rFonts w:ascii="Times New Roman" w:hAnsi="Times New Roman" w:eastAsia="Times New Roman" w:cs="Times New Roman"/>
      <w:b/>
      <w:bCs/>
      <w:sz w:val="32"/>
      <w:szCs w:val="26"/>
    </w:rPr>
  </w:style>
  <w:style w:type="character" w:styleId="1081" w:customStyle="1">
    <w:name w:val="Unresolved Mention1"/>
    <w:basedOn w:val="987"/>
    <w:uiPriority w:val="99"/>
    <w:semiHidden/>
    <w:unhideWhenUsed/>
    <w:pPr>
      <w:pBdr/>
      <w:spacing/>
      <w:ind/>
    </w:pPr>
    <w:rPr>
      <w:color w:val="605e5c"/>
      <w:shd w:val="clear" w:color="auto" w:fill="e1dfdd"/>
    </w:rPr>
  </w:style>
  <w:style w:type="character" w:styleId="1082" w:customStyle="1">
    <w:name w:val="Body text (3)_"/>
    <w:link w:val="1083"/>
    <w:pPr>
      <w:pBdr/>
      <w:spacing/>
      <w:ind/>
    </w:pPr>
    <w:rPr>
      <w:rFonts w:ascii="Times New Roman" w:hAnsi="Times New Roman" w:cs="Times New Roman"/>
      <w:i/>
      <w:iCs/>
      <w:spacing w:val="4"/>
      <w:shd w:val="clear" w:color="auto" w:fill="ffffff"/>
    </w:rPr>
  </w:style>
  <w:style w:type="paragraph" w:styleId="1083" w:customStyle="1">
    <w:name w:val="Body text (3)1"/>
    <w:basedOn w:val="982"/>
    <w:link w:val="108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84" w:customStyle="1">
    <w:name w:val="t-j"/>
    <w:basedOn w:val="982"/>
    <w:pPr>
      <w:pBdr/>
      <w:spacing w:after="100" w:afterAutospacing="1" w:before="100" w:beforeAutospacing="1"/>
      <w:ind/>
    </w:pPr>
  </w:style>
  <w:style w:type="character" w:styleId="1085" w:customStyle="1">
    <w:name w:val="Unresolved Mention2"/>
    <w:basedOn w:val="987"/>
    <w:uiPriority w:val="99"/>
    <w:semiHidden/>
    <w:unhideWhenUsed/>
    <w:pPr>
      <w:pBdr/>
      <w:spacing/>
      <w:ind/>
    </w:pPr>
    <w:rPr>
      <w:color w:val="605e5c"/>
      <w:shd w:val="clear" w:color="auto" w:fill="e1dfdd"/>
    </w:rPr>
  </w:style>
  <w:style w:type="character" w:styleId="1086">
    <w:name w:val="FollowedHyperlink"/>
    <w:basedOn w:val="987"/>
    <w:uiPriority w:val="99"/>
    <w:semiHidden/>
    <w:unhideWhenUsed/>
    <w:pPr>
      <w:pBdr/>
      <w:spacing/>
      <w:ind/>
    </w:pPr>
    <w:rPr>
      <w:color w:val="800080" w:themeColor="followedHyperlink"/>
      <w:u w:val="single"/>
    </w:rPr>
  </w:style>
  <w:style w:type="character" w:styleId="1087" w:customStyle="1">
    <w:name w:val="text"/>
    <w:basedOn w:val="987"/>
    <w:pPr>
      <w:pBdr/>
      <w:spacing/>
      <w:ind/>
    </w:pPr>
  </w:style>
  <w:style w:type="character" w:styleId="1088" w:customStyle="1">
    <w:name w:val="card-send-time__sendtime"/>
    <w:basedOn w:val="987"/>
    <w:pPr>
      <w:pBdr/>
      <w:spacing/>
      <w:ind/>
    </w:pPr>
  </w:style>
  <w:style w:type="character" w:styleId="1089" w:customStyle="1">
    <w:name w:val="Đề cập Chưa giải quyết1"/>
    <w:basedOn w:val="987"/>
    <w:uiPriority w:val="99"/>
    <w:semiHidden/>
    <w:unhideWhenUsed/>
    <w:pPr>
      <w:pBdr/>
      <w:spacing/>
      <w:ind/>
    </w:pPr>
    <w:rPr>
      <w:color w:val="605e5c"/>
      <w:shd w:val="clear" w:color="auto" w:fill="e1dfdd"/>
    </w:rPr>
  </w:style>
  <w:style w:type="paragraph" w:styleId="1090" w:customStyle="1">
    <w:name w:val="nqtitle"/>
    <w:basedOn w:val="982"/>
    <w:pPr>
      <w:pBdr/>
      <w:spacing w:after="100" w:afterAutospacing="1" w:before="100" w:beforeAutospacing="1"/>
      <w:ind/>
    </w:pPr>
    <w:rPr>
      <w:lang w:val="vi-VN" w:eastAsia="vi-VN"/>
    </w:rPr>
  </w:style>
  <w:style w:type="character" w:styleId="1091" w:customStyle="1">
    <w:name w:val="List Paragraph Char"/>
    <w:link w:val="1004"/>
    <w:uiPriority w:val="34"/>
    <w:qFormat/>
    <w:pPr>
      <w:pBdr/>
      <w:spacing/>
      <w:ind/>
    </w:pPr>
    <w:rPr>
      <w:rFonts w:ascii="Times New Roman" w:hAnsi="Times New Roman" w:eastAsia="Times New Roman" w:cs="Times New Roman"/>
      <w:sz w:val="24"/>
      <w:szCs w:val="24"/>
    </w:rPr>
  </w:style>
  <w:style w:type="character" w:styleId="1092" w:customStyle="1">
    <w:name w:val="Đề cập Chưa giải quyết2"/>
    <w:basedOn w:val="987"/>
    <w:uiPriority w:val="99"/>
    <w:semiHidden/>
    <w:unhideWhenUsed/>
    <w:pPr>
      <w:pBdr/>
      <w:spacing/>
      <w:ind/>
    </w:pPr>
    <w:rPr>
      <w:color w:val="605e5c"/>
      <w:shd w:val="clear" w:color="auto" w:fill="e1dfdd"/>
    </w:rPr>
  </w:style>
  <w:style w:type="character" w:styleId="1093" w:customStyle="1">
    <w:name w:val="Unresolved Mention3"/>
    <w:basedOn w:val="987"/>
    <w:uiPriority w:val="99"/>
    <w:semiHidden/>
    <w:unhideWhenUsed/>
    <w:pPr>
      <w:pBdr/>
      <w:spacing/>
      <w:ind/>
    </w:pPr>
    <w:rPr>
      <w:color w:val="605e5c"/>
      <w:shd w:val="clear" w:color="auto" w:fill="e1dfdd"/>
    </w:rPr>
  </w:style>
  <w:style w:type="character" w:styleId="1094" w:customStyle="1">
    <w:name w:val="copy"/>
    <w:basedOn w:val="987"/>
    <w:pPr>
      <w:pBdr/>
      <w:spacing/>
      <w:ind/>
    </w:pPr>
  </w:style>
  <w:style w:type="paragraph" w:styleId="1095" w:customStyle="1">
    <w:name w:val="align-justify"/>
    <w:basedOn w:val="982"/>
    <w:pPr>
      <w:pBdr/>
      <w:spacing w:after="100" w:afterAutospacing="1" w:before="100" w:beforeAutospacing="1"/>
      <w:ind/>
    </w:pPr>
  </w:style>
  <w:style w:type="character" w:styleId="1096" w:customStyle="1">
    <w:name w:val="btn"/>
    <w:basedOn w:val="987"/>
    <w:pPr>
      <w:pBdr/>
      <w:spacing/>
      <w:ind/>
    </w:pPr>
  </w:style>
  <w:style w:type="character" w:styleId="1097" w:customStyle="1">
    <w:name w:val="hide_mobile"/>
    <w:basedOn w:val="987"/>
    <w:pPr>
      <w:pBdr/>
      <w:spacing/>
      <w:ind/>
    </w:pPr>
  </w:style>
  <w:style w:type="character" w:styleId="1098">
    <w:name w:val="Emphasis"/>
    <w:basedOn w:val="987"/>
    <w:uiPriority w:val="20"/>
    <w:qFormat/>
    <w:pPr>
      <w:pBdr/>
      <w:spacing/>
      <w:ind/>
    </w:pPr>
    <w:rPr>
      <w:i/>
      <w:iCs/>
    </w:rPr>
  </w:style>
  <w:style w:type="character" w:styleId="1099" w:customStyle="1">
    <w:name w:val="t1"/>
    <w:basedOn w:val="987"/>
    <w:pPr>
      <w:pBdr/>
      <w:spacing/>
      <w:ind/>
    </w:pPr>
  </w:style>
  <w:style w:type="character" w:styleId="1100" w:customStyle="1">
    <w:name w:val="Unresolved Mention4"/>
    <w:basedOn w:val="987"/>
    <w:uiPriority w:val="99"/>
    <w:semiHidden/>
    <w:unhideWhenUsed/>
    <w:pPr>
      <w:pBdr/>
      <w:spacing/>
      <w:ind/>
    </w:pPr>
    <w:rPr>
      <w:color w:val="605e5c"/>
      <w:shd w:val="clear" w:color="auto" w:fill="e1dfdd"/>
    </w:rPr>
  </w:style>
  <w:style w:type="character" w:styleId="1101">
    <w:name w:val="Unresolved Mention"/>
    <w:basedOn w:val="98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png"/><Relationship Id="rId12" Type="http://schemas.openxmlformats.org/officeDocument/2006/relationships/hyperlink" Target="mailto:ilotus.contact@gmail.com" TargetMode="External"/><Relationship Id="rId13" Type="http://schemas.openxmlformats.org/officeDocument/2006/relationships/hyperlink" Target="mailto:ilotus.contact@gmail.com" TargetMode="External"/><Relationship Id="rId14" Type="http://schemas.openxmlformats.org/officeDocument/2006/relationships/hyperlink" Target="https://onehousing.vn/blog/thong-tin-ky-gui-nha-dat-va-nha-chung-cu-thi-xa-son-tay-ha-noi-n17t" TargetMode="External"/><Relationship Id="rId15" Type="http://schemas.openxmlformats.org/officeDocument/2006/relationships/image" Target="media/image2.png"/><Relationship Id="rId16" Type="http://schemas.openxmlformats.org/officeDocument/2006/relationships/hyperlink" Target="https://guland.vn/post/chinh-chu-can-ban-154m2-dat-son-loc-son-tay-1431321" TargetMode="External"/><Relationship Id="rId17" Type="http://schemas.openxmlformats.org/officeDocument/2006/relationships/hyperlink" Target="https://www.facebook.com/share/p/1JYdGd9vmA/"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282</cp:revision>
  <dcterms:created xsi:type="dcterms:W3CDTF">2025-09-15T09:58:00Z</dcterms:created>
  <dcterms:modified xsi:type="dcterms:W3CDTF">2026-01-10T09:59:39Z</dcterms:modified>
</cp:coreProperties>
</file>