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4302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302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275/2026/1365/VFI-CT.T07.A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BÀ NGUYỄN THỊ MỸ ANH</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rFonts w:ascii="Times New Roman" w:hAnsi="Times New Roman" w:eastAsia="Times New Roman" w:cs="Times New Roman"/>
                                <w:sz w:val="24"/>
                              </w:rPr>
                            </w:pPr>
                            <w:r>
                              <w:rPr>
                                <w:b/>
                                <w:color w:val="1d1b11" w:themeColor="background2" w:themeShade="1A"/>
                              </w:rPr>
                              <w:t xml:space="preserve">Tài sản thẩm định:</w:t>
                            </w:r>
                            <w:r>
                              <w:rPr>
                                <w:color w:val="000000"/>
                              </w:rPr>
                              <w:t xml:space="preserve"> </w:t>
                            </w:r>
                            <w:r>
                              <w:rPr>
                                <w:rFonts w:ascii="Times New Roman" w:hAnsi="Times New Roman" w:eastAsia="Times New Roman" w:cs="Times New Roman"/>
                                <w:color w:val="000000"/>
                                <w:sz w:val="24"/>
                              </w:rPr>
                              <w:t xml:space="preserve">Quyền sở hữu căn hộ chung cư số 15A08, Tòa nhà S2.01 – U30.1 (F1-CH02-1) Dự án khu đô thị mới Tây Mỗ, Đại Mỗ - Vinhomes Park (Vinhomes Smart City), Ph</w:t>
                            </w:r>
                            <w:r>
                              <w:rPr>
                                <w:rFonts w:ascii="Times New Roman" w:hAnsi="Times New Roman" w:eastAsia="Times New Roman" w:cs="Times New Roman"/>
                                <w:color w:val="000000"/>
                                <w:sz w:val="24"/>
                              </w:rPr>
                              <w:t xml:space="preserve">ường</w:t>
                            </w:r>
                            <w:r>
                              <w:rPr>
                                <w:rFonts w:ascii="Times New Roman" w:hAnsi="Times New Roman" w:eastAsia="Times New Roman" w:cs="Times New Roman"/>
                                <w:color w:val="000000"/>
                                <w:sz w:val="24"/>
                              </w:rPr>
                              <w:t xml:space="preserve"> Tây Mỗ, quận Nam Từ Liêm, Thành phố Hà Nội (Nay là phường Từ Liêm, thành phố Hà Nội) theo Giấy chứng </w:t>
                            </w:r>
                            <w:r>
                              <w:rPr>
                                <w:rFonts w:ascii="Times New Roman" w:hAnsi="Times New Roman" w:eastAsia="Times New Roman" w:cs="Times New Roman"/>
                                <w:color w:val="000000"/>
                                <w:sz w:val="24"/>
                              </w:rPr>
                              <w:t xml:space="preserve">nhận quyền sử dụng đất quyền sở hữu tài sản gắn liền với đất số: DB 733328, số vào sổ cấp GCN: CS 20636 do Sở Tài Nguyên và Môi Trường thành phố Hà Nội cấp ngày 07/04/2021 cho Bà Nguyễn Thị Mỹ Anh.</w:t>
                            </w:r>
                            <w:r>
                              <w:rPr>
                                <w:rFonts w:ascii="Times New Roman" w:hAnsi="Times New Roman" w:eastAsia="Times New Roman" w:cs="Times New Roman"/>
                                <w:sz w:val="24"/>
                              </w:rPr>
                            </w:r>
                            <w:r>
                              <w:rPr>
                                <w:rFonts w:ascii="Times New Roman" w:hAnsi="Times New Roman" w:eastAsia="Times New Roman" w:cs="Times New Roman"/>
                                <w:sz w:val="24"/>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70.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275/2026/1365/VFI-CT.T07.A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BÀ NGUYỄN THỊ MỸ ANH</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rFonts w:ascii="Times New Roman" w:hAnsi="Times New Roman" w:eastAsia="Times New Roman" w:cs="Times New Roman"/>
                          <w:sz w:val="24"/>
                        </w:rPr>
                      </w:pPr>
                      <w:r>
                        <w:rPr>
                          <w:b/>
                          <w:color w:val="1d1b11" w:themeColor="background2" w:themeShade="1A"/>
                        </w:rPr>
                        <w:t xml:space="preserve">Tài sản thẩm định:</w:t>
                      </w:r>
                      <w:r>
                        <w:rPr>
                          <w:color w:val="000000"/>
                        </w:rPr>
                        <w:t xml:space="preserve"> </w:t>
                      </w:r>
                      <w:r>
                        <w:rPr>
                          <w:rFonts w:ascii="Times New Roman" w:hAnsi="Times New Roman" w:eastAsia="Times New Roman" w:cs="Times New Roman"/>
                          <w:color w:val="000000"/>
                          <w:sz w:val="24"/>
                        </w:rPr>
                        <w:t xml:space="preserve">Quyền sở hữu căn hộ chung cư số 15A08, Tòa nhà S2.01 – U30.1 (F1-CH02-1) Dự án khu đô thị mới Tây Mỗ, Đại Mỗ - Vinhomes Park (Vinhomes Smart City), Ph</w:t>
                      </w:r>
                      <w:r>
                        <w:rPr>
                          <w:rFonts w:ascii="Times New Roman" w:hAnsi="Times New Roman" w:eastAsia="Times New Roman" w:cs="Times New Roman"/>
                          <w:color w:val="000000"/>
                          <w:sz w:val="24"/>
                        </w:rPr>
                        <w:t xml:space="preserve">ường</w:t>
                      </w:r>
                      <w:r>
                        <w:rPr>
                          <w:rFonts w:ascii="Times New Roman" w:hAnsi="Times New Roman" w:eastAsia="Times New Roman" w:cs="Times New Roman"/>
                          <w:color w:val="000000"/>
                          <w:sz w:val="24"/>
                        </w:rPr>
                        <w:t xml:space="preserve"> Tây Mỗ, quận Nam Từ Liêm, Thành phố Hà Nội (Nay là phường Từ Liêm, thành phố Hà Nội) theo Giấy chứng </w:t>
                      </w:r>
                      <w:r>
                        <w:rPr>
                          <w:rFonts w:ascii="Times New Roman" w:hAnsi="Times New Roman" w:eastAsia="Times New Roman" w:cs="Times New Roman"/>
                          <w:color w:val="000000"/>
                          <w:sz w:val="24"/>
                        </w:rPr>
                        <w:t xml:space="preserve">nhận quyền sử dụng đất quyền sở hữu tài sản gắn liền với đất số: DB 733328, số vào sổ cấp GCN: CS 20636 do Sở Tài Nguyên và Môi Trường thành phố Hà Nội cấp ngày 07/04/2021 cho Bà Nguyễn Thị Mỹ Anh.</w:t>
                      </w:r>
                      <w:r>
                        <w:rPr>
                          <w:rFonts w:ascii="Times New Roman" w:hAnsi="Times New Roman" w:eastAsia="Times New Roman" w:cs="Times New Roman"/>
                          <w:sz w:val="24"/>
                        </w:rPr>
                      </w:r>
                      <w:r>
                        <w:rPr>
                          <w:rFonts w:ascii="Times New Roman" w:hAnsi="Times New Roman" w:eastAsia="Times New Roman" w:cs="Times New Roman"/>
                          <w:sz w:val="24"/>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w:t>
            </w:r>
            <w:r>
              <w:rPr>
                <w:b/>
                <w:color w:val="000000" w:themeColor="text1"/>
              </w:rPr>
              <w:t xml:space="preserve">21</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22-</w:t>
            </w:r>
            <w:r>
              <w:rPr>
                <w:b/>
                <w:bCs/>
                <w:color w:val="000000" w:themeColor="text1"/>
              </w:rPr>
              <w:t xml:space="preserve">28</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w:t>
            </w:r>
            <w:r>
              <w:rPr>
                <w:b/>
                <w:bCs/>
              </w:rPr>
              <w:t xml:space="preserve">9</w:t>
            </w:r>
            <w:r>
              <w:rPr>
                <w:b/>
                <w:bCs/>
              </w:rPr>
              <w:t xml:space="preserve">-</w:t>
            </w:r>
            <w:r>
              <w:rPr>
                <w:b/>
                <w:bCs/>
              </w:rPr>
              <w:t xml:space="preserve">31</w:t>
            </w:r>
            <w:r>
              <w:rPr>
                <w:b/>
                <w:bCs/>
                <w:color w:val="000000" w:themeColor="text1"/>
              </w:rPr>
            </w:r>
            <w:r>
              <w:rPr>
                <w:b/>
                <w:bCs/>
                <w:color w:val="000000" w:themeColor="text1"/>
              </w:rPr>
            </w:r>
          </w:p>
        </w:tc>
      </w:tr>
    </w:tbl>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1"/>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729"/>
        <w:gridCol w:w="3246"/>
        <w:gridCol w:w="4975"/>
        <w:gridCol/>
      </w:tblGrid>
      <w:tr>
        <w:trPr>
          <w:trHeight w:val="1123"/>
        </w:trPr>
        <w:tc>
          <w:tcPr>
            <w:tcBorders/>
            <w:tcW w:w="1729" w:type="dxa"/>
            <w:textDirection w:val="lrTb"/>
            <w:noWrap w:val="false"/>
          </w:tcPr>
          <w:p>
            <w:pPr>
              <w:pBdr/>
              <w:spacing w:line="360" w:lineRule="auto"/>
              <w:ind w:hanging="108"/>
              <w:rPr>
                <w:rFonts w:ascii="Times New Roman" w:hAnsi="Times New Roman" w:cs="Times New Roman"/>
                <w:i/>
                <w:color w:val="000000" w:themeColor="text1"/>
                <w:szCs w:val="26"/>
              </w:rPr>
            </w:pPr>
            <w:r>
              <w:rPr>
                <w:rFonts w:ascii="Times New Roman" w:hAnsi="Times New Roman" w:eastAsia="Times New Roman" w:cs="Times New Roman"/>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rFonts w:ascii="Times New Roman" w:hAnsi="Times New Roman" w:cs="Times New Roman"/>
                <w:i/>
                <w:color w:val="000000" w:themeColor="text1"/>
                <w:szCs w:val="26"/>
              </w:rPr>
            </w:r>
            <w:r>
              <w:rPr>
                <w:rFonts w:ascii="Times New Roman" w:hAnsi="Times New Roman" w:cs="Times New Roman"/>
                <w:i/>
                <w:color w:val="000000" w:themeColor="text1"/>
                <w:szCs w:val="26"/>
              </w:rPr>
            </w:r>
          </w:p>
        </w:tc>
        <w:tc>
          <w:tcPr>
            <w:gridSpan w:val="3"/>
            <w:tcBorders/>
            <w:tcW w:w="8221" w:type="dxa"/>
            <w:textDirection w:val="lrTb"/>
            <w:noWrap w:val="false"/>
          </w:tcPr>
          <w:p>
            <w:pPr>
              <w:pBdr/>
              <w:spacing w:line="312" w:lineRule="auto"/>
              <w:ind/>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da-DK"/>
              </w:rPr>
              <w:t xml:space="preserve">CÔNG TY CỔ PHẦN THẨM ĐỊNH VÀ ĐẦU TƯ TÀI CHÍNH HOA SEN</w:t>
            </w:r>
            <w:r>
              <w:rPr>
                <w:rFonts w:ascii="Times New Roman" w:hAnsi="Times New Roman" w:cs="Times New Roman"/>
                <w:b/>
                <w:color w:val="000000" w:themeColor="text1"/>
              </w:rPr>
            </w:r>
            <w:r>
              <w:rPr>
                <w:rFonts w:ascii="Times New Roman" w:hAnsi="Times New Roman" w:cs="Times New Roman"/>
                <w:b/>
                <w:color w:val="000000" w:themeColor="text1"/>
              </w:rPr>
            </w:r>
          </w:p>
          <w:p>
            <w:pPr>
              <w:pBdr/>
              <w:spacing w:line="312" w:lineRule="auto"/>
              <w:ind w:right="-28"/>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Trụ sở: BT5 - 23, Khu đô thị mới Văn Phú, Phường Kiến Hưng, Thành phố Hà Nội</w:t>
            </w:r>
            <w:r>
              <w:rPr>
                <w:rFonts w:ascii="Times New Roman" w:hAnsi="Times New Roman" w:cs="Times New Roman"/>
                <w:color w:val="000000" w:themeColor="text1"/>
              </w:rPr>
            </w:r>
            <w:r>
              <w:rPr>
                <w:rFonts w:ascii="Times New Roman" w:hAnsi="Times New Roman" w:cs="Times New Roman"/>
                <w:color w:val="000000" w:themeColor="text1"/>
              </w:rPr>
            </w:r>
          </w:p>
          <w:p>
            <w:pPr>
              <w:pBdr/>
              <w:spacing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Điện thoại:  085 329 3333/ 024 2264 4333</w:t>
            </w:r>
            <w:r>
              <w:rPr>
                <w:rFonts w:ascii="Times New Roman" w:hAnsi="Times New Roman" w:cs="Times New Roman"/>
                <w:color w:val="000000" w:themeColor="text1"/>
              </w:rPr>
            </w:r>
            <w:r>
              <w:rPr>
                <w:rFonts w:ascii="Times New Roman" w:hAnsi="Times New Roman" w:cs="Times New Roman"/>
                <w:color w:val="000000" w:themeColor="text1"/>
              </w:rPr>
            </w:r>
          </w:p>
          <w:p>
            <w:pPr>
              <w:pBdr/>
              <w:spacing w:line="276"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lang w:val="da-DK"/>
              </w:rPr>
              <w:t xml:space="preserve">Email: </w:t>
            </w:r>
            <w:r>
              <w:rPr>
                <w:rFonts w:ascii="Times New Roman" w:hAnsi="Times New Roman" w:eastAsia="Times New Roman" w:cs="Times New Roman"/>
                <w:color w:val="000000" w:themeColor="text1"/>
                <w:lang w:val="da-DK"/>
              </w:rPr>
              <w:tab/>
            </w:r>
            <w:hyperlink r:id="rId15" w:tooltip="mailto:ilotus.contact@gmail.com" w:history="1">
              <w:r>
                <w:rPr>
                  <w:rStyle w:val="1102"/>
                  <w:rFonts w:ascii="Times New Roman" w:hAnsi="Times New Roman" w:eastAsia="Times New Roman" w:cs="Times New Roman" w:eastAsiaTheme="majorEastAsia"/>
                  <w:color w:val="000000" w:themeColor="text1"/>
                  <w:lang w:val="fr-FR"/>
                </w:rPr>
                <w:t xml:space="preserve">ilotus.contact@gmail.com</w:t>
              </w:r>
            </w:hyperlink>
            <w:r>
              <w:rPr>
                <w:rFonts w:ascii="Times New Roman" w:hAnsi="Times New Roman" w:eastAsia="Times New Roman" w:cs="Times New Roman"/>
                <w:color w:val="000000" w:themeColor="text1"/>
                <w:lang w:val="fr-FR"/>
              </w:rPr>
              <w:t xml:space="preserve">                         </w:t>
            </w:r>
            <w:r>
              <w:rPr>
                <w:rFonts w:ascii="Times New Roman" w:hAnsi="Times New Roman" w:eastAsia="Times New Roman" w:cs="Times New Roman"/>
                <w:color w:val="000000" w:themeColor="text1"/>
                <w:lang w:val="da-DK"/>
              </w:rPr>
              <w:t xml:space="preserve">Website: ilotus.com.vn</w:t>
            </w:r>
            <w:r>
              <w:rPr>
                <w:rFonts w:ascii="Times New Roman" w:hAnsi="Times New Roman" w:cs="Times New Roman"/>
                <w:color w:val="000000" w:themeColor="text1"/>
              </w:rPr>
            </w:r>
            <w:r>
              <w:rPr>
                <w:rFonts w:ascii="Times New Roman" w:hAnsi="Times New Roman" w:cs="Times New Roman"/>
                <w:color w:val="000000" w:themeColor="text1"/>
              </w:rPr>
            </w:r>
          </w:p>
        </w:tc>
      </w:tr>
      <w:tr>
        <w:trPr>
          <w:gridAfter w:val="1"/>
          <w:trHeight w:val="432"/>
        </w:trPr>
        <w:tc>
          <w:tcPr>
            <w:gridSpan w:val="2"/>
            <w:tcBorders/>
            <w:tcMar>
              <w:left w:w="108" w:type="dxa"/>
              <w:top w:w="0" w:type="dxa"/>
              <w:right w:w="108" w:type="dxa"/>
              <w:bottom w:w="0" w:type="dxa"/>
            </w:tcMar>
            <w:tcW w:w="4975" w:type="dxa"/>
            <w:textDirection w:val="lrTb"/>
            <w:noWrap w:val="false"/>
          </w:tcPr>
          <w:p>
            <w:pPr>
              <w:pStyle w:val="1111"/>
              <w:pBdr/>
              <w:spacing w:after="60"/>
              <w:ind/>
              <w:rPr>
                <w:rFonts w:ascii="Times New Roman" w:hAnsi="Times New Roman" w:cs="Times New Roman"/>
                <w:color w:val="000000" w:themeColor="text1"/>
                <w:sz w:val="24"/>
                <w:szCs w:val="24"/>
              </w:rPr>
            </w:pPr>
            <w:r>
              <w:rPr>
                <w:rStyle w:val="1110"/>
                <w:rFonts w:ascii="Times New Roman" w:hAnsi="Times New Roman" w:eastAsia="Times New Roman" w:cs="Times New Roman"/>
                <w:color w:val="000000" w:themeColor="text1"/>
                <w:lang w:val="pt-BR"/>
              </w:rPr>
              <w:t xml:space="preserve">Số: </w:t>
            </w:r>
            <w:r>
              <w:rPr>
                <w:rStyle w:val="1110"/>
                <w:rFonts w:ascii="Times New Roman" w:hAnsi="Times New Roman" w:eastAsia="Times New Roman" w:cs="Times New Roman"/>
                <w:color w:val="000000" w:themeColor="text1"/>
                <w:lang w:val="pt-BR"/>
              </w:rPr>
              <w:t xml:space="preserve">275/2026/1365/VFI-CT.T07.A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4975" w:type="dxa"/>
            <w:textDirection w:val="lrTb"/>
            <w:noWrap w:val="false"/>
          </w:tcPr>
          <w:p>
            <w:pPr>
              <w:pStyle w:val="1111"/>
              <w:pBdr/>
              <w:spacing w:after="60"/>
              <w:ind w:right="-56"/>
              <w:jc w:val="right"/>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rPr>
              <w:t xml:space="preserve">TP. Hà Nội</w:t>
            </w:r>
            <w:r>
              <w:rPr>
                <w:rStyle w:val="1110"/>
                <w:rFonts w:ascii="Times New Roman" w:hAnsi="Times New Roman" w:eastAsia="Times New Roman" w:cs="Times New Roman"/>
                <w:i/>
                <w:color w:val="000000" w:themeColor="text1"/>
                <w:lang w:val="vi-VN"/>
              </w:rPr>
              <w:t xml:space="preserve">, </w:t>
            </w:r>
            <w:r>
              <w:rPr>
                <w:rStyle w:val="1110"/>
                <w:rFonts w:ascii="Times New Roman" w:hAnsi="Times New Roman" w:eastAsia="Times New Roman" w:cs="Times New Roman"/>
                <w:i/>
                <w:color w:val="000000" w:themeColor="text1"/>
                <w:lang w:val="vi-VN"/>
              </w:rPr>
              <w:t xml:space="preserve">ngày </w:t>
            </w:r>
            <w:r>
              <w:rPr>
                <w:rStyle w:val="1110"/>
                <w:rFonts w:ascii="Times New Roman" w:hAnsi="Times New Roman" w:eastAsia="Times New Roman" w:cs="Times New Roman"/>
                <w:i/>
                <w:color w:val="000000" w:themeColor="text1"/>
                <w:lang w:val="vi-VN"/>
              </w:rPr>
              <w:t xml:space="preserve">0</w:t>
            </w:r>
            <w:r>
              <w:rPr>
                <w:rStyle w:val="1110"/>
                <w:rFonts w:ascii="Times New Roman" w:hAnsi="Times New Roman" w:eastAsia="Times New Roman" w:cs="Times New Roman"/>
                <w:i/>
                <w:color w:val="000000" w:themeColor="text1"/>
                <w:lang w:val="vi-VN"/>
              </w:rPr>
              <w:t xml:space="preserve">3 tháng </w:t>
            </w:r>
            <w:r>
              <w:rPr>
                <w:rStyle w:val="1110"/>
                <w:rFonts w:ascii="Times New Roman" w:hAnsi="Times New Roman" w:eastAsia="Times New Roman" w:cs="Times New Roman"/>
                <w:i/>
                <w:color w:val="000000" w:themeColor="text1"/>
                <w:lang w:val="vi-VN"/>
              </w:rPr>
              <w:t xml:space="preserve">0</w:t>
            </w:r>
            <w:r>
              <w:rPr>
                <w:rStyle w:val="1110"/>
                <w:rFonts w:ascii="Times New Roman" w:hAnsi="Times New Roman" w:eastAsia="Times New Roman" w:cs="Times New Roman"/>
                <w:i/>
                <w:color w:val="000000" w:themeColor="text1"/>
                <w:lang w:val="vi-VN"/>
              </w:rPr>
              <w:t xml:space="preserve">9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1"/>
        <w:pBdr/>
        <w:spacing w:after="120" w:before="200" w:line="288" w:lineRule="auto"/>
        <w:ind/>
        <w:jc w:val="center"/>
        <w:rPr>
          <w:rStyle w:val="1110"/>
          <w:rFonts w:ascii="Times New Roman" w:hAnsi="Times New Roman"/>
          <w:b/>
          <w:bCs/>
          <w:color w:val="000000" w:themeColor="text1"/>
          <w:sz w:val="30"/>
          <w:szCs w:val="30"/>
        </w:rPr>
      </w:pPr>
      <w:r>
        <w:rPr>
          <w:rStyle w:val="1110"/>
          <w:rFonts w:ascii="Times New Roman" w:hAnsi="Times New Roman"/>
          <w:b/>
          <w:bCs/>
          <w:color w:val="000000" w:themeColor="text1"/>
          <w:sz w:val="30"/>
          <w:szCs w:val="30"/>
          <w:lang w:val="vi-VN"/>
        </w:rPr>
        <w:t xml:space="preserve">CHỨNG THƯ THẨM ĐỊNH GIÁ</w:t>
      </w:r>
      <w:r>
        <w:rPr>
          <w:rStyle w:val="1110"/>
          <w:rFonts w:ascii="Times New Roman" w:hAnsi="Times New Roman"/>
          <w:b/>
          <w:bCs/>
          <w:color w:val="000000" w:themeColor="text1"/>
          <w:sz w:val="30"/>
          <w:szCs w:val="30"/>
        </w:rPr>
      </w:r>
      <w:r>
        <w:rPr>
          <w:rStyle w:val="1110"/>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BÀ NGUYỄN THỊ MỸ ANH</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275/2026/1365/VFI-HĐTĐ.T07.A</w:t>
      </w:r>
      <w:r>
        <w:rPr>
          <w:color w:val="000000" w:themeColor="text1"/>
          <w:spacing w:val="-2"/>
          <w:lang w:val="pt-BR"/>
        </w:rPr>
        <w:t xml:space="preserve"> ký </w:t>
      </w:r>
      <w:r>
        <w:rPr>
          <w:color w:val="000000" w:themeColor="text1"/>
          <w:spacing w:val="-2"/>
          <w:lang w:val="pt-BR"/>
        </w:rPr>
        <w:t xml:space="preserve">ngày</w:t>
      </w:r>
      <w:r>
        <w:rPr>
          <w:color w:val="000000" w:themeColor="text1"/>
          <w:spacing w:val="-2"/>
          <w:lang w:val="pt-BR"/>
        </w:rPr>
        <w:t xml:space="preserve"> </w:t>
      </w:r>
      <w:r>
        <w:rPr>
          <w:color w:val="000000" w:themeColor="text1"/>
          <w:spacing w:val="-4"/>
        </w:rPr>
        <w:t xml:space="preserve">23 tháng 8 năm 2026</w:t>
      </w:r>
      <w:r>
        <w:rPr>
          <w:color w:val="000000" w:themeColor="text1"/>
          <w:spacing w:val="-4"/>
        </w:rPr>
        <w:t xml:space="preserve"> </w:t>
      </w:r>
      <w:r>
        <w:rPr>
          <w:color w:val="000000" w:themeColor="text1"/>
          <w:spacing w:val="-2"/>
          <w:lang w:val="pt-BR"/>
        </w:rPr>
        <w:t xml:space="preserve">giữa </w:t>
      </w:r>
      <w:r>
        <w:rPr>
          <w:color w:val="000000" w:themeColor="text1"/>
          <w:spacing w:val="-4"/>
        </w:rPr>
        <w:t xml:space="preserve">Bà Nguyễn Thị Mỹ Anh</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275/2026/1365/VFI-BC.T07.A</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3 tháng 9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THỊ MỸ ANH</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026196002283</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Đội 1, thị trấn Thổ Tang, huyện Vĩnh Tường, tỉnh Vĩnh Phúc </w:t>
            </w:r>
            <w:r>
              <w:rPr>
                <w:rFonts w:ascii="Times New Roman" w:hAnsi="Times New Roman" w:eastAsia="Times New Roman" w:cs="Times New Roman"/>
                <w:i/>
                <w:color w:val="000000"/>
                <w:sz w:val="24"/>
              </w:rPr>
              <w:t xml:space="preserve">(Nay là xã Thổ Tang, tỉnh Phú Thọ).</w:t>
            </w: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sở hữu căn hộ chung cư số 15A08, Tòa nhà S2.01 – U30.1 (F1-CH02-1) Dự án khu đô thị mới Tây Mỗ, Đại Mỗ - Vinhomes Park (Vinhomes Smart City), Phường Tây Mỗ, quận Nam Từ Liêm, Thành phố Hà Nội</w:t>
      </w:r>
      <w:r>
        <w:rPr>
          <w:color w:val="000000" w:themeColor="text1"/>
        </w:rPr>
        <w:t xml:space="preserve"> (Nay là phường Từ Liêm, thành phố Hà Nội) theo Giấy chứng nhận quyền sử dụng đất quyền sở hữu tài sản gắn liền với đất số: DB 733328, số vào sổ cấp GCN: CS 20636 do Sở Tài Nguyên và Môi Trường thành phố Hà Nội cấp ngày 07/04/2021 cho Bà Nguyễn Thị Mỹ Anh.</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sở hữu căn hộ chung cư số 15A08, Tòa nhà S2.01 – U30.1 (F1-CH02-1) Dự án khu đô thị mới Tây Mỗ, Đại Mỗ - Vinhomes Park (Vinhomes Smart City), Phường Tây Mỗ, quận Nam Từ Liêm, Thành phố Hà Nội</w:t>
            </w:r>
            <w:r>
              <w:rPr>
                <w:color w:val="000000"/>
              </w:rPr>
              <w:t xml:space="preserve"> (Nay là phường Từ Liêm, thành phố Hà Nội) theo Giấy chứng nhận quyền sử dụng đất quyền sở hữu tài sản gắn liền với đất số: DB 733328, số vào sổ cấp GCN: CS 20636 do Sở Tài Nguyên và Môi Trường thành phố Hà Nội cấp ngày 07/04/2021 cho Bà Nguyễn Thị Mỹ Anh.</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Quyền </w:t>
            </w:r>
            <w:r>
              <w:rPr>
                <w:b w:val="0"/>
                <w:bCs w:val="0"/>
              </w:rPr>
              <w:t xml:space="preserve">s</w:t>
            </w:r>
            <w:r>
              <w:rPr>
                <w:b w:val="0"/>
                <w:bCs w:val="0"/>
              </w:rPr>
              <w:t xml:space="preserve">ở</w:t>
            </w:r>
            <w:r>
              <w:rPr>
                <w:b w:val="0"/>
                <w:bCs w:val="0"/>
              </w:rPr>
              <w:t xml:space="preserve"> </w:t>
            </w:r>
            <w:r>
              <w:rPr>
                <w:b w:val="0"/>
                <w:bCs w:val="0"/>
              </w:rPr>
              <w:t xml:space="preserve">hữu </w:t>
            </w:r>
            <w:r>
              <w:rPr>
                <w:b w:val="0"/>
                <w:bCs w:val="0"/>
              </w:rPr>
              <w:t xml:space="preserve">c</w:t>
            </w:r>
            <w:r>
              <w:rPr>
                <w:b w:val="0"/>
                <w:bCs w:val="0"/>
              </w:rPr>
              <w:t xml:space="preserve">ăn hộ chung cư</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64,8</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62.000.000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4.017.600.000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rPr>
            </w:pPr>
            <w:r>
              <w:rPr>
                <w:b/>
                <w:bCs/>
                <w:color w:val="000000" w:themeColor="text1"/>
              </w:rPr>
              <w:t xml:space="preserve">4.017.600.000</w:t>
            </w:r>
            <w:r>
              <w:rPr>
                <w:b/>
                <w:bCs/>
              </w:rPr>
            </w:r>
            <w:r>
              <w:rPr>
                <w:b/>
                <w:bCs/>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w:t>
            </w:r>
            <w:r>
              <w:rPr>
                <w:b/>
                <w:bCs/>
                <w:i/>
                <w:iCs/>
                <w:color w:val="000000"/>
              </w:rPr>
              <w:t xml:space="preserve">mười </w:t>
            </w:r>
            <w:r>
              <w:rPr>
                <w:b/>
                <w:bCs/>
                <w:i/>
                <w:iCs/>
                <w:color w:val="000000"/>
              </w:rPr>
              <w:t xml:space="preserve">bảy</w:t>
            </w:r>
            <w:r>
              <w:rPr>
                <w:b/>
                <w:bCs/>
                <w:i/>
                <w:iCs/>
                <w:color w:val="000000"/>
              </w:rPr>
              <w:t xml:space="preserve"> triệu sáu trăm nghìn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950" w:type="dxa"/>
        <w:tblBorders/>
        <w:tblLayout w:type="fixed"/>
        <w:tblLook w:val="04A0" w:firstRow="1" w:lastRow="0" w:firstColumn="1" w:lastColumn="0" w:noHBand="0" w:noVBand="1"/>
      </w:tblPr>
      <w:tblGrid>
        <w:gridCol w:w="1588"/>
        <w:gridCol w:w="3373"/>
        <w:gridCol w:w="4961"/>
        <w:gridCol w:w="29"/>
      </w:tblGrid>
      <w:tr>
        <w:trPr>
          <w:trHeight w:val="1232"/>
        </w:trPr>
        <w:tc>
          <w:tcPr>
            <w:tcBorders/>
            <w:tcW w:w="1588" w:type="dxa"/>
            <w:textDirection w:val="lrTb"/>
            <w:noWrap w:val="false"/>
          </w:tcPr>
          <w:p>
            <w:pPr>
              <w:pBdr/>
              <w:spacing w:line="360" w:lineRule="auto"/>
              <w:ind w:hanging="108"/>
              <w:rPr>
                <w:i/>
                <w:szCs w:val="26"/>
                <w:lang w:eastAsia="zh-CN"/>
              </w:rPr>
            </w:pPr>
            <w:r>
              <w:rPr>
                <w:i/>
                <w:szCs w:val="26"/>
              </w:rPr>
            </w: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39094" name="Picture 3" descr="Logo, company name&#10;&#10;Description automatically generated"/>
                              <pic:cNvPicPr>
                                <a:picLocks noChangeAspect="1"/>
                              </pic:cNvPicPr>
                              <pic:nvPr/>
                            </pic:nvPicPr>
                            <pic:blipFill rotWithShape="1">
                              <a:blip r:embed="rId14"/>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02"/>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394"/>
        </w:trPr>
        <w:tc>
          <w:tcPr>
            <w:gridSpan w:val="2"/>
            <w:shd w:val="clear" w:color="auto" w:fill="auto"/>
            <w:tcBorders/>
            <w:tcMar>
              <w:left w:w="108" w:type="dxa"/>
              <w:top w:w="0" w:type="dxa"/>
              <w:right w:w="108" w:type="dxa"/>
              <w:bottom w:w="0" w:type="dxa"/>
            </w:tcMar>
            <w:tcW w:w="4961" w:type="dxa"/>
            <w:textDirection w:val="lrTb"/>
            <w:noWrap w:val="false"/>
          </w:tcPr>
          <w:p>
            <w:pPr>
              <w:pStyle w:val="1111"/>
              <w:pBdr/>
              <w:spacing w:after="60"/>
              <w:ind/>
              <w:rPr>
                <w:rFonts w:ascii="Times New Roman" w:hAnsi="Times New Roman" w:cs="Times New Roman"/>
                <w:color w:val="000000" w:themeColor="text1"/>
                <w:sz w:val="24"/>
                <w:szCs w:val="24"/>
              </w:rPr>
            </w:pPr>
            <w:r>
              <w:rPr>
                <w:rStyle w:val="1110"/>
                <w:rFonts w:ascii="Times New Roman" w:hAnsi="Times New Roman" w:eastAsia="Times New Roman" w:cs="Times New Roman"/>
                <w:color w:val="000000" w:themeColor="text1"/>
                <w:lang w:val="pt-BR"/>
              </w:rPr>
              <w:t xml:space="preserve">Số: </w:t>
            </w:r>
            <w:r>
              <w:rPr>
                <w:rStyle w:val="1110"/>
                <w:rFonts w:ascii="Times New Roman" w:hAnsi="Times New Roman" w:eastAsia="Times New Roman" w:cs="Times New Roman"/>
                <w:color w:val="000000" w:themeColor="text1"/>
                <w:lang w:val="pt-BR"/>
              </w:rPr>
              <w:t xml:space="preserve">275/2026/1365/VFI-</w:t>
            </w:r>
            <w:r>
              <w:rPr>
                <w:rStyle w:val="1110"/>
                <w:rFonts w:ascii="Times New Roman" w:hAnsi="Times New Roman" w:eastAsia="Times New Roman" w:cs="Times New Roman"/>
                <w:color w:val="000000" w:themeColor="text1"/>
                <w:lang w:val="pt-BR"/>
              </w:rPr>
              <w:t xml:space="preserve">B</w:t>
            </w:r>
            <w:r>
              <w:rPr>
                <w:rStyle w:val="1110"/>
                <w:rFonts w:ascii="Times New Roman" w:hAnsi="Times New Roman" w:eastAsia="Times New Roman" w:cs="Times New Roman"/>
                <w:color w:val="000000" w:themeColor="text1"/>
                <w:lang w:val="pt-BR"/>
              </w:rPr>
              <w:t xml:space="preserve">C.T07.A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111"/>
              <w:pBdr/>
              <w:spacing w:after="60"/>
              <w:ind w:right="-56"/>
              <w:jc w:val="right"/>
              <w:rPr>
                <w:rFonts w:ascii="Times New Roman" w:hAnsi="Times New Roman" w:cs="Times New Roman"/>
                <w:color w:val="000000" w:themeColor="text1"/>
                <w:sz w:val="24"/>
                <w:szCs w:val="24"/>
              </w:rPr>
            </w:pPr>
            <w:r>
              <w:rPr>
                <w:rStyle w:val="1110"/>
                <w:rFonts w:ascii="Times New Roman" w:hAnsi="Times New Roman" w:eastAsia="Times New Roman" w:cs="Times New Roman"/>
                <w:i/>
                <w:color w:val="000000" w:themeColor="text1"/>
              </w:rPr>
              <w:t xml:space="preserve">TP. Hà Nội</w:t>
            </w:r>
            <w:r>
              <w:rPr>
                <w:rStyle w:val="1110"/>
                <w:rFonts w:ascii="Times New Roman" w:hAnsi="Times New Roman" w:eastAsia="Times New Roman" w:cs="Times New Roman"/>
                <w:i/>
                <w:lang w:val="vi-VN"/>
              </w:rPr>
              <w:t xml:space="preserve">, </w:t>
            </w:r>
            <w:r>
              <w:rPr>
                <w:rStyle w:val="1110"/>
                <w:rFonts w:ascii="Times New Roman" w:hAnsi="Times New Roman" w:eastAsia="Times New Roman" w:cs="Times New Roman"/>
                <w:i/>
                <w:color w:val="000000" w:themeColor="text1"/>
                <w:lang w:val="vi-VN"/>
              </w:rPr>
              <w:t xml:space="preserve">ngày </w:t>
            </w:r>
            <w:r>
              <w:rPr>
                <w:rStyle w:val="1110"/>
                <w:rFonts w:ascii="Times New Roman" w:hAnsi="Times New Roman" w:eastAsia="Times New Roman" w:cs="Times New Roman"/>
                <w:i/>
                <w:color w:val="000000" w:themeColor="text1"/>
                <w:lang w:val="vi-VN"/>
              </w:rPr>
              <w:t xml:space="preserve">0</w:t>
            </w:r>
            <w:r>
              <w:rPr>
                <w:rStyle w:val="1110"/>
                <w:rFonts w:ascii="Times New Roman" w:hAnsi="Times New Roman" w:eastAsia="Times New Roman" w:cs="Times New Roman"/>
                <w:i/>
                <w:color w:val="000000" w:themeColor="text1"/>
                <w:lang w:val="vi-VN"/>
              </w:rPr>
              <w:t xml:space="preserve">3 tháng </w:t>
            </w:r>
            <w:r>
              <w:rPr>
                <w:rStyle w:val="1110"/>
                <w:rFonts w:ascii="Times New Roman" w:hAnsi="Times New Roman" w:eastAsia="Times New Roman" w:cs="Times New Roman"/>
                <w:i/>
                <w:color w:val="000000" w:themeColor="text1"/>
                <w:lang w:val="vi-VN"/>
              </w:rPr>
              <w:t xml:space="preserve">0</w:t>
            </w:r>
            <w:r>
              <w:rPr>
                <w:rStyle w:val="1110"/>
                <w:rFonts w:ascii="Times New Roman" w:hAnsi="Times New Roman" w:eastAsia="Times New Roman" w:cs="Times New Roman"/>
                <w:i/>
                <w:color w:val="000000" w:themeColor="text1"/>
                <w:lang w:val="vi-VN"/>
              </w:rPr>
              <w:t xml:space="preserve">9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1"/>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2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275/2026/1365/VFI-CT.T07.A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w:t>
      </w:r>
      <w:r>
        <w:rPr>
          <w:b w:val="0"/>
          <w:i/>
          <w:color w:val="000000" w:themeColor="text1"/>
          <w:spacing w:val="-6"/>
          <w:sz w:val="24"/>
          <w:szCs w:val="24"/>
          <w:lang w:val="pt-BR"/>
        </w:rPr>
        <w:t xml:space="preserve">0</w:t>
      </w:r>
      <w:r>
        <w:rPr>
          <w:b w:val="0"/>
          <w:i/>
          <w:color w:val="000000" w:themeColor="text1"/>
          <w:spacing w:val="-6"/>
          <w:sz w:val="24"/>
          <w:szCs w:val="24"/>
          <w:lang w:val="pt-BR"/>
        </w:rPr>
        <w:t xml:space="preserve">3 tháng </w:t>
      </w:r>
      <w:r>
        <w:rPr>
          <w:b w:val="0"/>
          <w:i/>
          <w:color w:val="000000" w:themeColor="text1"/>
          <w:spacing w:val="-6"/>
          <w:sz w:val="24"/>
          <w:szCs w:val="24"/>
          <w:lang w:val="pt-BR"/>
        </w:rPr>
        <w:t xml:space="preserve">0</w:t>
      </w:r>
      <w:r>
        <w:rPr>
          <w:b w:val="0"/>
          <w:i/>
          <w:color w:val="000000" w:themeColor="text1"/>
          <w:spacing w:val="-6"/>
          <w:sz w:val="24"/>
          <w:szCs w:val="24"/>
          <w:lang w:val="pt-BR"/>
        </w:rPr>
        <w:t xml:space="preserve">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25"/>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12"/>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THỊ MỸ ANH</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026196002283</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Đội 1, thị trấn Thổ Tang, huyện Vĩnh Tường, tỉnh Vĩnh Phúc </w:t>
            </w:r>
            <w:r>
              <w:rPr>
                <w:rFonts w:ascii="Times New Roman" w:hAnsi="Times New Roman" w:eastAsia="Times New Roman" w:cs="Times New Roman"/>
                <w:i/>
                <w:color w:val="000000"/>
                <w:sz w:val="24"/>
              </w:rPr>
              <w:t xml:space="preserve">(Nay là xã Thổ Tang, tỉnh Phú Thọ).</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sở hữu căn hộ chung cư số 15A08, Tòa nhà S2.01 – U30.1 (F1-CH02-1) Dự án khu đô thị mới Tây Mỗ, Đại Mỗ - Vinhomes Park (Vinhomes Smart City), Ph</w:t>
            </w:r>
            <w:r>
              <w:rPr>
                <w:bCs/>
                <w:color w:val="000000" w:themeColor="text1"/>
                <w:lang w:val="pt-BR"/>
              </w:rPr>
              <w:t xml:space="preserve">ường</w:t>
            </w:r>
            <w:r>
              <w:rPr>
                <w:bCs/>
                <w:color w:val="000000" w:themeColor="text1"/>
                <w:lang w:val="pt-BR"/>
              </w:rPr>
              <w:t xml:space="preserve"> Tây Mỗ, quận Nam Từ Liêm, Thành phố Hà Nội</w:t>
            </w:r>
            <w:r>
              <w:rPr>
                <w:bCs/>
                <w:color w:val="000000" w:themeColor="text1"/>
                <w:lang w:val="pt-BR"/>
              </w:rPr>
              <w:t xml:space="preserve"> (Nay là phường Từ Liêm, thành phố Hà Nội) theo Giấy chứng nhận quyền sử dụng đất quyền sở hữu tài sản gắn liền với đất số: DB 733328, số vào sổ cấp GCN: CS 20636 do Sở Tài Nguyên và Môi Trường thành phố Hà Nội cấp ngày 07/04/2021 cho Bà Nguyễn Thị Mỹ Anh.</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P</w:t>
            </w:r>
            <w:r>
              <w:rPr>
                <w:bCs/>
                <w:color w:val="000000" w:themeColor="text1"/>
                <w:lang w:val="pt-BR"/>
              </w:rPr>
              <w:t xml:space="preserve">hường Từ Liêm,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2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r>
            <w:r>
              <w:rPr>
                <w:color w:val="000000" w:themeColor="text1"/>
              </w:rPr>
              <w:t xml:space="preserve">(</w:t>
            </w:r>
            <w:r>
              <w:rPr>
                <w:rFonts w:ascii="Times New Roman" w:hAnsi="Times New Roman" w:eastAsia="Times New Roman" w:cs="Times New Roman"/>
                <w:color w:val="000000" w:themeColor="text1"/>
                <w:sz w:val="24"/>
                <w:szCs w:val="24"/>
              </w:rPr>
              <w:t xml:space="preserve">21.006963, 105.737225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12"/>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23/</w:t>
            </w:r>
            <w:r>
              <w:rPr>
                <w:lang w:val="pt-BR"/>
              </w:rPr>
              <w:t xml:space="preserve">0</w:t>
            </w:r>
            <w:r>
              <w:rPr>
                <w:lang w:val="pt-BR"/>
              </w:rPr>
              <w:t xml:space="preserve">8</w:t>
            </w:r>
            <w:r>
              <w:rPr>
                <w:lang w:val="pt-BR"/>
              </w:rPr>
              <w:t xml:space="preserve">/2026</w:t>
            </w:r>
            <w:r>
              <w:rPr>
                <w:lang w:val="pt-BR"/>
              </w:rPr>
              <w:t xml:space="preserve">.</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12"/>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12"/>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12"/>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12"/>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12"/>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12"/>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r>
      <w:r>
        <w:rPr>
          <w:bCs/>
          <w:color w:val="000000" w:themeColor="text1"/>
          <w:lang w:val="pt-BR"/>
        </w:rPr>
        <w:t xml:space="preserve">Giấy chứng nhận quyền sử dụng đất quyền sở hữu tài sản gắn liền với đất số: DB 733328, số vào sổ cấp GCN: CS 20636 do Sở Tài Nguyên và Môi Trường thành phố Hà Nội cấp ngày 07/04/2021 cho Bà Nguyễn Thị Mỹ Anh</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w:t>
      </w:r>
      <w:r>
        <w:rPr>
          <w:color w:val="000000" w:themeColor="text1"/>
          <w:spacing w:val="-4"/>
          <w:lang w:val="vi-VN"/>
        </w:rPr>
        <w:t xml:space="preserve">275/2026/1365/VFI-HĐTĐ.T07.A</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pt-BR"/>
        </w:rPr>
        <w:t xml:space="preserve"> </w:t>
      </w:r>
      <w:r>
        <w:rPr>
          <w:color w:val="000000" w:themeColor="text1"/>
          <w:spacing w:val="-4"/>
        </w:rPr>
        <w:t xml:space="preserve">23 tháng 8 năm 2026</w:t>
      </w:r>
      <w:r>
        <w:rPr>
          <w:color w:val="000000" w:themeColor="text1"/>
          <w:spacing w:val="-4"/>
        </w:rPr>
        <w:t xml:space="preserve"> </w:t>
      </w:r>
      <w:r>
        <w:rPr>
          <w:color w:val="000000" w:themeColor="text1"/>
          <w:spacing w:val="-2"/>
          <w:lang w:val="pt-BR"/>
        </w:rPr>
        <w:t xml:space="preserve">giữa </w:t>
      </w:r>
      <w:r>
        <w:rPr>
          <w:color w:val="000000" w:themeColor="text1"/>
          <w:spacing w:val="-4"/>
        </w:rPr>
        <w:t xml:space="preserve">Bà Nguyễn Thị Mỹ Anh</w:t>
      </w:r>
      <w:r>
        <w:rPr>
          <w:color w:val="000000" w:themeColor="text1"/>
          <w:lang w:val="pt-BR"/>
        </w:rPr>
        <w:t xml:space="preserve"> với Công ty Cổ phần Thẩm định và Đầu tư Tài chính Hoa Sen.</w:t>
      </w:r>
      <w:r>
        <w:rPr>
          <w:color w:val="000000" w:themeColor="text1"/>
          <w:lang w:val="pt-BR"/>
        </w:rPr>
        <w:t xml:space="preserve">.</w:t>
      </w:r>
      <w:r>
        <w:rPr>
          <w:b/>
          <w:color w:val="000000" w:themeColor="text1"/>
        </w:rPr>
      </w:r>
      <w:r>
        <w:rPr>
          <w:b/>
          <w:color w:val="000000" w:themeColor="text1"/>
        </w:rPr>
      </w:r>
    </w:p>
    <w:p>
      <w:pPr>
        <w:pStyle w:val="1112"/>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r>
        <w:rPr>
          <w:b/>
          <w:bCs/>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Thị trường căn hộ Hà Nội đang bước vào chu kỳ tăng trưởng nguồ</w:t>
      </w:r>
      <w:r>
        <w:rPr>
          <w:iCs/>
          <w:color w:val="000000" w:themeColor="text1"/>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7"/>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7" o:title=""/>
                <o:lock v:ext="edit" rotation="t"/>
              </v:shape>
            </w:pict>
          </mc:Fallback>
        </mc:AlternateConten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khu đất công nghiệp cũ Cao - Xà - Lá trên đường Nguyễn Trãi, Masterise Homes đang phát triển tổ </w:t>
      </w:r>
      <w:r>
        <w:rPr>
          <w:iCs/>
          <w:color w:val="000000" w:themeColor="text1"/>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Ngoài dự án trung tâm này, Masterise Homes</w:t>
      </w:r>
      <w:r>
        <w:rPr>
          <w:iCs/>
          <w:color w:val="000000" w:themeColor="text1"/>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Trong khi đó, MIK Group liên tục gia tăng hiện diện tại Hà Nội trong khoảng 3 năm gần đây. Sau loạt dự án tại Vinhomes Smart City và The Matrix One giai đoạn 2, doanh </w:t>
      </w:r>
      <w:r>
        <w:rPr>
          <w:iCs/>
          <w:color w:val="000000" w:themeColor="text1"/>
        </w:rPr>
        <w:t xml:space="preserve">nghiệp tiếp tục tung ra Imperia Sky Park tại Nam An Khánh với 6 tòa nhà cao từ 31 - 40 tầng, cung cấp khoảng 3.000 căn hộ.</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Tại Long Biên, MIK Group cũng triển khai dự án The Magnolia gồm 3 tòa cao 33 tầng với hơn 500 căn hộ, nối tiếp chuỗi dự án Imperia Signature Cổ Loa và Imperia Ocean City.</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Sunshine Group cũng cho thấy tham vọng lớn khi đồng loạt khởi công 3 dự án gồm Noble West Lake Hanoi, Sunshine River Park và Sunshine Continental.</w:t>
      </w:r>
      <w:r>
        <w:rPr>
          <w:iCs/>
          <w:color w:val="000000" w:themeColor="text1"/>
        </w:rPr>
      </w:r>
      <w:r>
        <w:rPr>
          <w:iCs/>
          <w:color w:val="000000" w:themeColor="text1"/>
        </w:rPr>
      </w:r>
    </w:p>
    <w:p>
      <w:pPr>
        <w:pStyle w:val="111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rPr>
      </w:pPr>
      <w:r>
        <w:rPr>
          <w:iCs/>
          <w:color w:val="000000" w:themeColor="text1"/>
        </w:rPr>
        <w:t xml:space="preserve">Tr</w:t>
      </w:r>
      <w:r>
        <w:rPr>
          <w:iCs/>
          <w:color w:val="000000" w:themeColor="text1"/>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Điểm đáng chú ý là phần lớn nguồn cung mới đều thuộc phân khúc cao cấp và hạng sang.</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d</w:t>
      </w:r>
      <w:r>
        <w:rPr>
          <w:iCs/>
          <w:color w:val="000000" w:themeColor="text1"/>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Dữ liệu của CBRE Hà Nội cho thấy quý 1 vừa qua là quý thứ 3 liên tiếp giá căn hộ sơ cấp tại Hà Nội duy trì trên ngưỡng 100 triệu đồng/m2.</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Giá bán bình quân đạt 102 triệu đồng/m2, tăng 29% so với cùng kỳ năm trước và thậm chí vượt TP.HCM trước thời điểm sáp nhập.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Các doanh nghiệp lớn sở hữu quỹ đất tố</w:t>
      </w:r>
      <w:r>
        <w:rPr>
          <w:i/>
          <w:color w:val="000000" w:themeColor="text1"/>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rPr>
        <w:t xml:space="preserve">”, ông Đính nhận định.</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8"/>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8" o:title=""/>
                <o:lock v:ext="edit" rotation="t"/>
              </v:shape>
            </w:pict>
          </mc:Fallback>
        </mc:AlternateConten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Đồng quan điểm, ông Phạm Đức Toản, Tổng giám đốc Công ty Bất động sản EZ cho rằng thị trường căn hộ Hà Nội đang rơi vào trạng thái “lệch pha cung - cầu”.</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w:t>
      </w:r>
      <w:r>
        <w:rPr>
          <w:i/>
          <w:color w:val="000000" w:themeColor="text1"/>
        </w:rPr>
        <w:t xml:space="preserve">Nhu </w:t>
      </w:r>
      <w:r>
        <w:rPr>
          <w:i/>
          <w:color w:val="000000" w:themeColor="text1"/>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rPr>
        <w:t xml:space="preserve">”, ông Toản nói.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Dù đang chiếm ưu thế tuyệt đối về nguồn cung, các chủ đầu tư lớn cũng sẽ đối mặt nhiều áp lực hơn khi thị trường bước vào chu kỳ cạnh tranh mới.</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CBRE dự báo tổng nguồn cung mở bán mới tại Hà Nội trong năm nay có thể đạt khoảng 36.000 căn, tương đương năm trước và vượt xa giai đoạn 2020 - 2024.</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Trong khi đó, nhu cầu đầu tư căn hộ đã có dấu hiệu chững lại từ cuối năm ngoái khi lãi suất vay mua nhà tăng trở lại, còn mặt bằng giá tiếp tục neo cao.</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rPr>
      </w:pPr>
      <w:r>
        <w:rPr>
          <w:iCs/>
          <w:color w:val="000000" w:themeColor="text1"/>
        </w:rPr>
        <w:t xml:space="preserve">Các chuyên gia cho rằng trong bối cảnh cạnh tranh ngày càng lớn, các chủ đầu tư sẽ buộc phải điều chỉnh</w:t>
      </w:r>
      <w:r>
        <w:rPr>
          <w:iCs/>
          <w:color w:val="000000" w:themeColor="text1"/>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rPr>
      </w:r>
      <w:r>
        <w:rPr>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rPr>
      </w:pPr>
      <w:r>
        <w:rPr>
          <w:i/>
          <w:color w:val="000000" w:themeColor="text1"/>
        </w:rPr>
        <w:t xml:space="preserve">(Nguồn tham khảo: </w:t>
      </w:r>
      <w:r>
        <w:rPr>
          <w:i/>
          <w:iCs/>
        </w:rPr>
        <w:t xml:space="preserve">https://24hmoney.vn/news/dien-bien-thi-truong-chung-cu-ha-noi-c3a2791802.html)</w:t>
      </w:r>
      <w:r>
        <w:rPr>
          <w:iCs/>
          <w:color w:val="000000" w:themeColor="text1"/>
        </w:rPr>
      </w:r>
      <w:r>
        <w:rPr>
          <w:iCs/>
          <w:color w:val="000000" w:themeColor="text1"/>
        </w:rPr>
      </w:r>
    </w:p>
    <w:p>
      <w:pPr>
        <w:pStyle w:val="111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dự án</w:t>
      </w:r>
      <w:r>
        <w:rPr>
          <w:b/>
          <w:bCs/>
          <w:iCs/>
          <w:color w:val="000000" w:themeColor="text1"/>
        </w:rPr>
      </w:r>
      <w:r>
        <w:rPr>
          <w:b/>
          <w:bCs/>
          <w:iCs/>
          <w:color w:val="000000" w:themeColor="text1"/>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color w:val="000000" w:themeColor="text1"/>
          <w14:ligatures w14:val="none"/>
        </w:rPr>
      </w:pPr>
      <w:r>
        <w:rPr>
          <w:color w:val="000000" w:themeColor="text1"/>
        </w:rPr>
        <w:t xml:space="preserve">Giới thiệu dự án</w:t>
      </w:r>
      <w:r>
        <w:rPr>
          <w:color w:val="000000" w:themeColor="text1"/>
        </w:rPr>
        <w:t xml:space="preserve">Vinhomes Smart City được xây dựng theo mô hình Thành phố thông minh (Smart City), là một trong những dự án tiên phong tại Việt Nam áp dụng công nghệ vào mọi mặt đời sống. Điểm đặc trưng nh</w:t>
      </w:r>
      <w:r>
        <w:rPr>
          <w:color w:val="000000" w:themeColor="text1"/>
        </w:rPr>
        <w:t xml:space="preserve">ất là việc ứng dụng Trí tuệ nhân tạo (AI) và Internet vạn vật (IoT) trong quản lý và vận hành. Điều này thể hiện qua hệ thống an ninh đa lớp với camera thông minh, khả năng nhận diện khuôn mặt; hệ thống vận hành thông minh như bãi đỗ xe tự động, và một ứng</w:t>
      </w:r>
      <w:r>
        <w:rPr>
          <w:color w:val="000000" w:themeColor="text1"/>
        </w:rPr>
        <w:t xml:space="preserve"> dụng riêng cho cư dân để thanh toán dịch vụ, đặt lịch tiện ích và tương tác với ban quản lý một cách tiện lợi.
Dự án sở hữu quy mô ấn tượng lên đến 280 ha nhưng có mật độ xây dựng rất thấp, chỉ khoảng 14.7%. Phần lớn diện tích được dành cho cảnh quan và t</w:t>
      </w:r>
      <w:r>
        <w:rPr>
          <w:color w:val="000000" w:themeColor="text1"/>
        </w:rPr>
        <w:t xml:space="preserve">iện ích, tạo nên một môi trường sống trong lành, thoáng đãng. Điểm nhấn là Bộ 3 công viên liên hoàn rộng lớn, bao gồm: Central Park với hồ và bãi cát nhân tạo, Sportia Park với hơn 1000 máy tập gym ngoài trời và gần 200 sân thể thao đa dạng, cùng với Vườn </w:t>
      </w:r>
      <w:r>
        <w:rPr>
          <w:color w:val="000000" w:themeColor="text1"/>
        </w:rPr>
        <w:t xml:space="preserve">Nhật Bản Zen Park mang phong cách thanh tịnh, độc đáo.
Vinhomes Smart City mang đến một cuộc sống đầy đủ, tiện nghi chỉ trong "một bước chân" nhờ hệ sinh thái dịch vụ trọn vẹn của Vingroup. Cư dân không cần di chuyển xa xôi mà vẫn có thể tiếp cận mọi nhu c</w:t>
      </w:r>
      <w:r>
        <w:rPr>
          <w:color w:val="000000" w:themeColor="text1"/>
        </w:rPr>
        <w:t xml:space="preserve">ầu thiết yếu. Các tiện ích nổi bật bao gồm Trung tâm thương mại Vincom Mega Mall lớn nhất khu vực, Hệ thống trường học liên cấp Vinschool, và Bệnh viện Đa khoa Quốc tế Vinmec với dịch vụ y tế chất lượng cao, đảm bảo cuộc sống chất lượng cho mọi thành viên </w:t>
      </w:r>
      <w:r>
        <w:rPr>
          <w:color w:val="000000" w:themeColor="text1"/>
        </w:rPr>
        <w:t xml:space="preserve">trong gia đình.
Tọa lạc tại khu vực Tây Mỗ - Đại Mỗ, Nam Từ Liêm, dự án được mệnh danh là "trái tim" của trung tâm hành chính mới phía Tây Hà Nội. Vị trí này có lợi thế kết nối giao thông vượt trội nhờ nằm sát Đại lộ Thăng Long – tuyến đường huyết mạch của</w:t>
      </w:r>
      <w:r>
        <w:rPr>
          <w:color w:val="000000" w:themeColor="text1"/>
        </w:rPr>
        <w:t xml:space="preserve"> khu vực. Đặc biệt, khu đô thị còn nằm trên trục quy hoạch của 3 tuyến Metro số 5, 6, 7 trong tương lai, cùng với hệ thống xe buýt điện VinBus nội và ngoại khu, giúp cư dân di chuyển thuận tiện và nhanh chóng đến trung tâm thành phố và các khu vực lân cận.</w:t>
      </w:r>
      <w:r>
        <w:rPr>
          <w:color w:val="000000" w:themeColor="text1"/>
        </w:rPr>
      </w:r>
      <w:r>
        <w:rPr>
          <w:color w:val="000000" w:themeColor="text1"/>
          <w14:ligatures w14:val="none"/>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color w:val="000000" w:themeColor="text1"/>
          <w14:ligatures w14:val="none"/>
        </w:rPr>
      </w:pPr>
      <w:r>
        <w:rPr>
          <w:color w:val="000000" w:themeColor="text1"/>
        </w:rPr>
        <w:t xml:space="preserve">Vị trí dự án</w:t>
      </w:r>
      <w:r>
        <w:rPr>
          <w:color w:val="000000" w:themeColor="text1"/>
        </w:rPr>
        <w:t xml:space="preserve">Vinhomes Smart City tọa lạc tại địa phận phường Tây Mỗ và Đại Mỗ, quận Nam Từ Liêm ( Cũ ), Tp Hà Nội với vị trí chiến lược kết nối trực tiếp các tuyến</w:t>
      </w:r>
      <w:r>
        <w:rPr>
          <w:color w:val="000000" w:themeColor="text1"/>
        </w:rPr>
        <w:t xml:space="preserve"> giao thông huyết mạch như đại lộ Thăng Long, quốc lộ 70 và đường Lê Trọng Tấn kéo dài.
Để hiểu rõ hơn về lợi thế vị trí của Vinhomes Smart City, hãy cùng phân tích chi tiết thời gian di chuyển và khả năng kết nối giao thông của dự án với trung tâm Hà Nội:</w:t>
      </w:r>
      <w:r>
        <w:rPr>
          <w:color w:val="000000" w:themeColor="text1"/>
        </w:rPr>
      </w:r>
      <w:r>
        <w:rPr>
          <w:color w:val="000000" w:themeColor="text1"/>
          <w14:ligatures w14:val="none"/>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color w:val="000000" w:themeColor="text1"/>
          <w14:ligatures w14:val="none"/>
        </w:rPr>
      </w:pPr>
      <w:r>
        <w:rPr>
          <w:color w:val="000000" w:themeColor="text1"/>
        </w:rPr>
        <w:t xml:space="preserve">Mô tả vị trí dự án</w:t>
      </w:r>
      <w:r>
        <w:rPr>
          <w:color w:val="000000" w:themeColor="text1"/>
        </w:rPr>
        <w:t xml:space="preserve">Vinhomes Smart City tọa lạc tại địa phận phường Tây Mỗ và Đại Mỗ, quận Nam Từ Liêm ( Cũ ), Tp Hà Nội với vị trí chiến lược kết nối trực tiếp các tuyến</w:t>
      </w:r>
      <w:r>
        <w:rPr>
          <w:color w:val="000000" w:themeColor="text1"/>
        </w:rPr>
        <w:t xml:space="preserve"> giao thông huyết mạch như đại lộ Thăng Long, quốc lộ 70 và đường Lê Trọng Tấn kéo dài.
Để hiểu rõ hơn về lợi thế vị trí của Vinhomes Smart City, hãy cùng phân tích chi tiết thời gian di chuyển và khả năng kết nối giao thông của dự án với trung tâm Hà Nội:</w:t>
      </w:r>
      <w:r>
        <w:rPr>
          <w:color w:val="000000" w:themeColor="text1"/>
        </w:rPr>
      </w:r>
      <w:r>
        <w:rPr>
          <w:color w:val="000000" w:themeColor="text1"/>
          <w14:ligatures w14:val="none"/>
        </w:rPr>
      </w:r>
    </w:p>
    <w:p>
      <w:pPr>
        <w:pStyle w:val="111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sz w:val="24"/>
          <w:szCs w:val="24"/>
        </w:rPr>
      </w:pPr>
      <w:r>
        <w:rPr>
          <w:color w:val="000000" w:themeColor="text1"/>
        </w:rPr>
        <w:t xml:space="preserve">Mô tả liên kết khu vực dự án</w:t>
      </w:r>
      <w:r>
        <w:rPr>
          <w:color w:val="000000" w:themeColor="text1"/>
        </w:rPr>
        <w:t xml:space="preserve">Vinhomes Smart City nằm cách trung tâm Hà Nội khoảng 15 - 25 phút di chuyển bằng ô tô tùy thuộc vào điểm đến và thời gian trong ngày:
Cụ thể khoảng thời gian di chuyển từ Vinhomes Smart City tới từng nơi trung tâm Hà Nội:
</w:t>
      </w:r>
      <w:r>
        <w:rPr>
          <w:color w:val="000000" w:themeColor="text1"/>
        </w:rPr>
        <w:t xml:space="preserve">- Cách 7-10 phút đến Trung tâm Hội Nghị Quốc Gia và Khu đô thị Trung Hòa - Nhân Chính đi xe theo trục đường đại lộ Thăng Long
- Chỉ mất 15 phút đến Khu đô thị Mỹ Đình, sân vận động Mỹ Đình đi xe theo trục đường Lê Quang Đạo.
- Khoảng thời gian tới trung tâ</w:t>
      </w:r>
      <w:r>
        <w:rPr>
          <w:color w:val="000000" w:themeColor="text1"/>
        </w:rPr>
        <w:t xml:space="preserve">m phố cổ, Hồ Hoàn Kiếm: 25 phút
- Cách sân bay Nội Bài tới 35 phút.
Lưu ý: các tuyến đường lớn như Vành đai 3, Đại lộ Thăng Long và Phạm Hùng thường xuyên tắc đường vào giờ cao điểm từ 7-9h sáng và từ 17-19h chiều, bạn nên chọn khung giờ di chuyển cho phù </w:t>
      </w:r>
      <w:r>
        <w:rPr>
          <w:color w:val="000000" w:themeColor="text1"/>
        </w:rPr>
        <w:t xml:space="preserve">hợp.
Tương lai giao thông khu vực Vinhomes Smart City sẽ phát triển vượt bậc nhờ quy hoạch 3 tuyến Metro số 5, 6, 7 dự kiến hoàn thành giai đoạn 2025 - 2030 cùng các dự án hạ tầng giao thông trọng điểm.
3 Tuyến Metro sẽ mang lại những lợi ích như sau:
- Me</w:t>
      </w:r>
      <w:r>
        <w:rPr>
          <w:color w:val="000000" w:themeColor="text1"/>
        </w:rPr>
        <w:t xml:space="preserve">tro số 5 ( Văn Cao - Ngọc Khánh - Láng - Hòa Lạc ): rút ngắn thời gian di chuyển từ Tây Mỗ về trung tâm còn 15-20 phút
- Metro số 6: ( Ngọc Hồi - Dương Nội - Tây Mỗ - Phú Diễn - Nội Bài ) kết nối sân bay Nội Bài qua khu vực phía Tây Hà Nội đến Ngọc Hồi ở p</w:t>
      </w:r>
      <w:r>
        <w:rPr>
          <w:color w:val="000000" w:themeColor="text1"/>
        </w:rPr>
        <w:t xml:space="preserve">hía Nam. Rút ngắn thời gian di chuyển tới sân bay, bỏ qua những đoạn ùn tắc thời điểm.
- Metro số 7 ( Mê Linh - Hà Đông ): Tuyến đi theo trục Mê Linh – Khu đô thị mới Nhổn – Vân Canh – Dương Nội, kết nối từ khu vực Mê Linh ở phía Bắc đến Hà Đông ở p</w:t>
      </w:r>
      <w:r>
        <w:rPr>
          <w:sz w:val="22"/>
          <w:szCs w:val="22"/>
        </w:rPr>
        <w:t xml:space="preserve">hía Nam</w:t>
      </w:r>
      <w:r>
        <w:rPr>
          <w:b/>
          <w:bCs/>
          <w:sz w:val="24"/>
          <w:szCs w:val="24"/>
        </w:rPr>
      </w:r>
      <w:r>
        <w:rPr>
          <w:b/>
          <w:bCs/>
          <w:sz w:val="24"/>
          <w:szCs w:val="24"/>
        </w:rPr>
      </w:r>
    </w:p>
    <w:p>
      <w:pPr>
        <w:pBdr/>
        <w:spacing/>
        <w:ind/>
        <w:rPr/>
      </w:pPr>
      <w:r>
        <w:rPr>
          <w:b/>
          <w:bCs/>
          <w:sz w:val="24"/>
          <w:szCs w:val="24"/>
        </w:rPr>
        <w:t xml:space="preserve">Hình ảnh tổng quan liên kết dự án</w:t>
      </w:r>
      <w:r>
        <mc:AlternateContent>
          <mc:Choice Requires="wpg">
            <w:drawing>
              <wp:inline xmlns:wp="http://schemas.openxmlformats.org/drawingml/2006/wordprocessingDrawing" distT="0" distB="0" distL="0" distR="0">
                <wp:extent cx="6096000" cy="4064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647657764" name="" descr=""/>
                        <pic:cNvPicPr/>
                        <pic:nvPr/>
                      </pic:nvPicPr>
                      <pic:blipFill rotWithShape="1">
                        <a:blip r:embed="rId19"/>
                        <a:stretch/>
                      </pic:blipFill>
                      <pic:spPr bwMode="auto">
                        <a:xfrm>
                          <a:off x="0" y="0"/>
                          <a:ext cx="6095999" cy="4063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80.00pt;height:320.00pt;mso-wrap-distance-left:0.00pt;mso-wrap-distance-top:0.00pt;mso-wrap-distance-right:0.00pt;mso-wrap-distance-bottom:0.00pt;z-index:1;" stroked="false">
                <v:imagedata r:id="rId19" o:title=""/>
                <o:lock v:ext="edit" rotation="t"/>
              </v:shape>
            </w:pict>
          </mc:Fallback>
        </mc:AlternateContent>
      </w:r>
      <w:r>
        <w:rPr>
          <w:b/>
          <w:bCs/>
          <w:sz w:val="24"/>
          <w:szCs w:val="24"/>
        </w:rPr>
        <w:t xml:space="preserve">Giới thiệu các phân khu chức năng</w:t>
      </w:r>
      <w:r>
        <w:rPr>
          <w:sz w:val="22"/>
          <w:szCs w:val="22"/>
        </w:rPr>
        <w:t xml:space="preserve">Khu Sapphire
Ruby 1
The Miami
The Sakura
The Victoria
The Tonkin</w:t>
      </w:r>
      <w:r>
        <w:rPr>
          <w:b/>
          <w:bCs/>
          <w:sz w:val="24"/>
          <w:szCs w:val="24"/>
        </w:rPr>
        <w:t xml:space="preserve">Hình ảnh phân khu chức năng</w:t>
      </w:r>
      <w:r>
        <w:rPr>
          <w:b/>
          <w:bCs/>
          <w:sz w:val="24"/>
          <w:szCs w:val="24"/>
        </w:rPr>
        <w:t xml:space="preserve">Các phân khu</w:t>
      </w:r>
      <w:r>
        <w:rPr>
          <w:sz w:val="22"/>
          <w:szCs w:val="22"/>
        </w:rPr>
        <w:t xml:space="preserve">Sapphire 1: </w:t>
      </w:r>
      <w:r>
        <w:rPr>
          <w:sz w:val="22"/>
          <w:szCs w:val="22"/>
        </w:rPr>
        <w:t xml:space="preserve">Sapphire 2: </w:t>
      </w:r>
      <w:r>
        <w:rPr>
          <w:sz w:val="22"/>
          <w:szCs w:val="22"/>
        </w:rPr>
        <w:t xml:space="preserve">Sapphire 3: </w:t>
      </w:r>
      <w:r>
        <w:rPr>
          <w:sz w:val="22"/>
          <w:szCs w:val="22"/>
        </w:rPr>
        <w:t xml:space="preserve">Sapphire 4: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jc w:val="center"/>
        <w:rPr>
          <w:color w:val="000000" w:themeColor="text1"/>
        </w:rPr>
      </w:pPr>
      <w:r>
        <w:rPr>
          <w:i/>
          <w:color w:val="000000" w:themeColor="text1"/>
        </w:rPr>
        <w:t xml:space="preserve">(Nguồn tham khảo: </w:t>
      </w:r>
      <w:hyperlink r:id="rId20" w:tooltip="https://thanglong.chinhphu.vn/buc-tranh-thi-truong-bat-dong-san-ha-noi-nam-2026-ha-tang-dan-dat-thi-truong-buoc-vao-chu-ky-tang-truong-moi-103260101181315972.htm" w:history="1">
        <w:r>
          <w:rPr>
            <w:rStyle w:val="1102"/>
            <w:i/>
            <w:color w:val="000000" w:themeColor="text1"/>
            <w:u w:val="none"/>
          </w:rPr>
          <w:t xml:space="preserve">)</w:t>
        </w:r>
      </w:hyperlink>
      <w:r>
        <w:rPr>
          <w:color w:val="000000" w:themeColor="text1"/>
        </w:rPr>
      </w:r>
      <w:r>
        <w:rPr>
          <w:color w:val="000000" w:themeColor="text1"/>
        </w:rPr>
      </w:r>
    </w:p>
    <w:p>
      <w:pPr>
        <w:pStyle w:val="1112"/>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16"/>
        <w:tblW w:w="9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055"/>
        <w:gridCol w:w="2004"/>
        <w:gridCol w:w="2399"/>
        <w:gridCol w:w="2331"/>
      </w:tblGrid>
      <w:tr>
        <w:trPr>
          <w:trHeight w:val="42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Tên tài sản</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jc w:val="both"/>
              <w:rPr>
                <w:color w:val="000000" w:themeColor="text1"/>
              </w:rPr>
            </w:pPr>
            <w:r>
              <w:rPr>
                <w:b/>
                <w:bCs/>
                <w:color w:val="000000" w:themeColor="text1"/>
              </w:rPr>
              <w:t xml:space="preserve">Quyền sở hữu căn hộ chung cư số 15A08, Tòa nhà S2.01 – U30.1 (F1-CH02-1) Dự án khu đô thị mới Tây Mỗ, Đại Mỗ - Vinhomes Park (Vinhomes Smart City), Phường Tây Mỗ, quận Nam Từ Liêm, Thành phố Hà Nội</w:t>
            </w:r>
            <w:r>
              <w:rPr>
                <w:b/>
                <w:bCs/>
                <w:color w:val="000000" w:themeColor="text1"/>
              </w:rPr>
              <w:t xml:space="preserve"> (Nay là phường Từ Liêm, thành phố Hà Nội) theo Giấy chứng nhận quyền sử dụng đất quyền sở hữu tài sản gắn liền với đất số: DB 733328, số vào sổ cấp GCN: CS 20636 do Sở Tài Nguyên và Môi Trường thành phố Hà Nội cấp ngày 07/04/2021 cho Bà Nguyễn Thị Mỹ Anh.</w:t>
            </w:r>
            <w:r>
              <w:rPr>
                <w:color w:val="000000" w:themeColor="text1"/>
              </w:rPr>
            </w:r>
            <w:r>
              <w:rPr>
                <w:color w:val="000000" w:themeColor="text1"/>
              </w:rPr>
            </w:r>
          </w:p>
        </w:tc>
      </w:tr>
      <w:tr>
        <w:trPr>
          <w:trHeight w:val="315"/>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1.</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right="73" w:left="142"/>
              <w:rPr>
                <w:color w:val="000000" w:themeColor="text1"/>
              </w:rPr>
            </w:pPr>
            <w:r>
              <w:rPr>
                <w:b/>
                <w:color w:val="000000" w:themeColor="text1"/>
              </w:rPr>
              <w:t xml:space="preserve">Nội dung Thửa đất theo Hồ sơ pháp lý</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Thửa đất:</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Tờ bản đồ số:</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w:t>
            </w:r>
            <w:r>
              <w:rPr>
                <w:color w:val="000000" w:themeColor="text1"/>
              </w:rPr>
            </w:r>
            <w:r>
              <w:rPr>
                <w:color w:val="000000" w:themeColor="text1"/>
              </w:rPr>
            </w:r>
          </w:p>
        </w:tc>
      </w:tr>
      <w:tr>
        <w:trPr>
          <w:trHeight w:val="5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b w:val="0"/>
                <w:bCs/>
                <w:i/>
                <w:color w:val="000000" w:themeColor="text1"/>
              </w:rPr>
            </w:pPr>
            <w:r>
              <w:rPr>
                <w:color w:val="000000"/>
              </w:rPr>
              <w:t xml:space="preserve">Tòa S2.01 - U30.1 (F1-CH02-1) Dự án khu đô thị mới Tây Mỗ, Đại Mỗ - Vinhomes Park ( Vinhomes Smart City), </w:t>
            </w:r>
            <w:r>
              <w:rPr>
                <w:b w:val="0"/>
                <w:bCs w:val="0"/>
                <w:color w:val="000000" w:themeColor="text1"/>
              </w:rPr>
              <w:t xml:space="preserve">Phường Tây Mỗ, quận Nam Từ Liêm, Thành phố Hà Nội </w:t>
            </w:r>
            <w:r>
              <w:rPr>
                <w:b w:val="0"/>
                <w:bCs w:val="0"/>
                <w:i/>
                <w:iCs/>
                <w:color w:val="000000" w:themeColor="text1"/>
              </w:rPr>
              <w:t xml:space="preserve">(Nay là phường Từ Liêm, thành phố Hà Nội)</w:t>
            </w:r>
            <w:r>
              <w:rPr>
                <w:b w:val="0"/>
                <w:bCs/>
                <w:i/>
                <w:color w:val="000000" w:themeColor="text1"/>
              </w:rPr>
            </w:r>
            <w:r>
              <w:rPr>
                <w:b w:val="0"/>
                <w:bCs/>
                <w:i/>
                <w:color w:val="000000" w:themeColor="text1"/>
              </w:rPr>
            </w:r>
          </w:p>
        </w:tc>
      </w:tr>
      <w:tr>
        <w:trPr>
          <w:trHeight w:val="1248"/>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Diện tích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2178,</w:t>
            </w:r>
            <w:r>
              <w:rPr>
                <w:color w:val="000000" w:themeColor="text1"/>
              </w:rPr>
              <w:t xml:space="preserve">3</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Sử dụng chung </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right="73" w:left="142"/>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right="73" w:left="142"/>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right="73" w:left="142"/>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right="73" w:left="142"/>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484"/>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bCs/>
                <w:i/>
                <w:color w:val="000000" w:themeColor="text1"/>
              </w:rPr>
            </w:pPr>
            <w:r>
              <w:rPr>
                <w:i/>
                <w:iCs/>
                <w:color w:val="000000" w:themeColor="text1"/>
              </w:rPr>
              <w:t xml:space="preserve">-</w:t>
            </w:r>
            <w:r>
              <w:rPr>
                <w:bCs/>
                <w:i/>
                <w:color w:val="000000" w:themeColor="text1"/>
              </w:rPr>
            </w:r>
            <w:r>
              <w:rPr>
                <w:bCs/>
                <w:i/>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right="73" w:left="142"/>
              <w:rPr>
                <w:bCs w:val="0"/>
                <w:i w:val="0"/>
                <w:color w:val="000000" w:themeColor="text1"/>
              </w:rPr>
            </w:pPr>
            <w:r>
              <w:rPr>
                <w:i w:val="0"/>
                <w:iCs w:val="0"/>
                <w:color w:val="000000" w:themeColor="text1"/>
              </w:rPr>
              <w:t xml:space="preserve">Nguồn </w:t>
            </w:r>
            <w:r>
              <w:rPr>
                <w:i w:val="0"/>
                <w:iCs w:val="0"/>
                <w:color w:val="000000" w:themeColor="text1"/>
              </w:rPr>
              <w:t xml:space="preserve">gốc </w:t>
            </w:r>
            <w:r>
              <w:rPr>
                <w:i w:val="0"/>
                <w:iCs w:val="0"/>
                <w:color w:val="000000" w:themeColor="text1"/>
              </w:rPr>
              <w:t xml:space="preserve">s</w:t>
            </w:r>
            <w:r>
              <w:rPr>
                <w:i w:val="0"/>
                <w:iCs w:val="0"/>
                <w:color w:val="000000" w:themeColor="text1"/>
              </w:rPr>
              <w:t xml:space="preserve">ử </w:t>
            </w:r>
            <w:r>
              <w:rPr>
                <w:i w:val="0"/>
                <w:iCs w:val="0"/>
                <w:color w:val="000000" w:themeColor="text1"/>
              </w:rPr>
              <w:t xml:space="preserve">dụng</w:t>
            </w:r>
            <w:r>
              <w:rPr>
                <w:bCs w:val="0"/>
                <w:i w:val="0"/>
                <w:color w:val="000000" w:themeColor="text1"/>
              </w:rPr>
            </w:r>
            <w:r>
              <w:rPr>
                <w:bCs w:val="0"/>
                <w:i w:val="0"/>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right="73" w:left="142"/>
              <w:jc w:val="both"/>
              <w:rPr>
                <w:bCs w:val="0"/>
                <w:i w:val="0"/>
                <w:color w:val="000000" w:themeColor="text1"/>
              </w:rPr>
            </w:pPr>
            <w:r>
              <w:rPr>
                <w:bCs/>
                <w:i w:val="0"/>
                <w:iCs w:val="0"/>
                <w:color w:val="000000" w:themeColor="text1"/>
              </w:rPr>
              <w:t xml:space="preserve">Nhà </w:t>
            </w:r>
            <w:r>
              <w:rPr>
                <w:bCs/>
                <w:i w:val="0"/>
                <w:iCs w:val="0"/>
                <w:color w:val="000000" w:themeColor="text1"/>
              </w:rPr>
              <w:t xml:space="preserve">nước </w:t>
            </w:r>
            <w:r>
              <w:rPr>
                <w:bCs/>
                <w:i w:val="0"/>
                <w:iCs w:val="0"/>
                <w:color w:val="000000" w:themeColor="text1"/>
              </w:rPr>
              <w:t xml:space="preserve">giao </w:t>
            </w:r>
            <w:r>
              <w:rPr>
                <w:bCs/>
                <w:i w:val="0"/>
                <w:iCs w:val="0"/>
                <w:color w:val="000000" w:themeColor="text1"/>
              </w:rPr>
              <w:t xml:space="preserve">đất </w:t>
            </w:r>
            <w:r>
              <w:rPr>
                <w:bCs/>
                <w:i w:val="0"/>
                <w:iCs w:val="0"/>
                <w:color w:val="000000" w:themeColor="text1"/>
              </w:rPr>
              <w:t xml:space="preserve">có </w:t>
            </w:r>
            <w:r>
              <w:rPr>
                <w:bCs/>
                <w:i w:val="0"/>
                <w:iCs w:val="0"/>
                <w:color w:val="000000" w:themeColor="text1"/>
              </w:rPr>
              <w:t xml:space="preserve">thu </w:t>
            </w:r>
            <w:r>
              <w:rPr>
                <w:bCs/>
                <w:i w:val="0"/>
                <w:iCs w:val="0"/>
                <w:color w:val="000000" w:themeColor="text1"/>
              </w:rPr>
              <w:t xml:space="preserve">tiền </w:t>
            </w:r>
            <w:r>
              <w:rPr>
                <w:bCs/>
                <w:i w:val="0"/>
                <w:iCs w:val="0"/>
                <w:color w:val="000000" w:themeColor="text1"/>
              </w:rPr>
              <w:t xml:space="preserve">sử </w:t>
            </w:r>
            <w:r>
              <w:rPr>
                <w:bCs/>
                <w:i w:val="0"/>
                <w:iCs w:val="0"/>
                <w:color w:val="000000" w:themeColor="text1"/>
              </w:rPr>
              <w:t xml:space="preserve">dụng </w:t>
            </w:r>
            <w:r>
              <w:rPr>
                <w:bCs/>
                <w:i w:val="0"/>
                <w:iCs w:val="0"/>
                <w:color w:val="000000" w:themeColor="text1"/>
              </w:rPr>
              <w:t xml:space="preserve">đất</w:t>
            </w:r>
            <w:r>
              <w:rPr>
                <w:bCs w:val="0"/>
                <w:i w:val="0"/>
                <w:color w:val="000000" w:themeColor="text1"/>
              </w:rPr>
            </w:r>
            <w:r>
              <w:rPr>
                <w:bCs w:val="0"/>
                <w:i w:val="0"/>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rPr/>
            </w:pPr>
            <w:r>
              <w:rPr>
                <w:color w:val="000000" w:themeColor="text1"/>
              </w:rPr>
              <w:t xml:space="preserve">Vị trí trên bản đồ vệ tinh: </w:t>
            </w:r>
            <w:r>
              <w:rPr>
                <w:color w:val="000000" w:themeColor="text1"/>
              </w:rPr>
              <w:t xml:space="preserve">(</w:t>
            </w:r>
            <w:r>
              <w:rPr>
                <w:color w:val="000000" w:themeColor="text1"/>
              </w:rPr>
              <w:t xml:space="preserve">21.006963, 105.737225</w:t>
            </w:r>
            <w:r>
              <w:rPr>
                <w:color w:val="000000"/>
              </w:rPr>
              <w:t xml:space="preserve">)</w:t>
            </w:r>
            <w:r>
              <w:rPr>
                <w:rFonts w:ascii="Arial" w:hAnsi="Arial" w:eastAsia="Arial" w:cs="Arial"/>
                <w:sz w:val="21"/>
              </w:rPr>
            </w: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color w:val="000000"/>
              </w:rPr>
              <mc:AlternateContent>
                <mc:Choice Requires="wpg">
                  <w:drawing>
                    <wp:inline xmlns:wp="http://schemas.openxmlformats.org/drawingml/2006/wordprocessingDrawing" distT="0" distB="0" distL="0" distR="0">
                      <wp:extent cx="4984750" cy="2540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392.50pt;height:200.00pt;mso-wrap-distance-left:0.00pt;mso-wrap-distance-top:0.00pt;mso-wrap-distance-right:0.00pt;mso-wrap-distance-bottom:0.00pt;z-index:1;" stroked="false">
                      <v:imagedata r:id="rId21" o:title=""/>
                      <o:lock v:ext="edit" rotation="t"/>
                    </v:shape>
                  </w:pict>
                </mc:Fallback>
              </mc:AlternateConten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2.</w:t>
            </w:r>
            <w:r>
              <w:rPr>
                <w:color w:val="000000" w:themeColor="text1"/>
              </w:rPr>
            </w:r>
            <w:r>
              <w:rPr>
                <w:color w:val="000000" w:themeColor="text1"/>
              </w:rPr>
            </w:r>
          </w:p>
        </w:tc>
        <w:tc>
          <w:tcPr>
            <w:gridSpan w:val="4"/>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Thông tin về căn hộ</w:t>
            </w:r>
            <w:r>
              <w:rPr>
                <w:color w:val="000000" w:themeColor="text1"/>
              </w:rPr>
            </w:r>
            <w:r>
              <w:rPr>
                <w:color w:val="000000" w:themeColor="text1"/>
              </w:rP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Diện tích thông thuỷ (m²):</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rPr>
              <w:t xml:space="preserve">64,8</w:t>
            </w:r>
            <w:r>
              <w:rPr>
                <w:color w:val="000000" w:themeColor="text1"/>
              </w:rPr>
            </w:r>
            <w:r>
              <w:rPr>
                <w:color w:val="000000" w:themeColor="text1"/>
              </w:rPr>
            </w:r>
          </w:p>
        </w:tc>
        <w:tc>
          <w:tcPr>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Diện tích tim tường (m²):</w:t>
            </w:r>
            <w:r>
              <w:rPr>
                <w:color w:val="000000" w:themeColor="text1"/>
              </w:rPr>
            </w:r>
            <w:r>
              <w:rPr>
                <w:color w:val="000000" w:themeColor="text1"/>
              </w:rPr>
            </w:r>
          </w:p>
        </w:tc>
        <w:tc>
          <w:tcPr>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Hình thức sở hữu:</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Sở hữu riêng</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Vị trí:</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Tài sản là căn hộ chung cư tại Tòa S2.01 - U30.1 (F1-CH02-1) Dự án Dự án khu đô thị mới Tây Mỗ, Đại Mỗ Vinhomes Park (Vinhomes Smart City) chủ đầu tư Tập đoàn Vingroup</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Vị trí tầng:</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Tầng 1</w:t>
            </w:r>
            <w:r>
              <w:rPr>
                <w:color w:val="000000" w:themeColor="text1"/>
              </w:rPr>
              <w:t xml:space="preserve">4</w:t>
            </w:r>
            <w:r>
              <w:rPr>
                <w:color w:val="000000" w:themeColor="text1"/>
              </w:rPr>
              <w:t xml:space="preserve">/30 </w:t>
            </w:r>
            <w:r>
              <w:rPr>
                <w:color w:val="000000" w:themeColor="text1"/>
              </w:rPr>
              <w:t xml:space="preserve">tầng + </w:t>
            </w:r>
            <w:r>
              <w:rPr>
                <w:color w:val="000000" w:themeColor="text1"/>
              </w:rPr>
              <w:t xml:space="preserve">01 </w:t>
            </w:r>
            <w:r>
              <w:rPr>
                <w:color w:val="000000" w:themeColor="text1"/>
              </w:rPr>
              <w:t xml:space="preserve">tum </w:t>
            </w:r>
            <w:r>
              <w:rPr>
                <w:color w:val="000000" w:themeColor="text1"/>
              </w:rPr>
              <w:t xml:space="preserve">thang + </w:t>
            </w:r>
            <w:r>
              <w:rPr>
                <w:color w:val="000000" w:themeColor="text1"/>
              </w:rPr>
              <w:t xml:space="preserve">01 </w:t>
            </w:r>
            <w:r>
              <w:rPr>
                <w:color w:val="000000" w:themeColor="text1"/>
              </w:rPr>
              <w:t xml:space="preserve">tầng </w:t>
            </w:r>
            <w:r>
              <w:rPr>
                <w:color w:val="000000" w:themeColor="text1"/>
              </w:rPr>
              <w:t xml:space="preserve">hầm</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Loại căn:</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2 mặt thoáng</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Hướng cửa:</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Tây </w:t>
            </w:r>
            <w:r>
              <w:rPr>
                <w:color w:val="000000" w:themeColor="text1"/>
              </w:rPr>
              <w:t xml:space="preserve">Bắc</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Hướng ban công:</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Tây </w:t>
            </w:r>
            <w:r>
              <w:rPr>
                <w:color w:val="000000" w:themeColor="text1"/>
              </w:rPr>
              <w:t xml:space="preserve">Nam</w:t>
            </w:r>
            <w:r>
              <w:rPr>
                <w:color w:val="000000" w:themeColor="text1"/>
              </w:rPr>
            </w:r>
            <w:r>
              <w:rPr>
                <w:color w:val="000000" w:themeColor="text1"/>
              </w:rPr>
            </w:r>
          </w:p>
        </w:tc>
      </w:tr>
      <w:tr>
        <w:trPr>
          <w:trHeight w:val="936"/>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Cấu trúc:</w:t>
            </w:r>
            <w:r>
              <w:rPr>
                <w:color w:val="000000" w:themeColor="text1"/>
              </w:rPr>
            </w:r>
            <w:r>
              <w:rPr>
                <w:color w:val="000000" w:themeColor="text1"/>
              </w:rPr>
            </w:r>
          </w:p>
        </w:tc>
        <w:tc>
          <w:tcPr>
            <w:shd w:val="clear" w:color="ffffff" w:fill="ffffff"/>
            <w:tcBorders/>
            <w:tcMar>
              <w:left w:w="0" w:type="dxa"/>
              <w:top w:w="0" w:type="dxa"/>
              <w:right w:w="0" w:type="dxa"/>
              <w:bottom w:w="0" w:type="dxa"/>
            </w:tcMar>
            <w:tcW w:w="2004" w:type="dxa"/>
            <w:vAlign w:val="center"/>
            <w:textDirection w:val="lrTb"/>
            <w:noWrap w:val="false"/>
          </w:tcPr>
          <w:p>
            <w:pPr>
              <w:pBdr/>
              <w:spacing w:line="288" w:lineRule="auto"/>
              <w:ind w:left="142"/>
              <w:jc w:val="center"/>
              <w:rPr>
                <w:color w:val="000000" w:themeColor="text1"/>
              </w:rPr>
            </w:pPr>
            <w:r>
              <w:rPr>
                <w:color w:val="000000" w:themeColor="text1"/>
              </w:rPr>
              <w:t xml:space="preserve">2 phòng ngủ, 2 nhà vệ sinh, </w:t>
            </w:r>
            <w:r>
              <w:rPr>
                <w:color w:val="000000" w:themeColor="text1"/>
              </w:rPr>
              <w:t xml:space="preserve">1 </w:t>
            </w:r>
            <w:r>
              <w:rPr>
                <w:color w:val="000000" w:themeColor="text1"/>
              </w:rPr>
              <w:t xml:space="preserve">phòng </w:t>
            </w:r>
            <w:r>
              <w:rPr>
                <w:color w:val="000000" w:themeColor="text1"/>
              </w:rPr>
              <w:t xml:space="preserve">khách, </w:t>
            </w:r>
            <w:r>
              <w:rPr>
                <w:color w:val="000000" w:themeColor="text1"/>
              </w:rPr>
              <w:t xml:space="preserve">1 ph</w:t>
            </w:r>
            <w:r>
              <w:rPr>
                <w:color w:val="000000" w:themeColor="text1"/>
              </w:rPr>
              <w:t xml:space="preserve">òng </w:t>
            </w:r>
            <w:r>
              <w:rPr>
                <w:color w:val="000000" w:themeColor="text1"/>
              </w:rPr>
              <w:t xml:space="preserve">bếp, </w:t>
            </w:r>
            <w:r>
              <w:rPr>
                <w:color w:val="000000" w:themeColor="text1"/>
              </w:rPr>
              <w:t xml:space="preserve">1 </w:t>
            </w:r>
            <w:r>
              <w:rPr>
                <w:color w:val="000000" w:themeColor="text1"/>
              </w:rPr>
              <w:t xml:space="preserve">ban </w:t>
            </w:r>
            <w:r>
              <w:rPr>
                <w:color w:val="000000" w:themeColor="text1"/>
              </w:rPr>
              <w:t xml:space="preserve">công, </w:t>
            </w:r>
            <w:r>
              <w:rPr>
                <w:color w:val="000000" w:themeColor="text1"/>
              </w:rPr>
              <w:t xml:space="preserve">1 </w:t>
            </w:r>
            <w:r>
              <w:rPr>
                <w:color w:val="000000" w:themeColor="text1"/>
              </w:rPr>
              <w:t xml:space="preserve">lô </w:t>
            </w:r>
            <w:r>
              <w:rPr>
                <w:color w:val="000000" w:themeColor="text1"/>
              </w:rPr>
              <w:t xml:space="preserve">gia</w:t>
            </w:r>
            <w:r>
              <w:rPr>
                <w:color w:val="000000" w:themeColor="text1"/>
              </w:rPr>
            </w:r>
            <w:r>
              <w:rPr>
                <w:color w:val="000000" w:themeColor="text1"/>
              </w:rPr>
            </w:r>
          </w:p>
        </w:tc>
        <w:tc>
          <w:tcPr>
            <w:shd w:val="clear" w:color="ffffff" w:fill="ffffff"/>
            <w:tcBorders/>
            <w:tcMar>
              <w:left w:w="0" w:type="dxa"/>
              <w:top w:w="0" w:type="dxa"/>
              <w:right w:w="0" w:type="dxa"/>
              <w:bottom w:w="0" w:type="dxa"/>
            </w:tcMar>
            <w:tcW w:w="2399" w:type="dxa"/>
            <w:vAlign w:val="center"/>
            <w:textDirection w:val="lrTb"/>
            <w:noWrap w:val="false"/>
          </w:tcPr>
          <w:p>
            <w:pPr>
              <w:pBdr/>
              <w:spacing w:line="288" w:lineRule="auto"/>
              <w:ind w:left="142"/>
              <w:rPr>
                <w:color w:val="000000" w:themeColor="text1"/>
              </w:rPr>
            </w:pPr>
            <w:r>
              <w:rPr>
                <w:color w:val="000000" w:themeColor="text1"/>
              </w:rPr>
              <w:t xml:space="preserve">Nội thất:</w:t>
            </w:r>
            <w:r>
              <w:rPr>
                <w:color w:val="000000" w:themeColor="text1"/>
              </w:rPr>
            </w:r>
            <w:r>
              <w:rPr>
                <w:color w:val="000000" w:themeColor="text1"/>
              </w:rPr>
            </w:r>
          </w:p>
        </w:tc>
        <w:tc>
          <w:tcPr>
            <w:shd w:val="clear" w:color="ffffff" w:fill="ffffff"/>
            <w:tcBorders/>
            <w:tcMar>
              <w:left w:w="0" w:type="dxa"/>
              <w:top w:w="0" w:type="dxa"/>
              <w:right w:w="0" w:type="dxa"/>
              <w:bottom w:w="0" w:type="dxa"/>
            </w:tcMar>
            <w:tcW w:w="2331" w:type="dxa"/>
            <w:vAlign w:val="center"/>
            <w:textDirection w:val="lrTb"/>
            <w:noWrap w:val="false"/>
          </w:tcPr>
          <w:p>
            <w:pPr>
              <w:pBdr/>
              <w:spacing w:line="288" w:lineRule="auto"/>
              <w:ind w:left="142"/>
              <w:jc w:val="center"/>
              <w:rPr>
                <w:color w:val="000000" w:themeColor="text1"/>
              </w:rPr>
            </w:pPr>
            <w:r>
              <w:rPr>
                <w:color w:val="000000" w:themeColor="text1"/>
              </w:rPr>
              <w:t xml:space="preserve">Cơ bản</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View/Cảnh quan:</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spacing w:line="288" w:lineRule="auto"/>
              <w:ind w:left="142"/>
              <w:rPr>
                <w:color w:val="000000" w:themeColor="text1"/>
              </w:rPr>
            </w:pPr>
            <w:r>
              <w:rPr>
                <w:color w:val="000000" w:themeColor="text1"/>
              </w:rPr>
              <w:t xml:space="preserve">1 </w:t>
            </w:r>
            <w:r>
              <w:rPr>
                <w:color w:val="000000" w:themeColor="text1"/>
              </w:rPr>
              <w:t xml:space="preserve">hướng </w:t>
            </w:r>
            <w:r>
              <w:rPr>
                <w:color w:val="000000" w:themeColor="text1"/>
              </w:rPr>
              <w:t xml:space="preserve">view </w:t>
            </w:r>
            <w:r>
              <w:rPr>
                <w:color w:val="000000" w:themeColor="text1"/>
              </w:rPr>
              <w:t xml:space="preserve">bị </w:t>
            </w:r>
            <w:r>
              <w:rPr>
                <w:color w:val="000000" w:themeColor="text1"/>
              </w:rPr>
              <w:t xml:space="preserve">chắn, </w:t>
            </w:r>
            <w:r>
              <w:rPr>
                <w:color w:val="000000" w:themeColor="text1"/>
              </w:rPr>
              <w:t xml:space="preserve">1 </w:t>
            </w:r>
            <w:r>
              <w:rPr>
                <w:color w:val="000000" w:themeColor="text1"/>
              </w:rPr>
              <w:t xml:space="preserve">hướng </w:t>
            </w:r>
            <w:r>
              <w:rPr>
                <w:color w:val="000000" w:themeColor="text1"/>
              </w:rPr>
              <w:t xml:space="preserve">view</w:t>
            </w:r>
            <w:r>
              <w:rPr>
                <w:color w:val="000000" w:themeColor="text1"/>
              </w:rPr>
              <w:t xml:space="preserve"> </w:t>
            </w:r>
            <w:r>
              <w:rPr>
                <w:color w:val="000000" w:themeColor="text1"/>
              </w:rPr>
              <w:t xml:space="preserve">khu </w:t>
            </w:r>
            <w:r>
              <w:rPr>
                <w:color w:val="000000" w:themeColor="text1"/>
              </w:rPr>
              <w:t xml:space="preserve">dân </w:t>
            </w:r>
            <w:r>
              <w:rPr>
                <w:color w:val="000000" w:themeColor="text1"/>
              </w:rPr>
              <w:t xml:space="preserve">cư</w:t>
            </w:r>
            <w:r>
              <w:rPr>
                <w:color w:val="000000" w:themeColor="text1"/>
              </w:rPr>
              <w:t xml:space="preserve"> </w:t>
            </w:r>
            <w:r>
              <w:rPr>
                <w:color w:val="000000" w:themeColor="text1"/>
              </w:rPr>
            </w:r>
            <w:r>
              <w:rPr>
                <w:color w:val="000000" w:themeColor="text1"/>
              </w:rPr>
            </w:r>
          </w:p>
        </w:tc>
      </w:tr>
      <w:tr>
        <w:trPr>
          <w:trHeight w:val="450"/>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b/>
                <w:color w:val="000000" w:themeColor="text1"/>
              </w:rPr>
              <w:t xml:space="preserve">3.</w:t>
            </w:r>
            <w:r>
              <w:rPr>
                <w:color w:val="000000" w:themeColor="text1"/>
              </w:rPr>
            </w:r>
            <w:r>
              <w:rPr>
                <w:color w:val="000000" w:themeColor="text1"/>
              </w:rPr>
            </w:r>
          </w:p>
        </w:tc>
        <w:tc>
          <w:tcPr>
            <w:gridSpan w:val="4"/>
            <w:shd w:val="clear" w:color="ffffff" w:fill="ffffff"/>
            <w:tcBorders/>
            <w:tcMar>
              <w:left w:w="0" w:type="dxa"/>
              <w:top w:w="0" w:type="dxa"/>
              <w:right w:w="0" w:type="dxa"/>
              <w:bottom w:w="0" w:type="dxa"/>
            </w:tcMar>
            <w:tcW w:w="8789" w:type="dxa"/>
            <w:vAlign w:val="center"/>
            <w:textDirection w:val="lrTb"/>
            <w:noWrap w:val="false"/>
          </w:tcPr>
          <w:p>
            <w:pPr>
              <w:pBdr/>
              <w:spacing w:line="288" w:lineRule="auto"/>
              <w:ind w:left="142"/>
              <w:rPr>
                <w:color w:val="000000" w:themeColor="text1"/>
              </w:rPr>
            </w:pPr>
            <w:r>
              <w:rPr>
                <w:b/>
                <w:color w:val="000000" w:themeColor="text1"/>
              </w:rPr>
              <w:t xml:space="preserve">Điều kiện kinh doanh; Hạ tầng nội bộ; Hạ tầng xung quanh</w:t>
            </w:r>
            <w:r>
              <w:rPr>
                <w:color w:val="000000" w:themeColor="text1"/>
              </w:rPr>
            </w:r>
            <w:r>
              <w:rPr>
                <w:color w:val="000000" w:themeColor="text1"/>
              </w:rP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Cấp điện, cấp nước sạch, mạng internet,… hoàn thiện</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ffffff" w:fill="ffffff"/>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73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4"/>
              </w:rPr>
              <w:t xml:space="preserve"> Môi trường trong lành, an ninh đảm bảo, dân trí tốt</w:t>
            </w:r>
            <w:r/>
          </w:p>
        </w:tc>
      </w:tr>
      <w:tr>
        <w:trPr>
          <w:trHeight w:val="312"/>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Mật độ dân cư:</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rPr>
              <w:t xml:space="preserve">Đông đúc</w:t>
            </w:r>
            <w:r/>
          </w:p>
        </w:tc>
        <w:tc>
          <w:tcPr>
            <w:tcBorders/>
            <w:tcMar>
              <w:left w:w="0" w:type="dxa"/>
              <w:top w:w="0" w:type="dxa"/>
              <w:right w:w="0" w:type="dxa"/>
              <w:bottom w:w="0" w:type="dxa"/>
            </w:tcMar>
            <w:tcW w:w="2399"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rPr>
              <w:t xml:space="preserve">Đời sống dân cư:</w:t>
            </w:r>
            <w:r/>
          </w:p>
        </w:tc>
        <w:tc>
          <w:tcPr>
            <w:tcBorders/>
            <w:tcMar>
              <w:left w:w="0" w:type="dxa"/>
              <w:top w:w="0" w:type="dxa"/>
              <w:right w:w="0" w:type="dxa"/>
              <w:bottom w:w="0" w:type="dxa"/>
            </w:tcMar>
            <w:tcW w:w="233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rPr>
              <w:t xml:space="preserve">Ổn định </w:t>
            </w:r>
            <w:r/>
          </w:p>
        </w:tc>
      </w:tr>
      <w:tr>
        <w:trPr>
          <w:trHeight w:val="624"/>
        </w:trPr>
        <w:tc>
          <w:tcPr>
            <w:tcBorders/>
            <w:tcMar>
              <w:left w:w="0" w:type="dxa"/>
              <w:top w:w="0" w:type="dxa"/>
              <w:right w:w="0" w:type="dxa"/>
              <w:bottom w:w="0" w:type="dxa"/>
            </w:tcMar>
            <w:tcW w:w="737" w:type="dxa"/>
            <w:vAlign w:val="center"/>
            <w:textDirection w:val="lrTb"/>
            <w:noWrap w:val="false"/>
          </w:tcPr>
          <w:p>
            <w:pPr>
              <w:pBdr/>
              <w:spacing w:line="288" w:lineRule="auto"/>
              <w:ind/>
              <w:jc w:val="center"/>
              <w:rPr>
                <w:color w:val="000000" w:themeColor="text1"/>
              </w:rPr>
            </w:pPr>
            <w:r>
              <w:rPr>
                <w:color w:val="000000" w:themeColor="text1"/>
              </w:rPr>
              <w:t xml:space="preserve">-</w:t>
            </w:r>
            <w:r>
              <w:rPr>
                <w:color w:val="000000" w:themeColor="text1"/>
              </w:rPr>
            </w:r>
            <w:r>
              <w:rPr>
                <w:color w:val="000000" w:themeColor="text1"/>
              </w:rPr>
            </w:r>
          </w:p>
        </w:tc>
        <w:tc>
          <w:tcPr>
            <w:tcBorders/>
            <w:tcMar>
              <w:left w:w="0" w:type="dxa"/>
              <w:top w:w="0" w:type="dxa"/>
              <w:right w:w="0" w:type="dxa"/>
              <w:bottom w:w="0" w:type="dxa"/>
            </w:tcMar>
            <w:tcW w:w="2055" w:type="dxa"/>
            <w:vAlign w:val="center"/>
            <w:textDirection w:val="lrTb"/>
            <w:noWrap w:val="false"/>
          </w:tcPr>
          <w:p>
            <w:pPr>
              <w:pBdr/>
              <w:spacing w:line="288" w:lineRule="auto"/>
              <w:ind w:left="142"/>
              <w:rPr>
                <w:color w:val="000000" w:themeColor="text1"/>
              </w:rPr>
            </w:pPr>
            <w:r>
              <w:rPr>
                <w:color w:val="000000" w:themeColor="text1"/>
              </w:rPr>
              <w:t xml:space="preserve">Lợi thế kinh doanh:</w:t>
            </w:r>
            <w:r>
              <w:rPr>
                <w:color w:val="000000" w:themeColor="text1"/>
              </w:rPr>
            </w:r>
            <w:r>
              <w:rPr>
                <w:color w:val="000000" w:themeColor="text1"/>
              </w:rPr>
            </w:r>
          </w:p>
        </w:tc>
        <w:tc>
          <w:tcPr>
            <w:tcBorders/>
            <w:tcMar>
              <w:left w:w="0" w:type="dxa"/>
              <w:top w:w="0" w:type="dxa"/>
              <w:right w:w="0" w:type="dxa"/>
              <w:bottom w:w="0" w:type="dxa"/>
            </w:tcMar>
            <w:tcW w:w="2004"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rPr>
              <w:t xml:space="preserve">Không có lợi thế thương mại</w:t>
            </w:r>
            <w:r/>
          </w:p>
        </w:tc>
        <w:tc>
          <w:tcPr>
            <w:tcBorders/>
            <w:tcMar>
              <w:left w:w="0" w:type="dxa"/>
              <w:top w:w="0" w:type="dxa"/>
              <w:right w:w="0" w:type="dxa"/>
              <w:bottom w:w="0" w:type="dxa"/>
            </w:tcMar>
            <w:tcW w:w="2399"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rPr/>
            </w:pPr>
            <w:r>
              <w:rPr>
                <w:rFonts w:ascii="Times New Roman" w:hAnsi="Times New Roman" w:eastAsia="Times New Roman" w:cs="Times New Roman"/>
                <w:color w:val="000000"/>
                <w:sz w:val="24"/>
              </w:rPr>
              <w:t xml:space="preserve">Khả năng chuyển nhượng:</w:t>
            </w:r>
            <w:r/>
          </w:p>
        </w:tc>
        <w:tc>
          <w:tcPr>
            <w:tcBorders/>
            <w:tcMar>
              <w:left w:w="0" w:type="dxa"/>
              <w:top w:w="0" w:type="dxa"/>
              <w:right w:w="0" w:type="dxa"/>
              <w:bottom w:w="0" w:type="dxa"/>
            </w:tcMar>
            <w:tcW w:w="2331"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142"/>
              <w:jc w:val="center"/>
              <w:rPr/>
            </w:pPr>
            <w:r>
              <w:rPr>
                <w:rFonts w:ascii="Times New Roman" w:hAnsi="Times New Roman" w:eastAsia="Times New Roman" w:cs="Times New Roman"/>
                <w:color w:val="000000"/>
                <w:sz w:val="24"/>
              </w:rPr>
              <w:t xml:space="preserve">Tốt</w:t>
            </w:r>
            <w:r/>
          </w:p>
        </w:tc>
      </w:tr>
    </w:tbl>
    <w:p>
      <w:pPr>
        <w:pBdr/>
        <w:spacing w:line="276"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112"/>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12"/>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12"/>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12"/>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12"/>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12"/>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12"/>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12"/>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12"/>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12"/>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12"/>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12"/>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12"/>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Dự án khu đô thị mới Tây Mỗ, Đại Mỗ Vinhomes Park ( Vinhomes Smart City), Quận Nam Từ Liêm,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Dự án khu đô thị mới Tây Mỗ, Đại Mỗ Vinhomes Park ( Vinhomes Smart City), Quận Nam Từ Liêm,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Dự án khu đô thị mới Tây Mỗ, Đại Mỗ Vinhomes Park ( Vinhomes Smart City), Quận Nam Từ Liêm,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Dự án khu đô thị mới Tây Mỗ, Đại Mỗ Vinhomes Park ( Vinhomes Smart City), Quận Nam Từ Liêm,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0903279587</w:t>
            </w:r>
            <w:r>
              <w:rPr>
                <w:sz w:val="22"/>
                <w:szCs w:val="22"/>
              </w:rPr>
              <w:t xml:space="preserve"> </w:t>
            </w:r>
            <w:r>
              <w:rPr>
                <w:sz w:val="22"/>
                <w:szCs w:val="22"/>
              </w:rPr>
              <w:br/>
              <w:t xml:space="preserve">(</w:t>
            </w:r>
            <w:r>
              <w:rPr>
                <w:sz w:val="22"/>
                <w:szCs w:val="22"/>
              </w:rPr>
              <w:t xml:space="preserve">Thanh Luyến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0903279587</w:t>
            </w:r>
            <w:r>
              <w:rPr>
                <w:sz w:val="22"/>
                <w:szCs w:val="22"/>
              </w:rPr>
              <w:br/>
              <w:t xml:space="preserve">(</w:t>
            </w:r>
            <w:r>
              <w:rPr>
                <w:sz w:val="22"/>
                <w:szCs w:val="22"/>
              </w:rPr>
              <w:t xml:space="preserve">Thanh Luyến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0962643423</w:t>
            </w:r>
            <w:r>
              <w:rPr>
                <w:sz w:val="22"/>
                <w:szCs w:val="22"/>
              </w:rPr>
              <w:br/>
              <w:t xml:space="preserve">(</w:t>
            </w:r>
            <w:r>
              <w:rPr>
                <w:sz w:val="22"/>
                <w:szCs w:val="22"/>
              </w:rPr>
              <w:t xml:space="preserve">Nguyễn Quang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Căn hộ chung cư 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Căn hộ chung cư 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Căn hộ chung cư 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Căn hộ chung cư phổ thông</w:t>
            </w:r>
            <w:r>
              <w:rPr>
                <w:color w:val="000000"/>
                <w:sz w:val="22"/>
                <w:szCs w:val="22"/>
              </w:rPr>
            </w:r>
            <w:r>
              <w:rPr>
                <w:color w:val="000000"/>
                <w:sz w:val="22"/>
                <w:szCs w:val="22"/>
              </w:rPr>
            </w:r>
          </w:p>
        </w:tc>
      </w:tr>
      <w:tr>
        <w:trPr>
          <w:trHeight w:val="49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S2.01 - U30.1 (F1-CH02-1) Dự án Dự án khu đô thị mới Tây Mỗ, Đại Mỗ Vinhomes Park ( Vinhomes Smart City) chủ đầu tư Tập đoàn Vingroup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S2.01 - U30.1 (F1-CH02-1) Dự án Dự án khu đô thị mới Tây Mỗ, Đại Mỗ Vinhomes Park ( Vinhomes Smart City) chủ đầu tư Tập đoàn Vingroup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S2.05 The Sapphire 2 Vinhomes Smart City Dự án Dự án khu đô thị mới Tây Mỗ, Đại Mỗ Vinhomes Park ( Vinhomes Smart City) chủ đầu tư Tập đoàn Vingroup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Tòa S2.02 The Sapphire 2 Vinhomes Smart City Dự án Dự án khu đô thị mới Tây Mỗ, Đại Mỗ Vinhomes Park ( Vinhomes Smart City) chủ đầu tư Tập đoàn Vingroup</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mặt thoáng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15, 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 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 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30, Thuộc nhóm tầng: Cao</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w:t>
            </w:r>
            <w:r>
              <w:rPr>
                <w:color w:val="000000" w:themeColor="text1"/>
                <w:sz w:val="22"/>
                <w:szCs w:val="22"/>
              </w:rPr>
              <w:t xml:space="preserve">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Tây 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Bắc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1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1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w:t>
            </w:r>
            <w:r>
              <w:rPr>
                <w:color w:val="000000" w:themeColor="text1"/>
                <w:sz w:val="22"/>
                <w:szCs w:val="22"/>
              </w:rPr>
              <w:t xml:space="preserve">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view bị chắn, 1 view nội khu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vỉew thoáng, nhìn ra đường giao thông, thành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đường giao thông, chếch công viên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view bị chắn, 1 view nội khu</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3.780.000.000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Đơn giá QSD căn hộ (đồng/m2)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59.124.088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60.655.738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59.247.649</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w:t>
            </w:r>
            <w:r>
              <w:rPr>
                <w:color w:val="000000" w:themeColor="text1"/>
                <w:sz w:val="22"/>
                <w:szCs w:val="22"/>
              </w:rPr>
              <w:t xml:space="preserve">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w:t>
            </w:r>
            <w:r>
              <w:rPr>
                <w:color w:val="000000" w:themeColor="text1"/>
                <w:sz w:val="22"/>
                <w:szCs w:val="22"/>
              </w:rPr>
              <w:t xml:space="preserve">đồng</w:t>
            </w: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12"/>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31"/>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w:t>
            </w:r>
            <w:r>
              <w:rPr>
                <w:b/>
                <w:color w:val="000000" w:themeColor="text1"/>
                <w:sz w:val="22"/>
              </w:rPr>
              <w:t xml:space="preserve">tính trước điều chỉnh)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3.240.000.022</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3.330.000.016</w:t>
            </w:r>
            <w:r>
              <w:rPr>
                <w:color w:val="000000"/>
                <w:sz w:val="20"/>
                <w:szCs w:val="20"/>
              </w:rPr>
            </w:r>
            <w:r>
              <w:rPr>
                <w:color w:val="000000"/>
                <w:sz w:val="20"/>
                <w:szCs w:val="20"/>
              </w:rPr>
            </w:r>
          </w:p>
        </w:tc>
        <w:tc>
          <w:tcPr>
            <w:shd w:val="clear" w:color="000000" w:fill="ffffff"/>
            <w:tcBorders/>
            <w:tcW w:w="1531" w:type="dxa"/>
            <w:vAlign w:val="center"/>
            <w:textDirection w:val="lrTb"/>
            <w:noWrap w:val="false"/>
          </w:tcPr>
          <w:p>
            <w:pPr>
              <w:pBdr/>
              <w:spacing/>
              <w:ind/>
              <w:jc w:val="center"/>
              <w:rPr>
                <w:color w:val="000000"/>
                <w:sz w:val="20"/>
                <w:szCs w:val="20"/>
              </w:rPr>
            </w:pPr>
            <w:r>
              <w:rPr>
                <w:color w:val="000000" w:themeColor="text1"/>
                <w:sz w:val="22"/>
                <w:szCs w:val="22"/>
              </w:rPr>
              <w:t xml:space="preserve">3.780.000.006</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59.124.088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60.655.738</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59.247.649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31"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59.124.088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60.655.738</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59.247.649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hộ chung cư 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hộ chung cư 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hộ chung cư phổ thông</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color w:val="000000" w:themeColor="text1"/>
                <w:sz w:val="22"/>
                <w:szCs w:val="22"/>
              </w:rPr>
              <w:t xml:space="preserve">Căn hộ chung cư phổ thông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59.124.088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60.655.738</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59.247.649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S2.01 - U30.1 (F1-CH02-1) Dự án Dự án khu đô thị mới Tây Mỗ, Đại Mỗ Vinhomes Park ( Vinhomes Smart City) chủ đầu tư Tập đoàn Vingroup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S2.01 - U30.1 (F1-CH02-1) Dự án Dự án khu đô thị mới Tây Mỗ, Đại Mỗ Vinhomes Park ( Vinhomes Smart City) chủ đầu tư Tập đoàn Vingroup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S2.05 The Sapphire 2 Vinhomes Smart City Dự án Dự án khu đô thị mới Tây Mỗ, Đại Mỗ Vinhomes Park ( Vinhomes Smart City) chủ đầu tư Tập đoàn Vingroup</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color w:val="000000" w:themeColor="text1"/>
                <w:sz w:val="22"/>
                <w:szCs w:val="22"/>
              </w:rPr>
              <w:t xml:space="preserve">Tòa S2.02 The Sapphire 2 Vinhomes Smart City Dự án Dự án khu đô thị mới Tây Mỗ, Đại Mỗ Vinhomes Park ( Vinhomes Smart City) chủ đầu tư Tập đoàn Vingroup</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59.124.088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60.655.738</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59.247.649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54.9</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color w:val="000000" w:themeColor="text1"/>
                <w:sz w:val="22"/>
                <w:szCs w:val="22"/>
              </w:rPr>
              <w:t xml:space="preserve">63.8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59.124.088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60.655.738</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59.247.649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color w:val="000000" w:themeColor="text1"/>
                <w:sz w:val="22"/>
                <w:szCs w:val="22"/>
              </w:rPr>
              <w:t xml:space="preserve">2 mặt thoáng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2.956.204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3.032.787</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62.080.292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63.688.525</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59.247.649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15, Thuộc nhóm tầng: Trung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 Thuộc nhóm tầng: Trung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 Thuộc nhóm tầng: Trung</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30, Thuộc nhóm tầng: Cao</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1.184.953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62.080.292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63.688.525</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60.432.602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w:t>
            </w:r>
            <w:r>
              <w:rPr>
                <w:color w:val="000000" w:themeColor="text1"/>
                <w:sz w:val="22"/>
                <w:szCs w:val="22"/>
              </w:rPr>
              <w:t xml:space="preserve">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Tây Nam</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62.080.292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63.688.525</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60.432.602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1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1 nhà vệ sinh</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62.080.292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63.688.525</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60.432.602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62.080.292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63.688.525</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60.432.602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bất lợi của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62.080.292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63.688.525</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60.432.602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Cảnh </w:t>
            </w:r>
            <w:r>
              <w:rPr>
                <w:b/>
                <w:bCs/>
                <w:color w:val="000000" w:themeColor="text1"/>
                <w:sz w:val="22"/>
                <w:szCs w:val="22"/>
              </w:rPr>
              <w:t xml:space="preserve">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color w:val="000000" w:themeColor="text1"/>
                <w:sz w:val="22"/>
                <w:szCs w:val="22"/>
              </w:rPr>
              <w:t xml:space="preserve"> </w:t>
            </w:r>
            <w:r>
              <w:rPr>
                <w:color w:val="000000" w:themeColor="text1"/>
                <w:sz w:val="22"/>
                <w:szCs w:val="22"/>
              </w:rPr>
              <w:t xml:space="preserve">view bị chắn, 1 </w:t>
            </w:r>
            <w:r>
              <w:rPr>
                <w:color w:val="000000" w:themeColor="text1"/>
                <w:sz w:val="22"/>
                <w:szCs w:val="22"/>
              </w:rPr>
              <w:t xml:space="preserve">view khu </w:t>
            </w:r>
            <w:r>
              <w:rPr>
                <w:color w:val="000000" w:themeColor="text1"/>
                <w:sz w:val="22"/>
                <w:szCs w:val="22"/>
              </w:rPr>
              <w:t xml:space="preserve">dân </w:t>
            </w:r>
            <w:r>
              <w:rPr>
                <w:color w:val="000000" w:themeColor="text1"/>
                <w:sz w:val="22"/>
                <w:szCs w:val="22"/>
              </w:rPr>
              <w:t xml:space="preserve">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vỉew thoáng, nhìn ra đường giao thông, thành phố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đường giao thông, chếch công viên</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color w:val="000000" w:themeColor="text1"/>
                <w:sz w:val="22"/>
                <w:szCs w:val="22"/>
              </w:rPr>
              <w:t xml:space="preserve"> </w:t>
            </w:r>
            <w:r>
              <w:rPr>
                <w:color w:val="000000" w:themeColor="text1"/>
                <w:sz w:val="22"/>
                <w:szCs w:val="22"/>
              </w:rPr>
              <w:t xml:space="preserve">view bị chắn, 1</w:t>
            </w:r>
            <w:r>
              <w:rPr>
                <w:color w:val="000000" w:themeColor="text1"/>
                <w:sz w:val="22"/>
                <w:szCs w:val="22"/>
              </w:rPr>
              <w:t xml:space="preserve"> view khu </w:t>
            </w:r>
            <w:r>
              <w:rPr>
                <w:color w:val="000000" w:themeColor="text1"/>
                <w:sz w:val="22"/>
                <w:szCs w:val="22"/>
              </w:rPr>
              <w:t xml:space="preserve">dân </w:t>
            </w:r>
            <w:r>
              <w:rPr>
                <w:color w:val="000000" w:themeColor="text1"/>
                <w:sz w:val="22"/>
                <w:szCs w:val="22"/>
              </w:rPr>
              <w:t xml:space="preserve">cư</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62.080.292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63.688.525</w:t>
            </w:r>
            <w:r>
              <w:rPr>
                <w:color w:val="000000"/>
                <w:sz w:val="22"/>
                <w:szCs w:val="22"/>
              </w:rPr>
            </w:r>
            <w:r>
              <w:rPr>
                <w:color w:val="000000"/>
                <w:sz w:val="22"/>
                <w:szCs w:val="22"/>
              </w:rPr>
            </w:r>
          </w:p>
        </w:tc>
        <w:tc>
          <w:tcPr>
            <w:shd w:val="clear" w:color="000000" w:fill="ffffff"/>
            <w:tcBorders/>
            <w:tcW w:w="1531" w:type="dxa"/>
            <w:vAlign w:val="center"/>
            <w:textDirection w:val="lrTb"/>
            <w:noWrap/>
          </w:tcPr>
          <w:p>
            <w:pPr>
              <w:pBdr/>
              <w:spacing/>
              <w:ind/>
              <w:jc w:val="center"/>
              <w:rPr>
                <w:color w:val="000000"/>
                <w:sz w:val="22"/>
                <w:szCs w:val="22"/>
              </w:rPr>
            </w:pPr>
            <w:r>
              <w:rPr>
                <w:color w:val="000000" w:themeColor="text1"/>
                <w:sz w:val="22"/>
                <w:szCs w:val="22"/>
              </w:rPr>
              <w:t xml:space="preserve">60.432.602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62.080.292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63.688.525</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60.432.602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7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62.067.140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0,02%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2,61%</w:t>
            </w:r>
            <w:r>
              <w:rPr>
                <w:color w:val="000000"/>
                <w:sz w:val="22"/>
                <w:szCs w:val="22"/>
              </w:rPr>
            </w:r>
            <w:r>
              <w:rPr>
                <w:color w:val="000000"/>
                <w:sz w:val="22"/>
                <w:szCs w:val="22"/>
              </w:rPr>
            </w:r>
          </w:p>
        </w:tc>
        <w:tc>
          <w:tcPr>
            <w:shd w:val="clear" w:color="000000" w:fill="ffffff"/>
            <w:tcBorders/>
            <w:tcW w:w="1531" w:type="dxa"/>
            <w:vAlign w:val="center"/>
            <w:textDirection w:val="lrTb"/>
            <w:noWrap w:val="false"/>
          </w:tcPr>
          <w:p>
            <w:pPr>
              <w:pBdr/>
              <w:spacing/>
              <w:ind/>
              <w:jc w:val="center"/>
              <w:rPr>
                <w:color w:val="000000"/>
                <w:sz w:val="22"/>
                <w:szCs w:val="22"/>
              </w:rPr>
            </w:pPr>
            <w:r>
              <w:rPr>
                <w:color w:val="000000" w:themeColor="text1"/>
                <w:sz w:val="22"/>
                <w:szCs w:val="22"/>
              </w:rPr>
              <w:t xml:space="preserve">-2,63%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2.956.204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3.032.787</w:t>
            </w:r>
            <w:r>
              <w:rPr>
                <w:b/>
                <w:bCs/>
                <w:color w:val="000000"/>
                <w:sz w:val="22"/>
                <w:szCs w:val="22"/>
              </w:rPr>
            </w:r>
            <w:r>
              <w:rPr>
                <w:b/>
                <w:bCs/>
                <w:color w:val="000000"/>
                <w:sz w:val="22"/>
                <w:szCs w:val="22"/>
              </w:rPr>
            </w:r>
          </w:p>
        </w:tc>
        <w:tc>
          <w:tcPr>
            <w:shd w:val="clear" w:color="000000" w:fill="ffffff"/>
            <w:tcBorders/>
            <w:tcW w:w="1531" w:type="dxa"/>
            <w:vAlign w:val="center"/>
            <w:textDirection w:val="lrTb"/>
            <w:noWrap w:val="false"/>
          </w:tcPr>
          <w:p>
            <w:pPr>
              <w:pBdr/>
              <w:spacing/>
              <w:ind/>
              <w:jc w:val="center"/>
              <w:rPr>
                <w:b/>
                <w:bCs/>
                <w:color w:val="000000"/>
                <w:sz w:val="22"/>
                <w:szCs w:val="22"/>
              </w:rPr>
            </w:pPr>
            <w:r>
              <w:rPr>
                <w:color w:val="000000" w:themeColor="text1"/>
                <w:sz w:val="22"/>
                <w:szCs w:val="22"/>
              </w:rPr>
              <w:t xml:space="preserve">1.184.953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31"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31" w:type="dxa"/>
            <w:vAlign w:val="center"/>
            <w:textDirection w:val="lrTb"/>
            <w:noWrap/>
          </w:tcPr>
          <w:p>
            <w:pPr>
              <w:pBdr/>
              <w:spacing/>
              <w:ind/>
              <w:jc w:val="center"/>
              <w:rPr>
                <w:sz w:val="22"/>
                <w:szCs w:val="22"/>
              </w:rPr>
            </w:pPr>
            <w:r>
              <w:rPr>
                <w:color w:val="000000" w:themeColor="text1"/>
                <w:sz w:val="22"/>
                <w:szCs w:val="22"/>
              </w:rPr>
              <w:t xml:space="preserve">0% - 2%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2.956.204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3.032.787</w:t>
            </w:r>
            <w:r>
              <w:rPr>
                <w:sz w:val="22"/>
                <w:szCs w:val="22"/>
              </w:rPr>
            </w:r>
            <w:r>
              <w:rPr>
                <w:sz w:val="22"/>
                <w:szCs w:val="22"/>
              </w:rPr>
            </w:r>
          </w:p>
        </w:tc>
        <w:tc>
          <w:tcPr>
            <w:shd w:val="clear" w:color="000000" w:fill="ffffff"/>
            <w:tcBorders/>
            <w:tcW w:w="1531" w:type="dxa"/>
            <w:vAlign w:val="center"/>
            <w:textDirection w:val="lrTb"/>
            <w:noWrap/>
          </w:tcPr>
          <w:p>
            <w:pPr>
              <w:pBdr/>
              <w:spacing/>
              <w:ind/>
              <w:jc w:val="center"/>
              <w:rPr>
                <w:sz w:val="22"/>
                <w:szCs w:val="22"/>
              </w:rPr>
            </w:pPr>
            <w:r>
              <w:rPr>
                <w:color w:val="000000" w:themeColor="text1"/>
                <w:sz w:val="22"/>
                <w:szCs w:val="22"/>
              </w:rPr>
              <w:t xml:space="preserve">1.184.953</w:t>
            </w:r>
            <w:r>
              <w:rPr>
                <w:sz w:val="22"/>
                <w:szCs w:val="22"/>
              </w:rPr>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0,</w:t>
      </w:r>
      <w:r>
        <w:t xml:space="preserve">02</w:t>
      </w:r>
      <w:r>
        <w:t xml:space="preserve">% đến 2,6</w:t>
      </w:r>
      <w:r>
        <w:t xml:space="preserve">3</w:t>
      </w:r>
      <w:r>
        <w:t xml:space="preserve">%,</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62.080.292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20.697.569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63.688.525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21.227.385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60.432.602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20.142.186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62.067.140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62.000.000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62.000.000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12"/>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12"/>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09/2026</w:t>
      </w:r>
      <w:r>
        <w:rPr>
          <w:color w:val="000000" w:themeColor="text1"/>
        </w:rPr>
        <w:t xml:space="preserve"> ước tính như sau:</w:t>
      </w:r>
      <w:r>
        <w:rPr>
          <w:color w:val="000000" w:themeColor="text1"/>
        </w:rPr>
      </w:r>
      <w:r>
        <w:rPr>
          <w:color w:val="000000" w:themeColor="text1"/>
        </w:rPr>
      </w:r>
    </w:p>
    <w:tbl>
      <w:tblPr>
        <w:tblStyle w:val="111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 </w:t>
            </w:r>
            <w:r>
              <w:rPr>
                <w:color w:val="000000" w:themeColor="text1"/>
              </w:rPr>
            </w:r>
            <w:r>
              <w:rPr>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line="312" w:lineRule="auto"/>
              <w:ind w:right="143" w:left="142"/>
              <w:jc w:val="both"/>
              <w:rPr>
                <w:color w:val="000000" w:themeColor="text1"/>
              </w:rPr>
            </w:pPr>
            <w:r>
              <w:rPr>
                <w:color w:val="000000"/>
              </w:rPr>
              <w:t xml:space="preserve">Quyền sở hữu căn hộ chung cư số 15A08, Tòa nhà S2.01 – U30.1 (F1-CH02-1) Dự án khu đô thị mới Tây Mỗ, Đại Mỗ - Vinhomes Park (Vinhomes Smart City), Phường Tây Mỗ, quận Nam Từ Liêm, Thành phố Hà Nội</w:t>
            </w:r>
            <w:r>
              <w:rPr>
                <w:color w:val="000000"/>
              </w:rPr>
              <w:t xml:space="preserve"> (Nay là phường Từ Liêm, thành phố Hà Nội) theo Giấy chứng nhận quyền sử dụng đất quyền sở hữu tài sản gắn liền với đất số: DB 733328, số vào sổ cấp GCN: CS 20636 do Sở Tài Nguyên và Môi Trường thành phố Hà Nội cấp ngày 07/04/2021 cho Bà Nguyễn Thị Mỹ Anh.</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b w:val="0"/>
                <w:bCs w:val="0"/>
                <w:color w:val="000000" w:themeColor="text1"/>
              </w:rPr>
            </w:pPr>
            <w:r>
              <w:rPr>
                <w:b w:val="0"/>
                <w:bCs w:val="0"/>
              </w:rPr>
              <w:t xml:space="preserve">1</w:t>
            </w:r>
            <w:r>
              <w:rPr>
                <w:b w:val="0"/>
                <w:bCs w:val="0"/>
                <w:color w:val="000000" w:themeColor="text1"/>
              </w:rPr>
            </w:r>
            <w:r>
              <w:rPr>
                <w:b w:val="0"/>
                <w:bCs w:val="0"/>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b w:val="0"/>
                <w:bCs w:val="0"/>
                <w:color w:val="000000" w:themeColor="text1"/>
              </w:rPr>
            </w:pPr>
            <w:r>
              <w:rPr>
                <w:b w:val="0"/>
                <w:bCs w:val="0"/>
              </w:rPr>
              <w:t xml:space="preserve">Quyền </w:t>
            </w:r>
            <w:r>
              <w:rPr>
                <w:b w:val="0"/>
                <w:bCs w:val="0"/>
              </w:rPr>
              <w:t xml:space="preserve">sở </w:t>
            </w:r>
            <w:r>
              <w:rPr>
                <w:b w:val="0"/>
                <w:bCs w:val="0"/>
              </w:rPr>
              <w:t xml:space="preserve">hữu </w:t>
            </w:r>
            <w:r>
              <w:rPr>
                <w:b w:val="0"/>
                <w:bCs w:val="0"/>
              </w:rPr>
              <w:t xml:space="preserve">c</w:t>
            </w:r>
            <w:r>
              <w:rPr>
                <w:b w:val="0"/>
                <w:bCs w:val="0"/>
              </w:rPr>
              <w:t xml:space="preserve">ăn hộ chung cư</w:t>
            </w:r>
            <w:r>
              <w:rPr>
                <w:b w:val="0"/>
                <w:bCs w:val="0"/>
                <w:color w:val="000000" w:themeColor="text1"/>
              </w:rPr>
            </w:r>
            <w:r>
              <w:rPr>
                <w:b w:val="0"/>
                <w:bCs w:val="0"/>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64,8</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6</w:t>
            </w:r>
            <w:r>
              <w:rPr>
                <w:color w:val="000000" w:themeColor="text1"/>
              </w:rPr>
              <w:t xml:space="preserve">2.</w:t>
            </w:r>
            <w:r>
              <w:rPr>
                <w:color w:val="000000" w:themeColor="text1"/>
              </w:rPr>
              <w:t xml:space="preserve">00</w:t>
            </w:r>
            <w:r>
              <w:rPr>
                <w:color w:val="000000" w:themeColor="text1"/>
              </w:rPr>
              <w:t xml:space="preserve">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rPr>
            </w:pPr>
            <w:r>
              <w:rPr>
                <w:color w:val="000000" w:themeColor="text1"/>
              </w:rPr>
              <w:t xml:space="preserve">4.0</w:t>
            </w:r>
            <w:r>
              <w:rPr>
                <w:color w:val="000000" w:themeColor="text1"/>
              </w:rPr>
              <w:t xml:space="preserve">17</w:t>
            </w:r>
            <w:r>
              <w:rPr>
                <w:color w:val="000000" w:themeColor="text1"/>
              </w:rPr>
              <w:t xml:space="preserve">.6</w:t>
            </w:r>
            <w:r>
              <w:rPr>
                <w:color w:val="000000" w:themeColor="text1"/>
              </w:rPr>
              <w:t xml:space="preserve">0</w:t>
            </w:r>
            <w:r>
              <w:rPr>
                <w:color w:val="000000" w:themeColor="text1"/>
              </w:rPr>
              <w:t xml:space="preserve">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bCs/>
                <w:color w:val="000000" w:themeColor="text1"/>
              </w:rPr>
            </w:pPr>
            <w:r>
              <w:rPr>
                <w:b/>
                <w:bCs/>
              </w:rPr>
              <w:t xml:space="preserve">4.0</w:t>
            </w:r>
            <w:r>
              <w:rPr>
                <w:b/>
                <w:bCs/>
              </w:rPr>
              <w:t xml:space="preserve">17</w:t>
            </w:r>
            <w:r>
              <w:rPr>
                <w:b/>
                <w:bCs/>
              </w:rPr>
              <w:t xml:space="preserve">.6</w:t>
            </w:r>
            <w:r>
              <w:rPr>
                <w:b/>
                <w:bCs/>
              </w:rPr>
              <w:t xml:space="preserve">0</w:t>
            </w:r>
            <w:r>
              <w:rPr>
                <w:b/>
                <w:bCs/>
              </w:rPr>
              <w:t xml:space="preserve">0.000</w:t>
            </w:r>
            <w:r>
              <w:rPr>
                <w:b/>
                <w:bCs/>
                <w:color w:val="000000" w:themeColor="text1"/>
              </w:rPr>
            </w:r>
            <w:r>
              <w:rPr>
                <w:b/>
                <w:bCs/>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rPr>
            </w:pPr>
            <w:r>
              <w:rPr>
                <w:b/>
                <w:i/>
                <w:color w:val="000000" w:themeColor="text1"/>
              </w:rPr>
              <w:t xml:space="preserve">(Bằng chữ:</w:t>
            </w:r>
            <w:r>
              <w:rPr>
                <w:b/>
                <w:bCs/>
                <w:i/>
                <w:iCs/>
                <w:color w:val="000000"/>
              </w:rPr>
              <w:t xml:space="preserve"> Bốn tỷ </w:t>
            </w:r>
            <w:r>
              <w:rPr>
                <w:b/>
                <w:bCs/>
                <w:i/>
                <w:iCs/>
                <w:color w:val="000000"/>
              </w:rPr>
              <w:t xml:space="preserve">mười </w:t>
            </w:r>
            <w:r>
              <w:rPr>
                <w:b/>
                <w:bCs/>
                <w:i/>
                <w:iCs/>
                <w:color w:val="000000"/>
              </w:rPr>
              <w:t xml:space="preserve">bảy</w:t>
            </w:r>
            <w:r>
              <w:rPr>
                <w:b/>
                <w:bCs/>
                <w:i/>
                <w:iCs/>
                <w:color w:val="000000"/>
              </w:rPr>
              <w:t xml:space="preserve"> triệu sáu trăm nghìn </w:t>
            </w:r>
            <w:r>
              <w:rPr>
                <w:b/>
                <w:bCs/>
                <w:i/>
                <w:iCs/>
                <w:color w:val="000000"/>
              </w:rPr>
              <w:t xml:space="preserve">đồng</w:t>
            </w:r>
            <w:r>
              <w:rPr>
                <w:b/>
                <w:i/>
                <w:color w:val="000000" w:themeColor="text1"/>
              </w:rPr>
              <w:t xml:space="preserve">./.)</w:t>
            </w:r>
            <w:r>
              <w:rPr>
                <w:color w:val="000000" w:themeColor="text1"/>
              </w:rPr>
            </w:r>
            <w:r>
              <w:rPr>
                <w:color w:val="000000" w:themeColor="text1"/>
              </w:rPr>
            </w:r>
          </w:p>
        </w:tc>
      </w:tr>
    </w:tbl>
    <w:p>
      <w:pPr>
        <w:pStyle w:val="1112"/>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12"/>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12"/>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12"/>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12"/>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12"/>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12"/>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12"/>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12"/>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12"/>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12"/>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12"/>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12"/>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12"/>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thu thập thị trường.</w:t>
      </w:r>
      <w:r>
        <w:rPr>
          <w:color w:val="000000" w:themeColor="text1"/>
        </w:rPr>
      </w:r>
      <w:r>
        <w:rPr>
          <w:color w:val="000000" w:themeColor="text1"/>
        </w:rPr>
      </w:r>
    </w:p>
    <w:p>
      <w:pPr>
        <w:pBdr/>
        <w:spacing w:after="200" w:line="276" w:lineRule="auto"/>
        <w:ind/>
        <w:rPr>
          <w:color w:val="000000" w:themeColor="text1"/>
          <w:lang w:val="vi-VN"/>
        </w:rPr>
      </w:pPr>
      <w:r>
        <w:rPr>
          <w:color w:val="000000" w:themeColor="text1"/>
          <w:lang w:val="vi-VN"/>
        </w:rPr>
        <w:br w:type="page" w:clear="all"/>
      </w:r>
      <w:r>
        <w:rPr>
          <w:color w:val="000000" w:themeColor="text1"/>
          <w:lang w:val="vi-VN"/>
        </w:rPr>
      </w:r>
      <w:r>
        <w:rPr>
          <w:color w:val="000000" w:themeColor="text1"/>
          <w:lang w:val="vi-VN"/>
        </w:rPr>
      </w:r>
    </w:p>
    <w:p>
      <w:pPr>
        <w:pStyle w:val="1112"/>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275/2026/1365/VFI-CT.T07.A</w:t>
      </w:r>
      <w:r>
        <w:rPr>
          <w:color w:val="000000" w:themeColor="text1"/>
          <w:lang w:val="vi-VN"/>
        </w:rPr>
        <w:t xml:space="preserve"> </w:t>
      </w:r>
      <w:r>
        <w:rPr>
          <w:color w:val="000000" w:themeColor="text1"/>
        </w:rPr>
        <w:t xml:space="preserve">ngày </w:t>
      </w:r>
      <w:r>
        <w:rPr>
          <w:color w:val="000000" w:themeColor="text1"/>
        </w:rPr>
        <w:t xml:space="preserve">0</w:t>
      </w:r>
      <w:r>
        <w:rPr>
          <w:color w:val="000000" w:themeColor="text1"/>
        </w:rPr>
        <w:t xml:space="preserve">3 tháng </w:t>
      </w:r>
      <w:r>
        <w:rPr>
          <w:color w:val="000000" w:themeColor="text1"/>
        </w:rPr>
        <w:t xml:space="preserve">0</w:t>
      </w:r>
      <w:r>
        <w:rPr>
          <w:color w:val="000000" w:themeColor="text1"/>
        </w:rPr>
        <w:t xml:space="preserve">9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Vân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275/2026/1365/VFI-BC.T07.A</w:t>
      </w:r>
      <w:r>
        <w:rPr>
          <w:i/>
          <w:lang w:val="pt-BR"/>
        </w:rPr>
        <w:t xml:space="preserve"> </w:t>
      </w:r>
      <w:r>
        <w:rPr>
          <w:i/>
          <w:lang w:val="pt-BR"/>
        </w:rPr>
        <w:t xml:space="preserve">ngày </w:t>
      </w:r>
      <w:r>
        <w:rPr>
          <w:i/>
          <w:lang w:val="pt-BR"/>
        </w:rPr>
        <w:t xml:space="preserve">0</w:t>
      </w:r>
      <w:r>
        <w:rPr>
          <w:i/>
          <w:lang w:val="pt-BR"/>
        </w:rPr>
        <w:t xml:space="preserve">3 tháng </w:t>
      </w:r>
      <w:r>
        <w:rPr>
          <w:i/>
          <w:lang w:val="pt-BR"/>
        </w:rPr>
        <w:t xml:space="preserve">0</w:t>
      </w:r>
      <w:r>
        <w:rPr>
          <w:i/>
          <w:lang w:val="pt-BR"/>
        </w:rPr>
        <w:t xml:space="preserve">9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1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w:t>
            </w:r>
            <w:r>
              <w:rPr>
                <w:b/>
                <w:bCs/>
                <w:i/>
                <w:color w:val="000000" w:themeColor="text1"/>
                <w:lang w:val="pt-BR"/>
              </w:rPr>
              <w:t xml:space="preserve">trạng </w:t>
            </w:r>
            <w:r>
              <w:rPr>
                <w:b/>
                <w:bCs/>
                <w:i/>
                <w:color w:val="000000" w:themeColor="text1"/>
                <w:lang w:val="pt-BR"/>
              </w:rPr>
              <w:t xml:space="preserve">tài </w:t>
            </w:r>
            <w:r>
              <w:rPr>
                <w:b/>
                <w:bCs/>
                <w:i/>
                <w:color w:val="000000" w:themeColor="text1"/>
                <w:lang w:val="pt-BR"/>
              </w:rPr>
              <w:t xml:space="preserve">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873709" cy="212841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68664" name=""/>
                              <pic:cNvPicPr>
                                <a:picLocks noChangeAspect="1"/>
                              </pic:cNvPicPr>
                              <pic:nvPr/>
                            </pic:nvPicPr>
                            <pic:blipFill rotWithShape="1">
                              <a:blip r:embed="rId22"/>
                              <a:stretch/>
                            </pic:blipFill>
                            <pic:spPr bwMode="auto">
                              <a:xfrm flipH="0" flipV="0">
                                <a:off x="0" y="0"/>
                                <a:ext cx="2873708" cy="21284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28pt;height:167.59pt;mso-wrap-distance-left:0.00pt;mso-wrap-distance-top:0.00pt;mso-wrap-distance-right:0.00pt;mso-wrap-distance-bottom:0.00pt;z-index:1;" stroked="false">
                      <v:imagedata r:id="rId22" o:title=""/>
                      <o:lock v:ext="edit" rotation="t"/>
                    </v:shape>
                  </w:pict>
                </mc:Fallback>
              </mc:AlternateContent>
            </w: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944000" cy="212081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238651" name=""/>
                              <pic:cNvPicPr>
                                <a:picLocks noChangeAspect="1"/>
                              </pic:cNvPicPr>
                              <pic:nvPr/>
                            </pic:nvPicPr>
                            <pic:blipFill rotWithShape="1">
                              <a:blip r:embed="rId23"/>
                              <a:stretch/>
                            </pic:blipFill>
                            <pic:spPr bwMode="auto">
                              <a:xfrm flipH="0" flipV="0">
                                <a:off x="0" y="0"/>
                                <a:ext cx="2944000" cy="21208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1.81pt;height:166.99pt;mso-wrap-distance-left:0.00pt;mso-wrap-distance-top:0.00pt;mso-wrap-distance-right:0.00pt;mso-wrap-distance-bottom:0.00pt;z-index:1;" stroked="false">
                      <v:imagedata r:id="rId23" o:title=""/>
                      <o:lock v:ext="edit" rotation="t"/>
                    </v:shape>
                  </w:pict>
                </mc:Fallback>
              </mc:AlternateContent>
            </w: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869125" cy="2347433"/>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971525" name=""/>
                              <pic:cNvPicPr>
                                <a:picLocks noChangeAspect="1"/>
                              </pic:cNvPicPr>
                              <pic:nvPr/>
                            </pic:nvPicPr>
                            <pic:blipFill rotWithShape="1">
                              <a:blip r:embed="rId24"/>
                              <a:stretch/>
                            </pic:blipFill>
                            <pic:spPr bwMode="auto">
                              <a:xfrm flipH="0" flipV="0">
                                <a:off x="0" y="0"/>
                                <a:ext cx="2869124" cy="23474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5.92pt;height:184.84pt;mso-wrap-distance-left:0.00pt;mso-wrap-distance-top:0.00pt;mso-wrap-distance-right:0.00pt;mso-wrap-distance-bottom:0.00pt;z-index:1;" stroked="false">
                      <v:imagedata r:id="rId24"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rPr>
            </w:r>
            <w:r>
              <mc:AlternateContent>
                <mc:Choice Requires="wpg">
                  <w:drawing>
                    <wp:inline xmlns:wp="http://schemas.openxmlformats.org/drawingml/2006/wordprocessingDrawing" distT="0" distB="0" distL="0" distR="0">
                      <wp:extent cx="2981007" cy="226663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29105" name=""/>
                              <pic:cNvPicPr>
                                <a:picLocks noChangeAspect="1"/>
                              </pic:cNvPicPr>
                              <pic:nvPr/>
                            </pic:nvPicPr>
                            <pic:blipFill rotWithShape="1">
                              <a:blip r:embed="rId25"/>
                              <a:stretch/>
                            </pic:blipFill>
                            <pic:spPr bwMode="auto">
                              <a:xfrm flipH="0" flipV="0">
                                <a:off x="0" y="0"/>
                                <a:ext cx="2981005" cy="22666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4.72pt;height:178.47pt;mso-wrap-distance-left:0.00pt;mso-wrap-distance-top:0.00pt;mso-wrap-distance-right:0.00pt;mso-wrap-distance-bottom:0.00pt;z-index:1;" stroked="false">
                      <v:imagedata r:id="rId25" o:title=""/>
                      <o:lock v:ext="edit" rotation="t"/>
                    </v:shape>
                  </w:pict>
                </mc:Fallback>
              </mc:AlternateConten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777825" cy="206638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463347" name=""/>
                              <pic:cNvPicPr>
                                <a:picLocks noChangeAspect="1"/>
                              </pic:cNvPicPr>
                              <pic:nvPr/>
                            </pic:nvPicPr>
                            <pic:blipFill rotWithShape="1">
                              <a:blip r:embed="rId26"/>
                              <a:stretch/>
                            </pic:blipFill>
                            <pic:spPr bwMode="auto">
                              <a:xfrm flipH="0" flipV="0">
                                <a:off x="0" y="0"/>
                                <a:ext cx="2777825" cy="20663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8.73pt;height:162.71pt;mso-wrap-distance-left:0.00pt;mso-wrap-distance-top:0.00pt;mso-wrap-distance-right:0.00pt;mso-wrap-distance-bottom:0.00pt;z-index:1;" stroked="false">
                      <v:imagedata r:id="rId26"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mc:AlternateContent>
                <mc:Choice Requires="wpg">
                  <w:drawing>
                    <wp:inline xmlns:wp="http://schemas.openxmlformats.org/drawingml/2006/wordprocessingDrawing" distT="0" distB="0" distL="0" distR="0">
                      <wp:extent cx="3075967" cy="2119422"/>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54962" name=""/>
                              <pic:cNvPicPr>
                                <a:picLocks noChangeAspect="1"/>
                              </pic:cNvPicPr>
                              <pic:nvPr/>
                            </pic:nvPicPr>
                            <pic:blipFill rotWithShape="1">
                              <a:blip r:embed="rId27"/>
                              <a:stretch/>
                            </pic:blipFill>
                            <pic:spPr bwMode="auto">
                              <a:xfrm flipH="0" flipV="0">
                                <a:off x="0" y="0"/>
                                <a:ext cx="3075966" cy="21194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42.20pt;height:166.88pt;mso-wrap-distance-left:0.00pt;mso-wrap-distance-top:0.00pt;mso-wrap-distance-right:0.00pt;mso-wrap-distance-bottom:0.00pt;z-index:1;" stroked="false">
                      <v:imagedata r:id="rId27" o:title=""/>
                      <o:lock v:ext="edit" rotation="t"/>
                    </v:shape>
                  </w:pict>
                </mc:Fallback>
              </mc:AlternateContent>
            </w:r>
            <w:r>
              <w:rPr>
                <w:b/>
                <w:bCs/>
                <w:i/>
                <w:color w:val="000000" w:themeColor="text1"/>
              </w:rPr>
            </w:r>
            <w:r>
              <w:rPr>
                <w:b/>
                <w:bCs/>
                <w:i/>
                <w:color w:val="000000" w:themeColor="text1"/>
              </w:rPr>
            </w:r>
          </w:p>
        </w:tc>
      </w:tr>
    </w:tbl>
    <w:p>
      <w:pPr>
        <w:pBdr/>
        <w:shd w:val="nil" w:color="auto"/>
        <w:spacing/>
        <w:ind/>
        <w:rPr>
          <w:color w:val="000000" w:themeColor="text1"/>
        </w:rPr>
      </w:pPr>
      <w:r>
        <w:rPr>
          <w:color w:val="000000" w:themeColor="text1"/>
        </w:rPr>
        <w:br w:type="page" w:clear="all"/>
      </w:r>
      <w:r>
        <w:rPr>
          <w:color w:val="000000" w:themeColor="text1"/>
        </w:rPr>
      </w:r>
      <w:r>
        <w:rPr>
          <w:color w:val="000000" w:themeColor="text1"/>
        </w:rPr>
      </w:r>
    </w:p>
    <w:tbl>
      <w:tblPr>
        <w:tblStyle w:val="1116"/>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75"/>
        <w:gridCol w:w="2340"/>
        <w:gridCol w:w="2410"/>
      </w:tblGrid>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 ban công</w:t>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Hướng cửa</w:t>
            </w:r>
            <w:r/>
          </w:p>
        </w:tc>
      </w:tr>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7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3208360" cy="251352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81766" name=""/>
                              <pic:cNvPicPr>
                                <a:picLocks noChangeAspect="1"/>
                              </pic:cNvPicPr>
                              <pic:nvPr/>
                            </pic:nvPicPr>
                            <pic:blipFill rotWithShape="1">
                              <a:blip r:embed="rId28"/>
                              <a:stretch/>
                            </pic:blipFill>
                            <pic:spPr bwMode="auto">
                              <a:xfrm flipH="0" flipV="0">
                                <a:off x="0" y="0"/>
                                <a:ext cx="3208359" cy="25135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52.63pt;height:197.92pt;mso-wrap-distance-left:0.00pt;mso-wrap-distance-top:0.00pt;mso-wrap-distance-right:0.00pt;mso-wrap-distance-bottom:0.00pt;z-index:1;" stroked="false">
                      <v:imagedata r:id="rId28" o:title=""/>
                      <o:lock v:ext="edit" rotation="t"/>
                    </v:shape>
                  </w:pict>
                </mc:Fallback>
              </mc:AlternateContent>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3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1262618" cy="251549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02528" name=""/>
                              <pic:cNvPicPr>
                                <a:picLocks noChangeAspect="1"/>
                              </pic:cNvPicPr>
                              <pic:nvPr/>
                            </pic:nvPicPr>
                            <pic:blipFill rotWithShape="1">
                              <a:blip r:embed="rId29"/>
                              <a:stretch/>
                            </pic:blipFill>
                            <pic:spPr bwMode="auto">
                              <a:xfrm flipH="0" flipV="0">
                                <a:off x="0" y="0"/>
                                <a:ext cx="1262618" cy="25154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99.42pt;height:198.07pt;mso-wrap-distance-left:0.00pt;mso-wrap-distance-top:0.00pt;mso-wrap-distance-right:0.00pt;mso-wrap-distance-bottom:0.00pt;z-index:1;" stroked="false">
                      <v:imagedata r:id="rId29" o:title=""/>
                      <o:lock v:ext="edit" rotation="t"/>
                    </v:shape>
                  </w:pict>
                </mc:Fallback>
              </mc:AlternateContent>
            </w:r>
            <w:r/>
          </w:p>
        </w:tc>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1242973" cy="250108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04268" name=""/>
                              <pic:cNvPicPr>
                                <a:picLocks noChangeAspect="1"/>
                              </pic:cNvPicPr>
                              <pic:nvPr/>
                            </pic:nvPicPr>
                            <pic:blipFill rotWithShape="1">
                              <a:blip r:embed="rId30"/>
                              <a:stretch/>
                            </pic:blipFill>
                            <pic:spPr bwMode="auto">
                              <a:xfrm flipH="0" flipV="0">
                                <a:off x="0" y="0"/>
                                <a:ext cx="1242972" cy="25010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97.87pt;height:196.94pt;mso-wrap-distance-left:0.00pt;mso-wrap-distance-top:0.00pt;mso-wrap-distance-right:0.00pt;mso-wrap-distance-bottom:0.00pt;z-index:1;" stroked="false">
                      <v:imagedata r:id="rId30" o:title=""/>
                      <o:lock v:ext="edit" rotation="t"/>
                    </v:shape>
                  </w:pict>
                </mc:Fallback>
              </mc:AlternateContent>
            </w:r>
            <w:r/>
          </w:p>
        </w:tc>
      </w:tr>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922383" cy="2502402"/>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961843" name=""/>
                              <pic:cNvPicPr>
                                <a:picLocks noChangeAspect="1"/>
                              </pic:cNvPicPr>
                              <pic:nvPr/>
                            </pic:nvPicPr>
                            <pic:blipFill rotWithShape="1">
                              <a:blip r:embed="rId31"/>
                              <a:stretch/>
                            </pic:blipFill>
                            <pic:spPr bwMode="auto">
                              <a:xfrm flipH="0" flipV="0">
                                <a:off x="0" y="0"/>
                                <a:ext cx="2922382" cy="25024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30.11pt;height:197.04pt;mso-wrap-distance-left:0.00pt;mso-wrap-distance-top:0.00pt;mso-wrap-distance-right:0.00pt;mso-wrap-distance-bottom:0.00pt;z-index:1;" stroked="false">
                      <v:imagedata r:id="rId31" o:title=""/>
                      <o:lock v:ext="edit" rotation="t"/>
                    </v:shape>
                  </w:pict>
                </mc:Fallback>
              </mc:AlternateContent>
            </w: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3022885" cy="2450159"/>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917381" name=""/>
                              <pic:cNvPicPr>
                                <a:picLocks noChangeAspect="1"/>
                              </pic:cNvPicPr>
                              <pic:nvPr/>
                            </pic:nvPicPr>
                            <pic:blipFill rotWithShape="1">
                              <a:blip r:embed="rId32"/>
                              <a:stretch/>
                            </pic:blipFill>
                            <pic:spPr bwMode="auto">
                              <a:xfrm flipH="0" flipV="0">
                                <a:off x="0" y="0"/>
                                <a:ext cx="3022884" cy="24501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38.02pt;height:192.93pt;mso-wrap-distance-left:0.00pt;mso-wrap-distance-top:0.00pt;mso-wrap-distance-right:0.00pt;mso-wrap-distance-bottom:0.00pt;z-index:1;" stroked="false">
                      <v:imagedata r:id="rId32" o:title=""/>
                      <o:lock v:ext="edit" rotation="t"/>
                    </v:shape>
                  </w:pict>
                </mc:Fallback>
              </mc:AlternateContent>
            </w:r>
            <w:r/>
          </w:p>
        </w:tc>
      </w:tr>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Hạ </w:t>
            </w:r>
            <w:r>
              <w:rPr>
                <w:rFonts w:ascii="Times New Roman" w:hAnsi="Times New Roman" w:eastAsia="Times New Roman" w:cs="Times New Roman"/>
                <w:b/>
                <w:i/>
                <w:color w:val="000000"/>
                <w:sz w:val="24"/>
              </w:rPr>
              <w:t xml:space="preserve">tầng</w:t>
            </w:r>
            <w:r>
              <w:rPr>
                <w:rFonts w:ascii="Times New Roman" w:hAnsi="Times New Roman" w:eastAsia="Times New Roman" w:cs="Times New Roman"/>
                <w:b/>
                <w:i/>
                <w:color w:val="000000"/>
                <w:sz w:val="24"/>
              </w:rPr>
            </w: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Hạ </w:t>
            </w:r>
            <w:r>
              <w:rPr>
                <w:rFonts w:ascii="Times New Roman" w:hAnsi="Times New Roman" w:eastAsia="Times New Roman" w:cs="Times New Roman"/>
                <w:b/>
                <w:i/>
                <w:color w:val="000000"/>
                <w:sz w:val="24"/>
              </w:rPr>
              <w:t xml:space="preserve">tầng</w:t>
            </w:r>
            <w:r>
              <w:rPr>
                <w:rFonts w:ascii="Times New Roman" w:hAnsi="Times New Roman" w:eastAsia="Times New Roman" w:cs="Times New Roman"/>
                <w:b/>
                <w:i/>
                <w:color w:val="000000"/>
                <w:sz w:val="24"/>
              </w:rPr>
            </w:r>
            <w:r/>
          </w:p>
        </w:tc>
      </w:tr>
      <w:tr>
        <w:trPr/>
        <w:tc>
          <w:tcPr>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3049565" cy="2390403"/>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6079" name=""/>
                              <pic:cNvPicPr>
                                <a:picLocks noChangeAspect="1"/>
                              </pic:cNvPicPr>
                              <pic:nvPr/>
                            </pic:nvPicPr>
                            <pic:blipFill rotWithShape="1">
                              <a:blip r:embed="rId33"/>
                              <a:stretch/>
                            </pic:blipFill>
                            <pic:spPr bwMode="auto">
                              <a:xfrm flipH="0" flipV="0">
                                <a:off x="0" y="0"/>
                                <a:ext cx="3049564" cy="23904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40.12pt;height:188.22pt;mso-wrap-distance-left:0.00pt;mso-wrap-distance-top:0.00pt;mso-wrap-distance-right:0.00pt;mso-wrap-distance-bottom:0.00pt;z-index:1;" stroked="false">
                      <v:imagedata r:id="rId33" o:title=""/>
                      <o:lock v:ext="edit" rotation="t"/>
                    </v:shape>
                  </w:pict>
                </mc:Fallback>
              </mc:AlternateContent>
            </w:r>
            <w:r/>
          </w:p>
        </w:tc>
        <w:tc>
          <w:tcPr>
            <w:gridSpan w:val="2"/>
            <w:tcBorders>
              <w:top w:val="none" w:color="000000" w:sz="4" w:space="0"/>
              <w:left w:val="none" w:color="000000" w:sz="4" w:space="0"/>
              <w:bottom w:val="none" w:color="000000" w:sz="4" w:space="0"/>
              <w:right w:val="none" w:color="000000" w:sz="4" w:space="0"/>
            </w:tcBorders>
            <w:tcMar>
              <w:left w:w="108" w:type="dxa"/>
              <w:top w:w="0" w:type="dxa"/>
              <w:right w:w="108" w:type="dxa"/>
              <w:bottom w:w="0" w:type="dxa"/>
            </w:tcMar>
            <w:tcW w:w="475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3151381" cy="2362877"/>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65125" name=""/>
                              <pic:cNvPicPr>
                                <a:picLocks noChangeAspect="1"/>
                              </pic:cNvPicPr>
                              <pic:nvPr/>
                            </pic:nvPicPr>
                            <pic:blipFill rotWithShape="1">
                              <a:blip r:embed="rId34"/>
                              <a:stretch/>
                            </pic:blipFill>
                            <pic:spPr bwMode="auto">
                              <a:xfrm flipH="0" flipV="0">
                                <a:off x="0" y="0"/>
                                <a:ext cx="3151381" cy="236287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48.14pt;height:186.05pt;mso-wrap-distance-left:0.00pt;mso-wrap-distance-top:0.00pt;mso-wrap-distance-right:0.00pt;mso-wrap-distance-bottom:0.00pt;z-index:1;" stroked="false">
                      <v:imagedata r:id="rId34" o:title=""/>
                      <o:lock v:ext="edit" rotation="t"/>
                    </v:shape>
                  </w:pict>
                </mc:Fallback>
              </mc:AlternateContent>
            </w: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rPr>
        <w:br w:type="page" w:clear="all"/>
      </w:r>
      <w:r>
        <w:rPr>
          <w:color w:val="000000" w:themeColor="text1"/>
          <w:highlight w:val="none"/>
        </w:rPr>
      </w:r>
      <w:r>
        <w:rPr>
          <w:color w:val="000000" w:themeColor="text1"/>
          <w:highlight w:val="none"/>
        </w:rPr>
      </w:r>
    </w:p>
    <w:p>
      <w:pPr>
        <w:pBdr/>
        <w:spacing w:after="200" w:line="276" w:lineRule="auto"/>
        <w:ind/>
        <w:jc w:val="center"/>
        <w:rPr>
          <w:color w:val="000000" w:themeColor="text1"/>
          <w:highlight w:val="none"/>
        </w:rPr>
      </w:pPr>
      <w:r>
        <w:rPr>
          <w:b/>
          <w:bCs/>
          <w:color w:val="000000" w:themeColor="text1"/>
          <w:highlight w:val="none"/>
        </w:rPr>
        <w:t xml:space="preserve">GIẤY </w:t>
      </w:r>
      <w:r>
        <w:rPr>
          <w:b/>
          <w:bCs/>
          <w:color w:val="000000" w:themeColor="text1"/>
          <w:highlight w:val="none"/>
        </w:rPr>
        <w:t xml:space="preserve">CHƯNG </w:t>
      </w:r>
      <w:r>
        <w:rPr>
          <w:b/>
          <w:bCs/>
          <w:color w:val="000000" w:themeColor="text1"/>
          <w:highlight w:val="none"/>
        </w:rPr>
        <w:t xml:space="preserve">NHẬN </w:t>
      </w:r>
      <w:r>
        <w:rPr>
          <w:b/>
          <w:bCs/>
          <w:color w:val="000000" w:themeColor="text1"/>
          <w:highlight w:val="none"/>
        </w:rPr>
        <w:t xml:space="preserve">QSD</w:t>
      </w:r>
      <w:r>
        <w:rPr>
          <w:b/>
          <w:bCs/>
          <w:color w:val="000000" w:themeColor="text1"/>
          <w:highlight w:val="none"/>
        </w:rPr>
        <w:t xml:space="preserve">Đ</w:t>
      </w:r>
      <w:r>
        <w:rPr>
          <w:color w:val="000000" w:themeColor="text1"/>
          <w:highlight w:val="none"/>
        </w:rPr>
      </w:r>
      <w:r>
        <w:rPr>
          <w:color w:val="000000" w:themeColor="text1"/>
          <w:highlight w:val="none"/>
        </w:rPr>
      </w:r>
    </w:p>
    <w:p>
      <w:pPr>
        <w:pBdr/>
        <w:shd w:val="nil" w:color="auto"/>
        <w:spacing/>
        <w:ind/>
        <w:rPr>
          <w:b/>
          <w:bCs/>
          <w:color w:val="000000" w:themeColor="text1"/>
        </w:rPr>
      </w:pPr>
      <w:r>
        <w:rPr>
          <w:b/>
          <w:bCs/>
          <w:color w:val="000000" w:themeColor="text1"/>
        </w:rPr>
      </w:r>
      <w: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59812" name=""/>
                        <pic:cNvPicPr>
                          <a:picLocks noChangeAspect="1"/>
                        </pic:cNvPicPr>
                        <pic:nvPr/>
                      </pic:nvPicPr>
                      <pic:blipFill rotWithShape="1">
                        <a:blip r:embed="rId3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5" o:title=""/>
                <o:lock v:ext="edit" rotation="t"/>
              </v:shape>
            </w:pict>
          </mc:Fallback>
        </mc:AlternateContent>
      </w:r>
      <w:r>
        <w:rPr>
          <w:b/>
          <w:bCs/>
          <w:color w:val="000000" w:themeColor="text1"/>
        </w:rPr>
      </w:r>
      <w:r>
        <w:rPr>
          <w:b/>
          <w:bCs/>
          <w:color w:val="000000" w:themeColor="text1"/>
        </w:rPr>
      </w:r>
    </w:p>
    <w:p>
      <w:pPr>
        <w:pBdr/>
        <w:shd w:val="nil" w:color="auto"/>
        <w:spacing/>
        <w:ind/>
        <w:rPr>
          <w:b/>
          <w:bCs/>
          <w:color w:val="000000" w:themeColor="text1"/>
        </w:rPr>
      </w:pPr>
      <w:r>
        <w:rPr>
          <w:b/>
          <w:bCs/>
          <w:color w:val="000000" w:themeColor="text1"/>
          <w:highlight w:val="none"/>
        </w:rPr>
        <w:br w:type="page" w:clear="all"/>
      </w:r>
      <w:r>
        <w:rPr>
          <w:b/>
          <w:bCs/>
          <w:color w:val="000000" w:themeColor="text1"/>
        </w:rPr>
      </w:r>
      <w:r>
        <w:rPr>
          <w:b/>
          <w:bCs/>
          <w:color w:val="000000" w:themeColor="text1"/>
        </w:rPr>
      </w:r>
    </w:p>
    <w:p>
      <w:pPr>
        <w:pBdr/>
        <w:shd w:val="nil" w:color="000000"/>
        <w:spacing/>
        <w:ind/>
        <w:rPr/>
      </w:pPr>
      <w:r>
        <w:rPr>
          <w:b/>
          <w:bCs/>
          <w:color w:val="000000" w:themeColor="text1"/>
        </w:rPr>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710559"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6" o:title=""/>
                <o:lock v:ext="edit" rotation="t"/>
              </v:shape>
            </w:pict>
          </mc:Fallback>
        </mc:AlternateContent>
      </w:r>
      <w:r>
        <w:rPr>
          <w:b/>
          <w:bCs/>
          <w:color w:val="000000" w:themeColor="text1"/>
          <w:highlight w:val="none"/>
        </w:rPr>
      </w:r>
      <w:r/>
    </w:p>
    <w:p>
      <w:pPr>
        <w:pBdr/>
        <w:shd w:val="nil" w:color="auto"/>
        <w:spacing/>
        <w:ind/>
        <w:rPr>
          <w:b/>
          <w:bCs/>
          <w:color w:val="000000" w:themeColor="text1"/>
          <w:highlight w:val="none"/>
        </w:rPr>
      </w:pPr>
      <w:r>
        <w:rPr>
          <w:b/>
          <w:bCs/>
          <w:color w:val="000000" w:themeColor="text1"/>
          <w:highlight w:val="none"/>
        </w:rPr>
        <w:br w:type="page" w:clear="all"/>
      </w:r>
      <w:r>
        <w:rPr>
          <w:b/>
          <w:bCs/>
          <w:color w:val="000000" w:themeColor="text1"/>
          <w:highlight w:val="none"/>
        </w:rPr>
      </w:r>
      <w:r>
        <w:rPr>
          <w:b/>
          <w:bCs/>
          <w:color w:val="000000" w:themeColor="text1"/>
          <w:highlight w:val="none"/>
        </w:rPr>
      </w:r>
    </w:p>
    <w:p>
      <w:pPr>
        <w:pBdr/>
        <w:shd w:val="nil" w:color="000000"/>
        <w:spacing/>
        <w:ind/>
        <w:rPr/>
      </w:pPr>
      <w:r>
        <w:rPr>
          <w:b/>
          <w:bCs/>
          <w:color w:val="000000" w:themeColor="text1"/>
        </w:rPr>
      </w:r>
      <w:r>
        <mc:AlternateContent>
          <mc:Choice Requires="wpg">
            <w:drawing>
              <wp:inline xmlns:wp="http://schemas.openxmlformats.org/drawingml/2006/wordprocessingDrawing" distT="0" distB="0" distL="0" distR="0">
                <wp:extent cx="6048375" cy="80645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913324" name=""/>
                        <pic:cNvPicPr>
                          <a:picLocks noChangeAspect="1"/>
                        </pic:cNvPicPr>
                        <pic:nvPr/>
                      </pic:nvPicPr>
                      <pic:blipFill rotWithShape="1">
                        <a:blip r:embed="rId37"/>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5.00pt;mso-wrap-distance-left:0.00pt;mso-wrap-distance-top:0.00pt;mso-wrap-distance-right:0.00pt;mso-wrap-distance-bottom:0.00pt;z-index:1;" stroked="false">
                <v:imagedata r:id="rId37" o:title=""/>
                <o:lock v:ext="edit" rotation="t"/>
              </v:shape>
            </w:pict>
          </mc:Fallback>
        </mc:AlternateContent>
      </w:r>
      <w:r>
        <w:rPr>
          <w:b/>
          <w:bCs/>
          <w:color w:val="000000" w:themeColor="text1"/>
          <w:highlight w:val="none"/>
        </w:rPr>
      </w:r>
      <w:r/>
    </w:p>
    <w:p>
      <w:pPr>
        <w:pBdr/>
        <w:shd w:val="nil" w:color="auto"/>
        <w:spacing/>
        <w:ind/>
        <w:rPr>
          <w:b/>
          <w:bCs/>
          <w:color w:val="000000" w:themeColor="text1"/>
          <w:highlight w:val="none"/>
        </w:rPr>
      </w:pPr>
      <w:r>
        <w:rPr>
          <w:b/>
          <w:bCs/>
          <w:color w:val="000000" w:themeColor="text1"/>
          <w:highlight w:val="none"/>
        </w:rPr>
        <w:br w:type="page" w:clear="all"/>
      </w:r>
      <w:r>
        <w:rPr>
          <w:b/>
          <w:bCs/>
          <w:color w:val="000000" w:themeColor="text1"/>
          <w:highlight w:val="none"/>
        </w:rPr>
      </w:r>
      <w:r>
        <w:rPr>
          <w:b/>
          <w:bCs/>
          <w:color w:val="000000" w:themeColor="text1"/>
          <w:highlight w:val="none"/>
        </w:rPr>
      </w:r>
    </w:p>
    <w:p>
      <w:pPr>
        <w:pBdr/>
        <w:shd w:val="nil" w:color="000000"/>
        <w:spacing/>
        <w:ind/>
        <w:rPr/>
      </w:pPr>
      <w:r>
        <w:rPr>
          <w:b/>
          <w:bCs/>
          <w:color w:val="000000" w:themeColor="text1"/>
        </w:rPr>
      </w:r>
      <w:r>
        <mc:AlternateContent>
          <mc:Choice Requires="wpg">
            <w:drawing>
              <wp:inline xmlns:wp="http://schemas.openxmlformats.org/drawingml/2006/wordprocessingDrawing" distT="0" distB="0" distL="0" distR="0">
                <wp:extent cx="6048375" cy="80645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168263"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35.00pt;mso-wrap-distance-left:0.00pt;mso-wrap-distance-top:0.00pt;mso-wrap-distance-right:0.00pt;mso-wrap-distance-bottom:0.00pt;z-index:1;" stroked="false">
                <v:imagedata r:id="rId38" o:title=""/>
                <o:lock v:ext="edit" rotation="t"/>
              </v:shape>
            </w:pict>
          </mc:Fallback>
        </mc:AlternateContent>
      </w:r>
      <w:r>
        <w:rPr>
          <w:b/>
          <w:bCs/>
          <w:color w:val="000000" w:themeColor="text1"/>
          <w:highlight w:val="none"/>
        </w:rPr>
      </w:r>
      <w:r/>
    </w:p>
    <w:p>
      <w:pPr>
        <w:pBdr/>
        <w:shd w:val="nil" w:color="auto"/>
        <w:spacing/>
        <w:ind/>
        <w:rPr>
          <w:b/>
          <w:bCs/>
          <w:color w:val="000000" w:themeColor="text1"/>
          <w:highlight w:val="none"/>
        </w:rPr>
      </w:pPr>
      <w:r>
        <w:rPr>
          <w:b/>
          <w:bCs/>
          <w:color w:val="000000" w:themeColor="text1"/>
          <w:highlight w:val="none"/>
        </w:rPr>
        <w:br w:type="page" w:clear="all"/>
      </w:r>
      <w:r>
        <w:rPr>
          <w:b/>
          <w:bCs/>
          <w:color w:val="000000" w:themeColor="text1"/>
          <w:highlight w:val="none"/>
        </w:rPr>
      </w:r>
      <w:r>
        <w:rPr>
          <w:b/>
          <w:bCs/>
          <w:color w:val="000000" w:themeColor="text1"/>
          <w:highlight w:val="none"/>
        </w:rPr>
      </w:r>
    </w:p>
    <w:p>
      <w:pPr>
        <w:pBdr/>
        <w:shd w:val="nil" w:color="000000"/>
        <w:spacing/>
        <w:ind/>
        <w:jc w:val="center"/>
        <w:rPr>
          <w:b/>
          <w:bCs/>
          <w:color w:val="000000" w:themeColor="text1"/>
        </w:rPr>
      </w:pPr>
      <w:r>
        <w:rPr>
          <w:b/>
          <w:bCs/>
        </w:rPr>
        <w:t xml:space="preserve">BIÊN </w:t>
      </w:r>
      <w:r>
        <w:rPr>
          <w:b/>
          <w:bCs/>
        </w:rPr>
        <w:t xml:space="preserve">BẢN </w:t>
      </w:r>
      <w:r>
        <w:rPr>
          <w:b/>
          <w:bCs/>
        </w:rPr>
        <w:t xml:space="preserve">KHẢO </w:t>
      </w:r>
      <w:r>
        <w:rPr>
          <w:b/>
          <w:bCs/>
        </w:rPr>
        <w:t xml:space="preserve">SÁT</w:t>
      </w:r>
      <w:r>
        <w:rPr>
          <w:b/>
          <w:bCs/>
          <w:color w:val="000000" w:themeColor="text1"/>
        </w:rPr>
      </w:r>
      <w:r>
        <w:rPr>
          <w:b/>
          <w:bCs/>
          <w:color w:val="000000" w:themeColor="text1"/>
        </w:rPr>
      </w:r>
    </w:p>
    <w:p>
      <w:pPr>
        <w:pBdr/>
        <w:shd w:val="nil" w:color="auto"/>
        <w:spacing/>
        <w:ind/>
        <w:rPr>
          <w:b/>
          <w:bCs/>
          <w:color w:val="000000" w:themeColor="text1"/>
          <w:highlight w:val="none"/>
        </w:rPr>
      </w:pPr>
      <w:r>
        <w:rPr>
          <w:b/>
          <w:bCs/>
          <w:color w:val="000000" w:themeColor="text1"/>
          <w:highlight w:val="none"/>
        </w:rPr>
      </w:r>
      <w:r>
        <mc:AlternateContent>
          <mc:Choice Requires="wpg">
            <w:drawing>
              <wp:inline xmlns:wp="http://schemas.openxmlformats.org/drawingml/2006/wordprocessingDrawing" distT="0" distB="0" distL="0" distR="0">
                <wp:extent cx="6048375" cy="8842948"/>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693111" name=""/>
                        <pic:cNvPicPr>
                          <a:picLocks noChangeAspect="1"/>
                        </pic:cNvPicPr>
                        <pic:nvPr/>
                      </pic:nvPicPr>
                      <pic:blipFill rotWithShape="1">
                        <a:blip r:embed="rId39"/>
                        <a:stretch/>
                      </pic:blipFill>
                      <pic:spPr bwMode="auto">
                        <a:xfrm>
                          <a:off x="0" y="0"/>
                          <a:ext cx="6048374" cy="88429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96.30pt;mso-wrap-distance-left:0.00pt;mso-wrap-distance-top:0.00pt;mso-wrap-distance-right:0.00pt;mso-wrap-distance-bottom:0.00pt;z-index:1;" stroked="false">
                <v:imagedata r:id="rId39" o:title=""/>
                <o:lock v:ext="edit" rotation="t"/>
              </v:shape>
            </w:pict>
          </mc:Fallback>
        </mc:AlternateContent>
      </w:r>
      <w:r>
        <w:rPr>
          <w:b/>
          <w:bCs/>
          <w:color w:val="000000" w:themeColor="text1"/>
          <w:highlight w:val="none"/>
        </w:rPr>
        <w:br w:type="page" w:clear="all"/>
      </w:r>
      <w:r>
        <w:rPr>
          <w:b/>
          <w:bCs/>
          <w:color w:val="000000" w:themeColor="text1"/>
          <w:highlight w:val="none"/>
        </w:rPr>
      </w:r>
      <w:r>
        <w:rPr>
          <w:b/>
          <w:bCs/>
          <w:color w:val="000000" w:themeColor="text1"/>
          <w:highlight w:val="none"/>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275/2026/1365/VFI-BC.T07.A</w:t>
      </w:r>
      <w:r>
        <w:rPr>
          <w:i/>
          <w:lang w:val="pt-BR"/>
        </w:rPr>
        <w:t xml:space="preserve"> </w:t>
      </w:r>
      <w:r>
        <w:rPr>
          <w:i/>
          <w:lang w:val="pt-BR"/>
        </w:rPr>
        <w:t xml:space="preserve">ngày </w:t>
      </w:r>
      <w:r>
        <w:rPr>
          <w:i/>
          <w:lang w:val="pt-BR"/>
        </w:rPr>
        <w:t xml:space="preserve">0</w:t>
      </w:r>
      <w:r>
        <w:rPr>
          <w:i/>
          <w:lang w:val="pt-BR"/>
        </w:rPr>
        <w:t xml:space="preserve">3 tháng </w:t>
      </w:r>
      <w:r>
        <w:rPr>
          <w:i/>
          <w:lang w:val="pt-BR"/>
        </w:rPr>
        <w:t xml:space="preserve">0</w:t>
      </w:r>
      <w:r>
        <w:rPr>
          <w:i/>
          <w:lang w:val="pt-BR"/>
        </w:rPr>
        <w:t xml:space="preserve">9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0903279587</w:t>
            </w:r>
            <w:r>
              <w:rPr>
                <w:sz w:val="22"/>
                <w:szCs w:val="22"/>
              </w:rPr>
              <w:t xml:space="preserve"> </w:t>
            </w:r>
            <w:r>
              <w:rPr>
                <w:sz w:val="22"/>
                <w:szCs w:val="22"/>
              </w:rPr>
              <w:br/>
              <w:t xml:space="preserve">(Thanh Luyến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 </w:t>
            </w:r>
            <w:r>
              <w:rPr>
                <w:color w:val="000000" w:themeColor="text1"/>
                <w:sz w:val="22"/>
                <w:szCs w:val="22"/>
              </w:rPr>
              <w:t xml:space="preserve">phổ </w:t>
            </w:r>
            <w:r>
              <w:rPr>
                <w:color w:val="000000" w:themeColor="text1"/>
                <w:sz w:val="22"/>
                <w:szCs w:val="22"/>
              </w:rPr>
              <w:t xml:space="preserve">thông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Tòa S2.01 - U30.1 (F1-CH02-1) Dự án Dự án khu đô thị mới Tây Mỗ, Đại Mỗ Vinhomes Park ( Vinhomes Smart City) chủ đầu tư Tập đoàn Vingroup</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 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1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w:t>
            </w:r>
            <w:r>
              <w:rPr>
                <w:color w:val="000000"/>
                <w:sz w:val="22"/>
                <w:szCs w:val="22"/>
              </w:rPr>
              <w:t xml:space="preserve">ảnh </w:t>
            </w:r>
            <w:r>
              <w:rPr>
                <w:color w:val="000000"/>
                <w:sz w:val="22"/>
                <w:szCs w:val="22"/>
              </w:rPr>
              <w:t xml:space="preserve">quan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b/>
                <w:bCs/>
                <w:color w:val="000000"/>
                <w:sz w:val="22"/>
                <w:szCs w:val="22"/>
              </w:rPr>
            </w:pPr>
            <w:r>
              <w:rPr>
                <w:color w:val="000000" w:themeColor="text1"/>
                <w:sz w:val="22"/>
                <w:szCs w:val="22"/>
              </w:rPr>
              <w:t xml:space="preserve">vỉew thoáng, nhìn ra đường giao thông, thành phố</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41635" cy="2224693"/>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2741634" cy="222469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15.88pt;height:175.17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Vân Anh</w:t>
            </w:r>
            <w:r/>
          </w:p>
        </w:tc>
      </w:tr>
    </w:tbl>
    <w:p>
      <w:pPr>
        <w:pBdr/>
        <w:spacing w:after="200" w:line="276" w:lineRule="auto"/>
        <w:ind/>
        <w:jc w:val="left"/>
        <w:rPr>
          <w:b/>
          <w:bCs/>
          <w:iCs/>
          <w:color w:val="000000" w:themeColor="text1"/>
        </w:rPr>
      </w:pPr>
      <w:r>
        <w:rPr>
          <w:b/>
          <w:bCs/>
          <w:iCs/>
          <w:color w:val="000000" w:themeColor="text1"/>
        </w:rPr>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0903279587</w:t>
            </w:r>
            <w:r>
              <w:rPr>
                <w:sz w:val="22"/>
                <w:szCs w:val="22"/>
              </w:rPr>
              <w:t xml:space="preserve"> </w:t>
            </w:r>
            <w:r>
              <w:rPr>
                <w:sz w:val="22"/>
                <w:szCs w:val="22"/>
              </w:rPr>
              <w:br/>
              <w:t xml:space="preserve">(Thanh Luyến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 </w:t>
            </w:r>
            <w:r>
              <w:rPr>
                <w:color w:val="000000" w:themeColor="text1"/>
                <w:sz w:val="22"/>
                <w:szCs w:val="22"/>
              </w:rPr>
              <w:t xml:space="preserve">ph</w:t>
            </w:r>
            <w:r>
              <w:rPr>
                <w:color w:val="000000" w:themeColor="text1"/>
                <w:sz w:val="22"/>
                <w:szCs w:val="22"/>
              </w:rPr>
              <w:t xml:space="preserve">ổ </w:t>
            </w:r>
            <w:r>
              <w:rPr>
                <w:color w:val="000000" w:themeColor="text1"/>
                <w:sz w:val="22"/>
                <w:szCs w:val="22"/>
              </w:rPr>
              <w:t xml:space="preserve">thông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Tòa S2.05 The Sapphire 2 Vinhomes Smart City Dự án Dự án khu đô thị mới Tây Mỗ, Đại Mỗ Vinhomes Park ( Vinhomes Smart City) chủ đầu tư Tập đoàn Vingroup</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 Thuộc nhóm tầng: Trung</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Tây Nam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1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ind/>
              <w:rPr/>
            </w:pPr>
            <w:r>
              <w:t xml:space="preserve">Cảnh </w:t>
            </w:r>
            <w:r>
              <w:t xml:space="preserve">quan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đường giao thông, chếch công viên</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103585" cy="2426934"/>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flipH="0" flipV="0">
                                <a:off x="0" y="0"/>
                                <a:ext cx="3103584" cy="242693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44.38pt;height:191.10pt;mso-wrap-distance-left:0.00pt;mso-wrap-distance-top:0.00pt;mso-wrap-distance-right:0.00pt;mso-wrap-distance-bottom:0.00pt;z-index:1;" stroked="false">
                      <v:imagedata r:id="rId41" o:title=""/>
                      <o:lock v:ext="edit" rotation="t"/>
                    </v:shape>
                  </w:pict>
                </mc:Fallback>
              </mc:AlternateContent>
            </w:r>
            <w:r>
              <w:rPr>
                <w:color w:val="000000"/>
                <w:sz w:val="22"/>
                <w:szCs w:val="22"/>
              </w:rPr>
            </w:r>
            <w:r>
              <w:rPr>
                <w:color w:val="000000"/>
                <w:sz w:val="22"/>
                <w:szCs w:val="22"/>
              </w:rP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Vân Anh</w:t>
            </w:r>
            <w:r/>
          </w:p>
        </w:tc>
      </w:tr>
    </w:tbl>
    <w:p>
      <w:pPr>
        <w:pBdr/>
        <w:shd w:val="nil" w:color="auto"/>
        <w:spacing/>
        <w:ind/>
        <w:rPr>
          <w:b/>
          <w:bCs/>
          <w:color w:val="000000" w:themeColor="text1"/>
        </w:rPr>
      </w:pPr>
      <w:r>
        <w:rPr>
          <w:b/>
          <w:bCs/>
          <w:color w:val="000000" w:themeColor="text1"/>
        </w:rPr>
        <w:br w:type="page" w:clear="all"/>
      </w:r>
      <w:r>
        <w:rPr>
          <w:b/>
          <w:bCs/>
          <w:color w:val="000000" w:themeColor="text1"/>
        </w:rPr>
      </w:r>
      <w:r>
        <w:rPr>
          <w:b/>
          <w:bCs/>
          <w:color w:val="000000" w:themeColor="text1"/>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0962643423</w:t>
            </w:r>
            <w:r>
              <w:rPr>
                <w:sz w:val="22"/>
                <w:szCs w:val="22"/>
              </w:rPr>
              <w:t xml:space="preserve"> </w:t>
            </w:r>
            <w:r>
              <w:rPr>
                <w:sz w:val="22"/>
                <w:szCs w:val="22"/>
              </w:rPr>
              <w:br/>
              <w:t xml:space="preserve">(Nguyễn Quang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hình tài sản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hộ chung cư </w:t>
            </w:r>
            <w:r>
              <w:rPr>
                <w:color w:val="000000" w:themeColor="text1"/>
                <w:sz w:val="22"/>
                <w:szCs w:val="22"/>
              </w:rPr>
              <w:t xml:space="preserve">phổ </w:t>
            </w:r>
            <w:r>
              <w:rPr>
                <w:color w:val="000000" w:themeColor="text1"/>
                <w:sz w:val="22"/>
                <w:szCs w:val="22"/>
              </w:rPr>
              <w:t xml:space="preserve">thông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Tòa S2.02 The Sapphire 2 Vinhomes Smart City Dự án Dự án khu đô thị mới Tây Mỗ, Đại Mỗ Vinhomes Park ( Vinhomes Smart City) chủ đầu tư Tập đoàn Vingroup</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63,8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w:t>
            </w:r>
            <w:r>
              <w:rPr>
                <w:color w:val="000000"/>
                <w:sz w:val="22"/>
                <w:szCs w:val="22"/>
              </w:rPr>
              <w:t xml:space="preserve">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 mặt thoáng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Tầng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Tầng 30, Thuộc nhóm tầng: Cao</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Hướng ban công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Đông Bắc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Cấu trúc</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2 phòng ngủ, 2 nhà vệ sinh</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Nội thất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Cơ bản</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ind/>
              <w:rPr/>
            </w:pPr>
            <w:r>
              <w:t xml:space="preserve">Cảnh </w:t>
            </w:r>
            <w:r>
              <w:t xml:space="preserve">quan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b/>
                <w:bCs/>
                <w:color w:val="000000"/>
                <w:sz w:val="22"/>
                <w:szCs w:val="22"/>
              </w:rPr>
            </w:pPr>
            <w:r>
              <w:rPr>
                <w:color w:val="000000" w:themeColor="text1"/>
                <w:sz w:val="22"/>
                <w:szCs w:val="22"/>
              </w:rPr>
              <w:t xml:space="preserve">1 </w:t>
            </w:r>
            <w:r>
              <w:rPr>
                <w:color w:val="000000" w:themeColor="text1"/>
                <w:sz w:val="22"/>
                <w:szCs w:val="22"/>
              </w:rPr>
              <w:t xml:space="preserve">hướng </w:t>
            </w:r>
            <w:r>
              <w:rPr>
                <w:color w:val="000000" w:themeColor="text1"/>
                <w:sz w:val="22"/>
                <w:szCs w:val="22"/>
              </w:rPr>
              <w:t xml:space="preserve">view bị chắn, 1 </w:t>
            </w:r>
            <w:r>
              <w:rPr>
                <w:color w:val="000000" w:themeColor="text1"/>
                <w:sz w:val="22"/>
                <w:szCs w:val="22"/>
              </w:rPr>
              <w:t xml:space="preserve">hướng</w:t>
            </w:r>
            <w:r>
              <w:rPr>
                <w:color w:val="000000" w:themeColor="text1"/>
                <w:sz w:val="22"/>
                <w:szCs w:val="22"/>
              </w:rPr>
              <w:t xml:space="preserve"> view khu </w:t>
            </w:r>
            <w:r>
              <w:rPr>
                <w:color w:val="000000" w:themeColor="text1"/>
                <w:sz w:val="22"/>
                <w:szCs w:val="22"/>
              </w:rPr>
              <w:t xml:space="preserve">dân </w:t>
            </w:r>
            <w:r>
              <w:rPr>
                <w:color w:val="000000" w:themeColor="text1"/>
                <w:sz w:val="22"/>
                <w:szCs w:val="22"/>
              </w:rPr>
              <w:t xml:space="preserve">cư</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73411" cy="2049696"/>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flipH="0" flipV="0">
                                <a:off x="0" y="0"/>
                                <a:ext cx="2973411" cy="204969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234.13pt;height:161.39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color w:val="000000" w:themeColor="text1"/>
        </w:rPr>
      </w:pPr>
      <w:r>
        <w:rPr>
          <w:i/>
          <w:color w:val="000000" w:themeColor="text1"/>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Vân Anh</w:t>
            </w:r>
            <w:r/>
          </w:p>
        </w:tc>
      </w:tr>
    </w:tbl>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0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0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9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 Accent 1"/>
    <w:basedOn w:val="9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2"/>
    <w:basedOn w:val="9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3"/>
    <w:basedOn w:val="9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4"/>
    <w:basedOn w:val="9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5"/>
    <w:basedOn w:val="9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6"/>
    <w:basedOn w:val="9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2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3 - Accent 1"/>
    <w:basedOn w:val="9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3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5"/>
    <w:basedOn w:val="9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6"/>
    <w:basedOn w:val="9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4 - Accent 1"/>
    <w:basedOn w:val="9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4 - Accent 2"/>
    <w:basedOn w:val="9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4 - Accent 3"/>
    <w:basedOn w:val="9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 Accent 4"/>
    <w:basedOn w:val="9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5"/>
    <w:basedOn w:val="9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6"/>
    <w:basedOn w:val="9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5 Dark - Accent 2"/>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5 Dark - Accent 3"/>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5 Dark - Accent 5"/>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5 Dark - Accent 6"/>
    <w:basedOn w:val="9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6 Colorful - Accent 1"/>
    <w:basedOn w:val="9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1">
    <w:name w:val="Grid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72">
    <w:name w:val="Grid Table 6 Colorful - Accent 3"/>
    <w:basedOn w:val="9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73">
    <w:name w:val="Grid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4">
    <w:name w:val="Grid Table 6 Colorful - Accent 5"/>
    <w:basedOn w:val="9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5">
    <w:name w:val="Grid Table 6 Colorful - Accent 6"/>
    <w:basedOn w:val="9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6">
    <w:name w:val="Grid Table 7 Colorful - Accent 1"/>
    <w:basedOn w:val="9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2"/>
    <w:basedOn w:val="9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3"/>
    <w:basedOn w:val="9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7 Colorful - Accent 4"/>
    <w:basedOn w:val="9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7 Colorful - Accent 5"/>
    <w:basedOn w:val="9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7 Colorful - Accent 6"/>
    <w:basedOn w:val="9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1"/>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2"/>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3"/>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4"/>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1 Light - Accent 5"/>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1 Light - Accent 6"/>
    <w:basedOn w:val="9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1"/>
    <w:basedOn w:val="9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2"/>
    <w:basedOn w:val="9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3"/>
    <w:basedOn w:val="9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4"/>
    <w:basedOn w:val="9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5"/>
    <w:basedOn w:val="9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2 - Accent 6"/>
    <w:basedOn w:val="9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 Accent 1"/>
    <w:basedOn w:val="9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2"/>
    <w:basedOn w:val="9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3"/>
    <w:basedOn w:val="9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4"/>
    <w:basedOn w:val="9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5"/>
    <w:basedOn w:val="9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6"/>
    <w:basedOn w:val="9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5 Dark - Accent 1"/>
    <w:basedOn w:val="9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7">
    <w:name w:val="List Table 5 Dark - Accent 2"/>
    <w:basedOn w:val="9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3"/>
    <w:basedOn w:val="9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4"/>
    <w:basedOn w:val="9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5"/>
    <w:basedOn w:val="9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6"/>
    <w:basedOn w:val="9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6 Colorful - Accent 1"/>
    <w:basedOn w:val="9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6 Colorful - Accent 2"/>
    <w:basedOn w:val="9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6 Colorful - Accent 3"/>
    <w:basedOn w:val="9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4"/>
    <w:basedOn w:val="9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5"/>
    <w:basedOn w:val="9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6"/>
    <w:basedOn w:val="9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7 Colorful - Accent 1"/>
    <w:basedOn w:val="9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19">
    <w:name w:val="List Table 7 Colorful - Accent 2"/>
    <w:basedOn w:val="9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0">
    <w:name w:val="List Table 7 Colorful - Accent 3"/>
    <w:basedOn w:val="9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1">
    <w:name w:val="List Table 7 Colorful - Accent 4"/>
    <w:basedOn w:val="9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2">
    <w:name w:val="List Table 7 Colorful - Accent 5"/>
    <w:basedOn w:val="9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3">
    <w:name w:val="List Table 7 Colorful - Accent 6"/>
    <w:basedOn w:val="9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24" w:default="1">
    <w:name w:val="Normal"/>
    <w:qFormat/>
    <w:pPr>
      <w:pBdr/>
      <w:spacing w:after="0" w:line="240" w:lineRule="auto"/>
      <w:ind/>
    </w:pPr>
    <w:rPr>
      <w:rFonts w:ascii="Times New Roman" w:hAnsi="Times New Roman" w:eastAsia="Times New Roman" w:cs="Times New Roman"/>
      <w:sz w:val="24"/>
      <w:szCs w:val="24"/>
    </w:rPr>
  </w:style>
  <w:style w:type="paragraph" w:styleId="925">
    <w:name w:val="Heading 1"/>
    <w:basedOn w:val="924"/>
    <w:next w:val="924"/>
    <w:link w:val="1098"/>
    <w:qFormat/>
    <w:pPr>
      <w:keepNext w:val="true"/>
      <w:pBdr/>
      <w:spacing w:after="120" w:before="120"/>
      <w:ind/>
      <w:jc w:val="center"/>
      <w:outlineLvl w:val="0"/>
    </w:pPr>
    <w:rPr>
      <w:b/>
      <w:bCs/>
      <w:sz w:val="27"/>
      <w:szCs w:val="27"/>
    </w:rPr>
  </w:style>
  <w:style w:type="paragraph" w:styleId="926">
    <w:name w:val="Heading 2"/>
    <w:basedOn w:val="924"/>
    <w:next w:val="924"/>
    <w:link w:val="109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27">
    <w:name w:val="Heading 3"/>
    <w:basedOn w:val="924"/>
    <w:next w:val="924"/>
    <w:link w:val="1100"/>
    <w:qFormat/>
    <w:pPr>
      <w:keepNext w:val="true"/>
      <w:pBdr/>
      <w:spacing w:before="60"/>
      <w:ind/>
      <w:outlineLvl w:val="2"/>
    </w:pPr>
    <w:rPr>
      <w:sz w:val="28"/>
      <w:szCs w:val="28"/>
    </w:rPr>
  </w:style>
  <w:style w:type="paragraph" w:styleId="928">
    <w:name w:val="Heading 4"/>
    <w:basedOn w:val="924"/>
    <w:next w:val="924"/>
    <w:link w:val="1101"/>
    <w:qFormat/>
    <w:pPr>
      <w:keepNext w:val="true"/>
      <w:pBdr/>
      <w:spacing/>
      <w:ind/>
      <w:jc w:val="center"/>
      <w:outlineLvl w:val="3"/>
    </w:pPr>
    <w:rPr>
      <w:b/>
      <w:bCs/>
    </w:rPr>
  </w:style>
  <w:style w:type="paragraph" w:styleId="929">
    <w:name w:val="Heading 5"/>
    <w:basedOn w:val="924"/>
    <w:next w:val="924"/>
    <w:link w:val="1062"/>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0">
    <w:name w:val="Heading 6"/>
    <w:basedOn w:val="924"/>
    <w:next w:val="924"/>
    <w:link w:val="1063"/>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1">
    <w:name w:val="Heading 7"/>
    <w:basedOn w:val="924"/>
    <w:next w:val="924"/>
    <w:link w:val="106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32">
    <w:name w:val="Heading 8"/>
    <w:basedOn w:val="924"/>
    <w:next w:val="924"/>
    <w:link w:val="106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33">
    <w:name w:val="Heading 9"/>
    <w:basedOn w:val="924"/>
    <w:next w:val="924"/>
    <w:link w:val="106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34" w:default="1">
    <w:name w:val="Default Paragraph Font"/>
    <w:uiPriority w:val="1"/>
    <w:semiHidden/>
    <w:unhideWhenUsed/>
    <w:pPr>
      <w:pBdr/>
      <w:spacing/>
      <w:ind/>
    </w:pPr>
  </w:style>
  <w:style w:type="table" w:styleId="9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6" w:default="1">
    <w:name w:val="No List"/>
    <w:uiPriority w:val="99"/>
    <w:semiHidden/>
    <w:unhideWhenUsed/>
    <w:pPr>
      <w:pBdr/>
      <w:spacing/>
      <w:ind/>
    </w:pPr>
  </w:style>
  <w:style w:type="table" w:styleId="937">
    <w:name w:val="Grid Table Light"/>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Plain Table 1"/>
    <w:basedOn w:val="93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Plain Table 2"/>
    <w:basedOn w:val="93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Plain Table 3"/>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Plain Table 4"/>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Plain Table 5"/>
    <w:basedOn w:val="93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1 Light"/>
    <w:basedOn w:val="93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1 Light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1 Light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1 Light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1 Light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1 Light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1 Light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2"/>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2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2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2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2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2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2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3"/>
    <w:basedOn w:val="93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3 Accent 1"/>
    <w:basedOn w:val="93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3 Accent 2"/>
    <w:basedOn w:val="93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3 Accent 3"/>
    <w:basedOn w:val="93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3 Accent 4"/>
    <w:basedOn w:val="93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3 Accent 5"/>
    <w:basedOn w:val="93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3 Accent 6"/>
    <w:basedOn w:val="93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4"/>
    <w:basedOn w:val="93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4 Accent 1"/>
    <w:basedOn w:val="935"/>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4 Accent 2"/>
    <w:basedOn w:val="935"/>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4 Accent 3"/>
    <w:basedOn w:val="935"/>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4 Accent 4"/>
    <w:basedOn w:val="935"/>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4 Accent 5"/>
    <w:basedOn w:val="935"/>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4 Accent 6"/>
    <w:basedOn w:val="935"/>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5 Dark"/>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customStyle="1">
    <w:name w:val="Grid Table 5 Dark- Accent 1"/>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5 Dark Accent 2"/>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5 Dark Accent 3"/>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customStyle="1">
    <w:name w:val="Grid Table 5 Dark- Accent 4"/>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5 Dark Accent 5"/>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5 Dark Accent 6"/>
    <w:basedOn w:val="93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6 Colorful"/>
    <w:basedOn w:val="93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6 Colorful Accent 1"/>
    <w:basedOn w:val="935"/>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6 Colorful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6 Colorful Accent 3"/>
    <w:basedOn w:val="935"/>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6 Colorful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6 Colorful Accent 5"/>
    <w:basedOn w:val="935"/>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6 Colorful Accent 6"/>
    <w:basedOn w:val="935"/>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7 Colorful"/>
    <w:basedOn w:val="93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7 Colorful Accent 1"/>
    <w:basedOn w:val="935"/>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7 Colorful Accent 2"/>
    <w:basedOn w:val="935"/>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7 Colorful Accent 3"/>
    <w:basedOn w:val="935"/>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7 Colorful Accent 4"/>
    <w:basedOn w:val="935"/>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7 Colorful Accent 5"/>
    <w:basedOn w:val="935"/>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7 Colorful Accent 6"/>
    <w:basedOn w:val="935"/>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1 Light"/>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1 Light Accent 1"/>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Accent 2"/>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1 Light Accent 3"/>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1 Light Accent 4"/>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1 Light Accent 5"/>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1 Light Accent 6"/>
    <w:basedOn w:val="93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2"/>
    <w:basedOn w:val="93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2 Accent 1"/>
    <w:basedOn w:val="935"/>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2 Accent 2"/>
    <w:basedOn w:val="935"/>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2 Accent 3"/>
    <w:basedOn w:val="935"/>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2 Accent 4"/>
    <w:basedOn w:val="935"/>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2 Accent 5"/>
    <w:basedOn w:val="935"/>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2 Accent 6"/>
    <w:basedOn w:val="935"/>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3"/>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3 Accent 1"/>
    <w:basedOn w:val="935"/>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3 Accent 2"/>
    <w:basedOn w:val="93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3 Accent 3"/>
    <w:basedOn w:val="935"/>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3 Accent 4"/>
    <w:basedOn w:val="93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3 Accent 5"/>
    <w:basedOn w:val="935"/>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3 Accent 6"/>
    <w:basedOn w:val="935"/>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4"/>
    <w:basedOn w:val="93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4 Accent 1"/>
    <w:basedOn w:val="935"/>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4 Accent 2"/>
    <w:basedOn w:val="935"/>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4 Accent 3"/>
    <w:basedOn w:val="935"/>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4 Accent 4"/>
    <w:basedOn w:val="935"/>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4 Accent 5"/>
    <w:basedOn w:val="935"/>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4 Accent 6"/>
    <w:basedOn w:val="935"/>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5 Dark"/>
    <w:basedOn w:val="93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5 Dark Accent 1"/>
    <w:basedOn w:val="935"/>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5 Dark Accent 2"/>
    <w:basedOn w:val="935"/>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5 Dark Accent 3"/>
    <w:basedOn w:val="935"/>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5 Dark Accent 4"/>
    <w:basedOn w:val="935"/>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5 Dark Accent 5"/>
    <w:basedOn w:val="935"/>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5 Dark Accent 6"/>
    <w:basedOn w:val="935"/>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6 Colorful"/>
    <w:basedOn w:val="93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6 Colorful Accent 1"/>
    <w:basedOn w:val="935"/>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6 Colorful Accent 2"/>
    <w:basedOn w:val="935"/>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6 Colorful Accent 3"/>
    <w:basedOn w:val="935"/>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6 Colorful Accent 4"/>
    <w:basedOn w:val="935"/>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6 Colorful Accent 5"/>
    <w:basedOn w:val="935"/>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6 Colorful Accent 6"/>
    <w:basedOn w:val="935"/>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7 Colorful"/>
    <w:basedOn w:val="93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7 Colorful Accent 1"/>
    <w:basedOn w:val="935"/>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7 Colorful Accent 2"/>
    <w:basedOn w:val="935"/>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7 Colorful Accent 3"/>
    <w:basedOn w:val="935"/>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7 Colorful Accent 4"/>
    <w:basedOn w:val="935"/>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7 Colorful Accent 5"/>
    <w:basedOn w:val="935"/>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7 Colorful Accent 6"/>
    <w:basedOn w:val="935"/>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Lined - Accent"/>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Lined - Accent 1"/>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Lined - Accent 2"/>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Lined - Accent 3"/>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Lined - Accent 4"/>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Lined - Accent 5"/>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Lined - Accent 6"/>
    <w:basedOn w:val="93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amp; Lined - Accent"/>
    <w:basedOn w:val="935"/>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amp; Lined - Accent 1"/>
    <w:basedOn w:val="935"/>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amp; Lined - Accent 2"/>
    <w:basedOn w:val="935"/>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amp; Lined - Accent 3"/>
    <w:basedOn w:val="935"/>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Bordered &amp; Lined - Accent 4"/>
    <w:basedOn w:val="935"/>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Bordered &amp; Lined - Accent 5"/>
    <w:basedOn w:val="935"/>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Bordered &amp; Lined - Accent 6"/>
    <w:basedOn w:val="935"/>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Bordered"/>
    <w:basedOn w:val="93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 Accent 1"/>
    <w:basedOn w:val="93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 Accent 2"/>
    <w:basedOn w:val="93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 Accent 3"/>
    <w:basedOn w:val="93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 Accent 4"/>
    <w:basedOn w:val="93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 Accent 5"/>
    <w:basedOn w:val="93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 Accent 6"/>
    <w:basedOn w:val="93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62" w:customStyle="1">
    <w:name w:val="Heading 5 Char"/>
    <w:basedOn w:val="934"/>
    <w:link w:val="929"/>
    <w:uiPriority w:val="9"/>
    <w:pPr>
      <w:pBdr/>
      <w:spacing/>
      <w:ind/>
    </w:pPr>
    <w:rPr>
      <w:rFonts w:ascii="Arial" w:hAnsi="Arial" w:eastAsia="Arial" w:cs="Arial"/>
      <w:color w:val="365f91" w:themeColor="accent1" w:themeShade="BF"/>
    </w:rPr>
  </w:style>
  <w:style w:type="character" w:styleId="1063" w:customStyle="1">
    <w:name w:val="Heading 6 Char"/>
    <w:basedOn w:val="934"/>
    <w:link w:val="930"/>
    <w:uiPriority w:val="9"/>
    <w:pPr>
      <w:pBdr/>
      <w:spacing/>
      <w:ind/>
    </w:pPr>
    <w:rPr>
      <w:rFonts w:ascii="Arial" w:hAnsi="Arial" w:eastAsia="Arial" w:cs="Arial"/>
      <w:i/>
      <w:iCs/>
      <w:color w:val="595959" w:themeColor="text1" w:themeTint="A6"/>
    </w:rPr>
  </w:style>
  <w:style w:type="character" w:styleId="1064" w:customStyle="1">
    <w:name w:val="Heading 7 Char"/>
    <w:basedOn w:val="934"/>
    <w:link w:val="931"/>
    <w:uiPriority w:val="9"/>
    <w:pPr>
      <w:pBdr/>
      <w:spacing/>
      <w:ind/>
    </w:pPr>
    <w:rPr>
      <w:rFonts w:ascii="Arial" w:hAnsi="Arial" w:eastAsia="Arial" w:cs="Arial"/>
      <w:color w:val="595959" w:themeColor="text1" w:themeTint="A6"/>
    </w:rPr>
  </w:style>
  <w:style w:type="character" w:styleId="1065" w:customStyle="1">
    <w:name w:val="Heading 8 Char"/>
    <w:basedOn w:val="934"/>
    <w:link w:val="932"/>
    <w:uiPriority w:val="9"/>
    <w:pPr>
      <w:pBdr/>
      <w:spacing/>
      <w:ind/>
    </w:pPr>
    <w:rPr>
      <w:rFonts w:ascii="Arial" w:hAnsi="Arial" w:eastAsia="Arial" w:cs="Arial"/>
      <w:i/>
      <w:iCs/>
      <w:color w:val="272727" w:themeColor="text1" w:themeTint="D8"/>
    </w:rPr>
  </w:style>
  <w:style w:type="character" w:styleId="1066" w:customStyle="1">
    <w:name w:val="Heading 9 Char"/>
    <w:basedOn w:val="934"/>
    <w:link w:val="933"/>
    <w:uiPriority w:val="9"/>
    <w:pPr>
      <w:pBdr/>
      <w:spacing/>
      <w:ind/>
    </w:pPr>
    <w:rPr>
      <w:rFonts w:ascii="Arial" w:hAnsi="Arial" w:eastAsia="Arial" w:cs="Arial"/>
      <w:i/>
      <w:iCs/>
      <w:color w:val="272727" w:themeColor="text1" w:themeTint="D8"/>
    </w:rPr>
  </w:style>
  <w:style w:type="paragraph" w:styleId="1067">
    <w:name w:val="Subtitle"/>
    <w:basedOn w:val="924"/>
    <w:next w:val="924"/>
    <w:link w:val="1068"/>
    <w:uiPriority w:val="11"/>
    <w:qFormat/>
    <w:pPr>
      <w:numPr>
        <w:ilvl w:val="1"/>
      </w:numPr>
      <w:pBdr/>
      <w:spacing/>
      <w:ind/>
    </w:pPr>
    <w:rPr>
      <w:color w:val="595959" w:themeColor="text1" w:themeTint="A6"/>
      <w:spacing w:val="15"/>
      <w:sz w:val="28"/>
      <w:szCs w:val="28"/>
    </w:rPr>
  </w:style>
  <w:style w:type="character" w:styleId="1068" w:customStyle="1">
    <w:name w:val="Subtitle Char"/>
    <w:basedOn w:val="934"/>
    <w:link w:val="1067"/>
    <w:uiPriority w:val="11"/>
    <w:pPr>
      <w:pBdr/>
      <w:spacing/>
      <w:ind/>
    </w:pPr>
    <w:rPr>
      <w:color w:val="595959" w:themeColor="text1" w:themeTint="A6"/>
      <w:spacing w:val="15"/>
      <w:sz w:val="28"/>
      <w:szCs w:val="28"/>
    </w:rPr>
  </w:style>
  <w:style w:type="paragraph" w:styleId="1069">
    <w:name w:val="Quote"/>
    <w:basedOn w:val="924"/>
    <w:next w:val="924"/>
    <w:link w:val="1070"/>
    <w:uiPriority w:val="29"/>
    <w:qFormat/>
    <w:pPr>
      <w:pBdr/>
      <w:spacing w:before="160"/>
      <w:ind/>
      <w:jc w:val="center"/>
    </w:pPr>
    <w:rPr>
      <w:i/>
      <w:iCs/>
      <w:color w:val="404040" w:themeColor="text1" w:themeTint="BF"/>
    </w:rPr>
  </w:style>
  <w:style w:type="character" w:styleId="1070" w:customStyle="1">
    <w:name w:val="Quote Char"/>
    <w:basedOn w:val="934"/>
    <w:link w:val="1069"/>
    <w:uiPriority w:val="29"/>
    <w:pPr>
      <w:pBdr/>
      <w:spacing/>
      <w:ind/>
    </w:pPr>
    <w:rPr>
      <w:i/>
      <w:iCs/>
      <w:color w:val="404040" w:themeColor="text1" w:themeTint="BF"/>
    </w:rPr>
  </w:style>
  <w:style w:type="character" w:styleId="1071">
    <w:name w:val="Intense Emphasis"/>
    <w:basedOn w:val="934"/>
    <w:uiPriority w:val="21"/>
    <w:qFormat/>
    <w:pPr>
      <w:pBdr/>
      <w:spacing/>
      <w:ind/>
    </w:pPr>
    <w:rPr>
      <w:i/>
      <w:iCs/>
      <w:color w:val="365f91" w:themeColor="accent1" w:themeShade="BF"/>
    </w:rPr>
  </w:style>
  <w:style w:type="paragraph" w:styleId="1072">
    <w:name w:val="Intense Quote"/>
    <w:basedOn w:val="924"/>
    <w:next w:val="924"/>
    <w:link w:val="1073"/>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73" w:customStyle="1">
    <w:name w:val="Intense Quote Char"/>
    <w:basedOn w:val="934"/>
    <w:link w:val="1072"/>
    <w:uiPriority w:val="30"/>
    <w:pPr>
      <w:pBdr/>
      <w:spacing/>
      <w:ind/>
    </w:pPr>
    <w:rPr>
      <w:i/>
      <w:iCs/>
      <w:color w:val="365f91" w:themeColor="accent1" w:themeShade="BF"/>
    </w:rPr>
  </w:style>
  <w:style w:type="character" w:styleId="1074">
    <w:name w:val="Intense Reference"/>
    <w:basedOn w:val="934"/>
    <w:uiPriority w:val="32"/>
    <w:qFormat/>
    <w:pPr>
      <w:pBdr/>
      <w:spacing/>
      <w:ind/>
    </w:pPr>
    <w:rPr>
      <w:b/>
      <w:bCs/>
      <w:smallCaps/>
      <w:color w:val="365f91" w:themeColor="accent1" w:themeShade="BF"/>
      <w:spacing w:val="5"/>
    </w:rPr>
  </w:style>
  <w:style w:type="paragraph" w:styleId="1075">
    <w:name w:val="No Spacing"/>
    <w:basedOn w:val="924"/>
    <w:uiPriority w:val="1"/>
    <w:qFormat/>
    <w:pPr>
      <w:pBdr/>
      <w:spacing/>
      <w:ind/>
    </w:pPr>
  </w:style>
  <w:style w:type="character" w:styleId="1076">
    <w:name w:val="Subtle Emphasis"/>
    <w:basedOn w:val="934"/>
    <w:uiPriority w:val="19"/>
    <w:qFormat/>
    <w:pPr>
      <w:pBdr/>
      <w:spacing/>
      <w:ind/>
    </w:pPr>
    <w:rPr>
      <w:i/>
      <w:iCs/>
      <w:color w:val="404040" w:themeColor="text1" w:themeTint="BF"/>
    </w:rPr>
  </w:style>
  <w:style w:type="character" w:styleId="1077">
    <w:name w:val="Subtle Reference"/>
    <w:basedOn w:val="934"/>
    <w:uiPriority w:val="31"/>
    <w:qFormat/>
    <w:pPr>
      <w:pBdr/>
      <w:spacing/>
      <w:ind/>
    </w:pPr>
    <w:rPr>
      <w:smallCaps/>
      <w:color w:val="5a5a5a" w:themeColor="text1" w:themeTint="A5"/>
    </w:rPr>
  </w:style>
  <w:style w:type="character" w:styleId="1078">
    <w:name w:val="Book Title"/>
    <w:basedOn w:val="934"/>
    <w:uiPriority w:val="33"/>
    <w:qFormat/>
    <w:pPr>
      <w:pBdr/>
      <w:spacing/>
      <w:ind/>
    </w:pPr>
    <w:rPr>
      <w:b/>
      <w:bCs/>
      <w:i/>
      <w:iCs/>
      <w:spacing w:val="5"/>
    </w:rPr>
  </w:style>
  <w:style w:type="paragraph" w:styleId="1079">
    <w:name w:val="Caption"/>
    <w:basedOn w:val="924"/>
    <w:next w:val="924"/>
    <w:uiPriority w:val="35"/>
    <w:unhideWhenUsed/>
    <w:qFormat/>
    <w:pPr>
      <w:pBdr/>
      <w:spacing w:after="200"/>
      <w:ind/>
    </w:pPr>
    <w:rPr>
      <w:i/>
      <w:iCs/>
      <w:color w:val="1f497d" w:themeColor="text2"/>
      <w:sz w:val="18"/>
      <w:szCs w:val="18"/>
    </w:rPr>
  </w:style>
  <w:style w:type="paragraph" w:styleId="1080">
    <w:name w:val="footnote text"/>
    <w:basedOn w:val="924"/>
    <w:link w:val="1081"/>
    <w:uiPriority w:val="99"/>
    <w:semiHidden/>
    <w:unhideWhenUsed/>
    <w:pPr>
      <w:pBdr/>
      <w:spacing/>
      <w:ind/>
    </w:pPr>
    <w:rPr>
      <w:sz w:val="20"/>
      <w:szCs w:val="20"/>
    </w:rPr>
  </w:style>
  <w:style w:type="character" w:styleId="1081" w:customStyle="1">
    <w:name w:val="Footnote Text Char"/>
    <w:basedOn w:val="934"/>
    <w:link w:val="1080"/>
    <w:uiPriority w:val="99"/>
    <w:semiHidden/>
    <w:pPr>
      <w:pBdr/>
      <w:spacing/>
      <w:ind/>
    </w:pPr>
    <w:rPr>
      <w:sz w:val="20"/>
      <w:szCs w:val="20"/>
    </w:rPr>
  </w:style>
  <w:style w:type="character" w:styleId="1082">
    <w:name w:val="footnote reference"/>
    <w:basedOn w:val="934"/>
    <w:uiPriority w:val="99"/>
    <w:semiHidden/>
    <w:unhideWhenUsed/>
    <w:pPr>
      <w:pBdr/>
      <w:spacing/>
      <w:ind/>
    </w:pPr>
    <w:rPr>
      <w:vertAlign w:val="superscript"/>
    </w:rPr>
  </w:style>
  <w:style w:type="paragraph" w:styleId="1083">
    <w:name w:val="endnote text"/>
    <w:basedOn w:val="924"/>
    <w:link w:val="1084"/>
    <w:uiPriority w:val="99"/>
    <w:semiHidden/>
    <w:unhideWhenUsed/>
    <w:pPr>
      <w:pBdr/>
      <w:spacing/>
      <w:ind/>
    </w:pPr>
    <w:rPr>
      <w:sz w:val="20"/>
      <w:szCs w:val="20"/>
    </w:rPr>
  </w:style>
  <w:style w:type="character" w:styleId="1084" w:customStyle="1">
    <w:name w:val="Endnote Text Char"/>
    <w:basedOn w:val="934"/>
    <w:link w:val="1083"/>
    <w:uiPriority w:val="99"/>
    <w:semiHidden/>
    <w:pPr>
      <w:pBdr/>
      <w:spacing/>
      <w:ind/>
    </w:pPr>
    <w:rPr>
      <w:sz w:val="20"/>
      <w:szCs w:val="20"/>
    </w:rPr>
  </w:style>
  <w:style w:type="character" w:styleId="1085">
    <w:name w:val="endnote reference"/>
    <w:basedOn w:val="934"/>
    <w:uiPriority w:val="99"/>
    <w:semiHidden/>
    <w:unhideWhenUsed/>
    <w:pPr>
      <w:pBdr/>
      <w:spacing/>
      <w:ind/>
    </w:pPr>
    <w:rPr>
      <w:vertAlign w:val="superscript"/>
    </w:rPr>
  </w:style>
  <w:style w:type="paragraph" w:styleId="1086">
    <w:name w:val="toc 1"/>
    <w:basedOn w:val="924"/>
    <w:next w:val="924"/>
    <w:uiPriority w:val="39"/>
    <w:unhideWhenUsed/>
    <w:pPr>
      <w:pBdr/>
      <w:spacing w:after="100"/>
      <w:ind/>
    </w:pPr>
  </w:style>
  <w:style w:type="paragraph" w:styleId="1087">
    <w:name w:val="toc 2"/>
    <w:basedOn w:val="924"/>
    <w:next w:val="924"/>
    <w:uiPriority w:val="39"/>
    <w:unhideWhenUsed/>
    <w:pPr>
      <w:pBdr/>
      <w:spacing w:after="100"/>
      <w:ind w:left="220"/>
    </w:pPr>
  </w:style>
  <w:style w:type="paragraph" w:styleId="1088">
    <w:name w:val="toc 3"/>
    <w:basedOn w:val="924"/>
    <w:next w:val="924"/>
    <w:uiPriority w:val="39"/>
    <w:unhideWhenUsed/>
    <w:pPr>
      <w:pBdr/>
      <w:spacing w:after="100"/>
      <w:ind w:left="440"/>
    </w:pPr>
  </w:style>
  <w:style w:type="paragraph" w:styleId="1089">
    <w:name w:val="toc 4"/>
    <w:basedOn w:val="924"/>
    <w:next w:val="924"/>
    <w:uiPriority w:val="39"/>
    <w:unhideWhenUsed/>
    <w:pPr>
      <w:pBdr/>
      <w:spacing w:after="100"/>
      <w:ind w:left="660"/>
    </w:pPr>
  </w:style>
  <w:style w:type="paragraph" w:styleId="1090">
    <w:name w:val="toc 5"/>
    <w:basedOn w:val="924"/>
    <w:next w:val="924"/>
    <w:uiPriority w:val="39"/>
    <w:unhideWhenUsed/>
    <w:pPr>
      <w:pBdr/>
      <w:spacing w:after="100"/>
      <w:ind w:left="880"/>
    </w:pPr>
  </w:style>
  <w:style w:type="paragraph" w:styleId="1091">
    <w:name w:val="toc 6"/>
    <w:basedOn w:val="924"/>
    <w:next w:val="924"/>
    <w:uiPriority w:val="39"/>
    <w:unhideWhenUsed/>
    <w:pPr>
      <w:pBdr/>
      <w:spacing w:after="100"/>
      <w:ind w:left="1100"/>
    </w:pPr>
  </w:style>
  <w:style w:type="paragraph" w:styleId="1092">
    <w:name w:val="toc 7"/>
    <w:basedOn w:val="924"/>
    <w:next w:val="924"/>
    <w:uiPriority w:val="39"/>
    <w:unhideWhenUsed/>
    <w:pPr>
      <w:pBdr/>
      <w:spacing w:after="100"/>
      <w:ind w:left="1320"/>
    </w:pPr>
  </w:style>
  <w:style w:type="paragraph" w:styleId="1093">
    <w:name w:val="toc 8"/>
    <w:basedOn w:val="924"/>
    <w:next w:val="924"/>
    <w:uiPriority w:val="39"/>
    <w:unhideWhenUsed/>
    <w:pPr>
      <w:pBdr/>
      <w:spacing w:after="100"/>
      <w:ind w:left="1540"/>
    </w:pPr>
  </w:style>
  <w:style w:type="paragraph" w:styleId="1094">
    <w:name w:val="toc 9"/>
    <w:basedOn w:val="924"/>
    <w:next w:val="924"/>
    <w:uiPriority w:val="39"/>
    <w:unhideWhenUsed/>
    <w:pPr>
      <w:pBdr/>
      <w:spacing w:after="100"/>
      <w:ind w:left="1760"/>
    </w:pPr>
  </w:style>
  <w:style w:type="character" w:styleId="1095">
    <w:name w:val="Placeholder Text"/>
    <w:basedOn w:val="934"/>
    <w:uiPriority w:val="99"/>
    <w:semiHidden/>
    <w:pPr>
      <w:pBdr/>
      <w:spacing/>
      <w:ind/>
    </w:pPr>
    <w:rPr>
      <w:color w:val="666666"/>
    </w:rPr>
  </w:style>
  <w:style w:type="paragraph" w:styleId="1096">
    <w:name w:val="TOC Heading"/>
    <w:uiPriority w:val="39"/>
    <w:unhideWhenUsed/>
    <w:pPr>
      <w:pBdr/>
      <w:spacing/>
      <w:ind/>
    </w:pPr>
  </w:style>
  <w:style w:type="paragraph" w:styleId="1097">
    <w:name w:val="table of figures"/>
    <w:basedOn w:val="924"/>
    <w:next w:val="924"/>
    <w:uiPriority w:val="99"/>
    <w:unhideWhenUsed/>
    <w:pPr>
      <w:pBdr/>
      <w:spacing/>
      <w:ind/>
    </w:pPr>
  </w:style>
  <w:style w:type="character" w:styleId="1098" w:customStyle="1">
    <w:name w:val="Heading 1 Char"/>
    <w:basedOn w:val="934"/>
    <w:link w:val="925"/>
    <w:pPr>
      <w:pBdr/>
      <w:spacing/>
      <w:ind/>
    </w:pPr>
    <w:rPr>
      <w:rFonts w:ascii="Times New Roman" w:hAnsi="Times New Roman" w:eastAsia="Times New Roman" w:cs="Times New Roman"/>
      <w:b/>
      <w:bCs/>
      <w:sz w:val="27"/>
      <w:szCs w:val="27"/>
    </w:rPr>
  </w:style>
  <w:style w:type="character" w:styleId="1099" w:customStyle="1">
    <w:name w:val="Heading 2 Char"/>
    <w:basedOn w:val="934"/>
    <w:link w:val="926"/>
    <w:uiPriority w:val="9"/>
    <w:pPr>
      <w:pBdr/>
      <w:spacing/>
      <w:ind/>
    </w:pPr>
    <w:rPr>
      <w:rFonts w:asciiTheme="majorHAnsi" w:hAnsiTheme="majorHAnsi" w:eastAsiaTheme="majorEastAsia" w:cstheme="majorBidi"/>
      <w:color w:val="365f91" w:themeColor="accent1" w:themeShade="BF"/>
      <w:sz w:val="26"/>
      <w:szCs w:val="26"/>
    </w:rPr>
  </w:style>
  <w:style w:type="character" w:styleId="1100" w:customStyle="1">
    <w:name w:val="Heading 3 Char"/>
    <w:basedOn w:val="934"/>
    <w:link w:val="927"/>
    <w:pPr>
      <w:pBdr/>
      <w:spacing/>
      <w:ind/>
    </w:pPr>
    <w:rPr>
      <w:rFonts w:ascii="Times New Roman" w:hAnsi="Times New Roman" w:eastAsia="Times New Roman" w:cs="Times New Roman"/>
      <w:sz w:val="28"/>
      <w:szCs w:val="28"/>
    </w:rPr>
  </w:style>
  <w:style w:type="character" w:styleId="1101" w:customStyle="1">
    <w:name w:val="Heading 4 Char"/>
    <w:basedOn w:val="934"/>
    <w:link w:val="928"/>
    <w:pPr>
      <w:pBdr/>
      <w:spacing/>
      <w:ind/>
    </w:pPr>
    <w:rPr>
      <w:rFonts w:ascii="Times New Roman" w:hAnsi="Times New Roman" w:eastAsia="Times New Roman" w:cs="Times New Roman"/>
      <w:b/>
      <w:bCs/>
      <w:sz w:val="24"/>
      <w:szCs w:val="24"/>
    </w:rPr>
  </w:style>
  <w:style w:type="character" w:styleId="1102">
    <w:name w:val="Hyperlink"/>
    <w:uiPriority w:val="99"/>
    <w:pPr>
      <w:pBdr/>
      <w:spacing/>
      <w:ind/>
    </w:pPr>
    <w:rPr>
      <w:color w:val="000000"/>
      <w:u w:val="single"/>
    </w:rPr>
  </w:style>
  <w:style w:type="character" w:styleId="1103">
    <w:name w:val="Strong"/>
    <w:uiPriority w:val="22"/>
    <w:qFormat/>
    <w:pPr>
      <w:pBdr/>
      <w:spacing/>
      <w:ind/>
    </w:pPr>
    <w:rPr>
      <w:b/>
      <w:bCs/>
    </w:rPr>
  </w:style>
  <w:style w:type="paragraph" w:styleId="1104">
    <w:name w:val="Balloon Text"/>
    <w:basedOn w:val="924"/>
    <w:link w:val="1105"/>
    <w:uiPriority w:val="99"/>
    <w:semiHidden/>
    <w:unhideWhenUsed/>
    <w:pPr>
      <w:pBdr/>
      <w:spacing/>
      <w:ind/>
    </w:pPr>
    <w:rPr>
      <w:rFonts w:ascii="Tahoma" w:hAnsi="Tahoma" w:cs="Tahoma"/>
      <w:sz w:val="16"/>
      <w:szCs w:val="16"/>
    </w:rPr>
  </w:style>
  <w:style w:type="character" w:styleId="1105" w:customStyle="1">
    <w:name w:val="Balloon Text Char"/>
    <w:basedOn w:val="934"/>
    <w:link w:val="1104"/>
    <w:uiPriority w:val="99"/>
    <w:semiHidden/>
    <w:pPr>
      <w:pBdr/>
      <w:spacing/>
      <w:ind/>
    </w:pPr>
    <w:rPr>
      <w:rFonts w:ascii="Tahoma" w:hAnsi="Tahoma" w:eastAsia="Times New Roman" w:cs="Tahoma"/>
      <w:sz w:val="16"/>
      <w:szCs w:val="16"/>
    </w:rPr>
  </w:style>
  <w:style w:type="paragraph" w:styleId="1106">
    <w:name w:val="Header"/>
    <w:basedOn w:val="924"/>
    <w:link w:val="1107"/>
    <w:unhideWhenUsed/>
    <w:pPr>
      <w:pBdr/>
      <w:tabs>
        <w:tab w:val="center" w:leader="none" w:pos="4680"/>
        <w:tab w:val="right" w:leader="none" w:pos="9360"/>
      </w:tabs>
      <w:spacing/>
      <w:ind/>
    </w:pPr>
  </w:style>
  <w:style w:type="character" w:styleId="1107" w:customStyle="1">
    <w:name w:val="Header Char"/>
    <w:basedOn w:val="934"/>
    <w:link w:val="1106"/>
    <w:pPr>
      <w:pBdr/>
      <w:spacing/>
      <w:ind/>
    </w:pPr>
    <w:rPr>
      <w:rFonts w:ascii="Times New Roman" w:hAnsi="Times New Roman" w:eastAsia="Times New Roman" w:cs="Times New Roman"/>
      <w:sz w:val="24"/>
      <w:szCs w:val="24"/>
    </w:rPr>
  </w:style>
  <w:style w:type="paragraph" w:styleId="1108">
    <w:name w:val="Footer"/>
    <w:basedOn w:val="924"/>
    <w:link w:val="1109"/>
    <w:uiPriority w:val="99"/>
    <w:unhideWhenUsed/>
    <w:pPr>
      <w:pBdr/>
      <w:tabs>
        <w:tab w:val="center" w:leader="none" w:pos="4680"/>
        <w:tab w:val="right" w:leader="none" w:pos="9360"/>
      </w:tabs>
      <w:spacing/>
      <w:ind/>
    </w:pPr>
  </w:style>
  <w:style w:type="character" w:styleId="1109" w:customStyle="1">
    <w:name w:val="Footer Char"/>
    <w:basedOn w:val="934"/>
    <w:link w:val="1108"/>
    <w:uiPriority w:val="99"/>
    <w:pPr>
      <w:pBdr/>
      <w:spacing/>
      <w:ind/>
    </w:pPr>
    <w:rPr>
      <w:rFonts w:ascii="Times New Roman" w:hAnsi="Times New Roman" w:eastAsia="Times New Roman" w:cs="Times New Roman"/>
      <w:sz w:val="24"/>
      <w:szCs w:val="24"/>
    </w:rPr>
  </w:style>
  <w:style w:type="character" w:styleId="1110" w:customStyle="1">
    <w:name w:val="normal-h1"/>
    <w:pPr>
      <w:pBdr/>
      <w:spacing/>
      <w:ind/>
    </w:pPr>
    <w:rPr>
      <w:rFonts w:hint="default" w:ascii=".VnTime" w:hAnsi=".VnTime"/>
      <w:color w:val="0000ff"/>
      <w:sz w:val="24"/>
      <w:szCs w:val="24"/>
    </w:rPr>
  </w:style>
  <w:style w:type="paragraph" w:styleId="1111" w:customStyle="1">
    <w:name w:val="normal-p"/>
    <w:basedOn w:val="924"/>
    <w:pPr>
      <w:pBdr/>
      <w:spacing/>
      <w:ind/>
      <w:jc w:val="both"/>
    </w:pPr>
    <w:rPr>
      <w:sz w:val="20"/>
      <w:szCs w:val="20"/>
    </w:rPr>
  </w:style>
  <w:style w:type="paragraph" w:styleId="1112">
    <w:name w:val="List Paragraph"/>
    <w:basedOn w:val="924"/>
    <w:link w:val="1199"/>
    <w:uiPriority w:val="34"/>
    <w:qFormat/>
    <w:pPr>
      <w:pBdr/>
      <w:spacing/>
      <w:ind w:left="720"/>
    </w:pPr>
  </w:style>
  <w:style w:type="paragraph" w:styleId="1113">
    <w:name w:val="Normal (Web)"/>
    <w:basedOn w:val="924"/>
    <w:uiPriority w:val="99"/>
    <w:pPr>
      <w:pBdr/>
      <w:spacing w:after="100" w:afterAutospacing="1" w:before="100" w:beforeAutospacing="1"/>
      <w:ind/>
    </w:pPr>
  </w:style>
  <w:style w:type="paragraph" w:styleId="1114">
    <w:name w:val="Body Text"/>
    <w:basedOn w:val="924"/>
    <w:link w:val="1115"/>
    <w:pPr>
      <w:pBdr/>
      <w:spacing w:after="120"/>
      <w:ind/>
      <w:jc w:val="both"/>
    </w:pPr>
  </w:style>
  <w:style w:type="character" w:styleId="1115" w:customStyle="1">
    <w:name w:val="Body Text Char"/>
    <w:basedOn w:val="934"/>
    <w:link w:val="1114"/>
    <w:pPr>
      <w:pBdr/>
      <w:spacing/>
      <w:ind/>
    </w:pPr>
    <w:rPr>
      <w:rFonts w:ascii="Times New Roman" w:hAnsi="Times New Roman" w:eastAsia="Times New Roman" w:cs="Times New Roman"/>
      <w:sz w:val="24"/>
      <w:szCs w:val="24"/>
    </w:rPr>
  </w:style>
  <w:style w:type="table" w:styleId="1116">
    <w:name w:val="Table Grid"/>
    <w:basedOn w:val="93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1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18">
    <w:name w:val="annotation reference"/>
    <w:basedOn w:val="934"/>
    <w:uiPriority w:val="99"/>
    <w:semiHidden/>
    <w:unhideWhenUsed/>
    <w:pPr>
      <w:pBdr/>
      <w:spacing/>
      <w:ind/>
    </w:pPr>
    <w:rPr>
      <w:sz w:val="16"/>
      <w:szCs w:val="16"/>
    </w:rPr>
  </w:style>
  <w:style w:type="paragraph" w:styleId="1119">
    <w:name w:val="annotation text"/>
    <w:basedOn w:val="924"/>
    <w:link w:val="1120"/>
    <w:uiPriority w:val="99"/>
    <w:unhideWhenUsed/>
    <w:pPr>
      <w:pBdr/>
      <w:spacing/>
      <w:ind/>
    </w:pPr>
    <w:rPr>
      <w:sz w:val="20"/>
      <w:szCs w:val="20"/>
    </w:rPr>
  </w:style>
  <w:style w:type="character" w:styleId="1120" w:customStyle="1">
    <w:name w:val="Comment Text Char"/>
    <w:basedOn w:val="934"/>
    <w:link w:val="1119"/>
    <w:uiPriority w:val="99"/>
    <w:pPr>
      <w:pBdr/>
      <w:spacing/>
      <w:ind/>
    </w:pPr>
    <w:rPr>
      <w:rFonts w:ascii="Times New Roman" w:hAnsi="Times New Roman" w:eastAsia="Times New Roman" w:cs="Times New Roman"/>
      <w:sz w:val="20"/>
      <w:szCs w:val="20"/>
    </w:rPr>
  </w:style>
  <w:style w:type="paragraph" w:styleId="1121">
    <w:name w:val="annotation subject"/>
    <w:basedOn w:val="1119"/>
    <w:next w:val="1119"/>
    <w:link w:val="1122"/>
    <w:uiPriority w:val="99"/>
    <w:semiHidden/>
    <w:unhideWhenUsed/>
    <w:pPr>
      <w:pBdr/>
      <w:spacing/>
      <w:ind/>
    </w:pPr>
    <w:rPr>
      <w:b/>
      <w:bCs/>
    </w:rPr>
  </w:style>
  <w:style w:type="character" w:styleId="1122" w:customStyle="1">
    <w:name w:val="Comment Subject Char"/>
    <w:basedOn w:val="1120"/>
    <w:link w:val="1121"/>
    <w:uiPriority w:val="99"/>
    <w:semiHidden/>
    <w:pPr>
      <w:pBdr/>
      <w:spacing/>
      <w:ind/>
    </w:pPr>
    <w:rPr>
      <w:rFonts w:ascii="Times New Roman" w:hAnsi="Times New Roman" w:eastAsia="Times New Roman" w:cs="Times New Roman"/>
      <w:b/>
      <w:bCs/>
      <w:sz w:val="20"/>
      <w:szCs w:val="20"/>
    </w:rPr>
  </w:style>
  <w:style w:type="paragraph" w:styleId="1123" w:customStyle="1">
    <w:name w:val="font5"/>
    <w:basedOn w:val="924"/>
    <w:pPr>
      <w:pBdr/>
      <w:spacing w:after="100" w:afterAutospacing="1" w:before="100" w:beforeAutospacing="1"/>
      <w:ind/>
    </w:pPr>
    <w:rPr>
      <w:rFonts w:ascii="Tahoma" w:hAnsi="Tahoma" w:cs="Tahoma"/>
      <w:color w:val="000000"/>
      <w:sz w:val="18"/>
      <w:szCs w:val="18"/>
    </w:rPr>
  </w:style>
  <w:style w:type="paragraph" w:styleId="1124" w:customStyle="1">
    <w:name w:val="font6"/>
    <w:basedOn w:val="924"/>
    <w:pPr>
      <w:pBdr/>
      <w:spacing w:after="100" w:afterAutospacing="1" w:before="100" w:beforeAutospacing="1"/>
      <w:ind/>
    </w:pPr>
    <w:rPr>
      <w:rFonts w:ascii="Tahoma" w:hAnsi="Tahoma" w:cs="Tahoma"/>
      <w:b/>
      <w:bCs/>
      <w:color w:val="000000"/>
      <w:sz w:val="18"/>
      <w:szCs w:val="18"/>
    </w:rPr>
  </w:style>
  <w:style w:type="paragraph" w:styleId="1125" w:customStyle="1">
    <w:name w:val="xl23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6" w:customStyle="1">
    <w:name w:val="xl234"/>
    <w:basedOn w:val="924"/>
    <w:pPr>
      <w:pBdr/>
      <w:spacing w:after="100" w:afterAutospacing="1" w:before="100" w:beforeAutospacing="1"/>
      <w:ind/>
      <w:jc w:val="center"/>
    </w:pPr>
  </w:style>
  <w:style w:type="paragraph" w:styleId="1127" w:customStyle="1">
    <w:name w:val="xl235"/>
    <w:basedOn w:val="924"/>
    <w:pPr>
      <w:pBdr/>
      <w:spacing w:after="100" w:afterAutospacing="1" w:before="100" w:beforeAutospacing="1"/>
      <w:ind/>
      <w:jc w:val="center"/>
    </w:pPr>
    <w:rPr>
      <w:b/>
      <w:bCs/>
    </w:rPr>
  </w:style>
  <w:style w:type="paragraph" w:styleId="1128" w:customStyle="1">
    <w:name w:val="xl236"/>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29" w:customStyle="1">
    <w:name w:val="xl23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0" w:customStyle="1">
    <w:name w:val="xl238"/>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1" w:customStyle="1">
    <w:name w:val="xl23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32" w:customStyle="1">
    <w:name w:val="xl240"/>
    <w:basedOn w:val="924"/>
    <w:pPr>
      <w:pBdr/>
      <w:spacing w:after="100" w:afterAutospacing="1" w:before="100" w:beforeAutospacing="1"/>
      <w:ind/>
    </w:pPr>
  </w:style>
  <w:style w:type="paragraph" w:styleId="1133" w:customStyle="1">
    <w:name w:val="xl241"/>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4" w:customStyle="1">
    <w:name w:val="xl242"/>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5" w:customStyle="1">
    <w:name w:val="xl243"/>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6" w:customStyle="1">
    <w:name w:val="xl244"/>
    <w:basedOn w:val="924"/>
    <w:pPr>
      <w:pBdr/>
      <w:spacing w:after="100" w:afterAutospacing="1" w:before="100" w:beforeAutospacing="1"/>
      <w:ind/>
    </w:pPr>
    <w:rPr>
      <w:b/>
      <w:bCs/>
    </w:rPr>
  </w:style>
  <w:style w:type="paragraph" w:styleId="1137" w:customStyle="1">
    <w:name w:val="xl245"/>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8" w:customStyle="1">
    <w:name w:val="xl24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39" w:customStyle="1">
    <w:name w:val="xl247"/>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0" w:customStyle="1">
    <w:name w:val="xl24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1" w:customStyle="1">
    <w:name w:val="xl24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2" w:customStyle="1">
    <w:name w:val="xl25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43" w:customStyle="1">
    <w:name w:val="xl25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44" w:customStyle="1">
    <w:name w:val="xl25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5" w:customStyle="1">
    <w:name w:val="xl253"/>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6" w:customStyle="1">
    <w:name w:val="xl254"/>
    <w:basedOn w:val="92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7" w:customStyle="1">
    <w:name w:val="xl255"/>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48" w:customStyle="1">
    <w:name w:val="xl256"/>
    <w:basedOn w:val="92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9" w:customStyle="1">
    <w:name w:val="xl25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58"/>
    <w:basedOn w:val="92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1" w:customStyle="1">
    <w:name w:val="xl25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2" w:customStyle="1">
    <w:name w:val="xl260"/>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3" w:customStyle="1">
    <w:name w:val="xl261"/>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4" w:customStyle="1">
    <w:name w:val="xl262"/>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5" w:customStyle="1">
    <w:name w:val="xl263"/>
    <w:basedOn w:val="924"/>
    <w:pPr>
      <w:pBdr/>
      <w:shd w:val="clear" w:color="000000" w:fill="ffffff"/>
      <w:spacing w:after="100" w:afterAutospacing="1" w:before="100" w:beforeAutospacing="1"/>
      <w:ind/>
    </w:pPr>
  </w:style>
  <w:style w:type="paragraph" w:styleId="1156" w:customStyle="1">
    <w:name w:val="xl264"/>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57" w:customStyle="1">
    <w:name w:val="xl265"/>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8" w:customStyle="1">
    <w:name w:val="xl26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59" w:customStyle="1">
    <w:name w:val="xl267"/>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0" w:customStyle="1">
    <w:name w:val="xl268"/>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1" w:customStyle="1">
    <w:name w:val="xl269"/>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2" w:customStyle="1">
    <w:name w:val="xl27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3" w:customStyle="1">
    <w:name w:val="xl271"/>
    <w:basedOn w:val="92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64" w:customStyle="1">
    <w:name w:val="xl27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65" w:customStyle="1">
    <w:name w:val="xl273"/>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66" w:customStyle="1">
    <w:name w:val="xl274"/>
    <w:basedOn w:val="92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67" w:customStyle="1">
    <w:name w:val="xl275"/>
    <w:basedOn w:val="924"/>
    <w:pPr>
      <w:pBdr/>
      <w:spacing w:after="100" w:afterAutospacing="1" w:before="100" w:beforeAutospacing="1"/>
      <w:ind/>
    </w:pPr>
  </w:style>
  <w:style w:type="paragraph" w:styleId="1168" w:customStyle="1">
    <w:name w:val="xl27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9" w:customStyle="1">
    <w:name w:val="xl277"/>
    <w:basedOn w:val="92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0" w:customStyle="1">
    <w:name w:val="xl278"/>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1" w:customStyle="1">
    <w:name w:val="xl279"/>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2" w:customStyle="1">
    <w:name w:val="xl280"/>
    <w:basedOn w:val="92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73" w:customStyle="1">
    <w:name w:val="xl281"/>
    <w:basedOn w:val="92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74" w:customStyle="1">
    <w:name w:val="xl282"/>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5" w:customStyle="1">
    <w:name w:val="xl283"/>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6" w:customStyle="1">
    <w:name w:val="xl284"/>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77" w:customStyle="1">
    <w:name w:val="xl285"/>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78" w:customStyle="1">
    <w:name w:val="xl286"/>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9" w:customStyle="1">
    <w:name w:val="xl287"/>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0" w:customStyle="1">
    <w:name w:val="xl288"/>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1" w:customStyle="1">
    <w:name w:val="xl289"/>
    <w:basedOn w:val="924"/>
    <w:pPr>
      <w:pBdr>
        <w:left w:val="single" w:color="000000" w:sz="4" w:space="0"/>
        <w:right w:val="single" w:color="000000" w:sz="4" w:space="0"/>
      </w:pBdr>
      <w:spacing w:after="100" w:afterAutospacing="1" w:before="100" w:beforeAutospacing="1"/>
      <w:ind/>
    </w:pPr>
    <w:rPr>
      <w:b/>
      <w:bCs/>
    </w:rPr>
  </w:style>
  <w:style w:type="paragraph" w:styleId="1182" w:customStyle="1">
    <w:name w:val="xl290"/>
    <w:basedOn w:val="92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83" w:customStyle="1">
    <w:name w:val="xl291"/>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84" w:customStyle="1">
    <w:name w:val="xl292"/>
    <w:basedOn w:val="924"/>
    <w:pPr>
      <w:pBdr>
        <w:top w:val="single" w:color="000000" w:sz="4" w:space="0"/>
        <w:left w:val="single" w:color="000000" w:sz="4" w:space="0"/>
        <w:right w:val="single" w:color="000000" w:sz="4" w:space="0"/>
      </w:pBdr>
      <w:spacing w:after="100" w:afterAutospacing="1" w:before="100" w:beforeAutospacing="1"/>
      <w:ind/>
    </w:pPr>
  </w:style>
  <w:style w:type="paragraph" w:styleId="1185" w:customStyle="1">
    <w:name w:val="xl293"/>
    <w:basedOn w:val="924"/>
    <w:pPr>
      <w:pBdr>
        <w:left w:val="single" w:color="000000" w:sz="4" w:space="0"/>
        <w:bottom w:val="single" w:color="000000" w:sz="4" w:space="0"/>
        <w:right w:val="single" w:color="000000" w:sz="4" w:space="0"/>
      </w:pBdr>
      <w:spacing w:after="100" w:afterAutospacing="1" w:before="100" w:beforeAutospacing="1"/>
      <w:ind/>
    </w:pPr>
  </w:style>
  <w:style w:type="paragraph" w:styleId="1186" w:customStyle="1">
    <w:name w:val="xl294"/>
    <w:basedOn w:val="92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7">
    <w:name w:val="Title"/>
    <w:basedOn w:val="924"/>
    <w:link w:val="1188"/>
    <w:qFormat/>
    <w:pPr>
      <w:pBdr/>
      <w:spacing/>
      <w:ind/>
      <w:jc w:val="center"/>
    </w:pPr>
    <w:rPr>
      <w:b/>
      <w:bCs/>
      <w:sz w:val="32"/>
      <w:szCs w:val="26"/>
    </w:rPr>
  </w:style>
  <w:style w:type="character" w:styleId="1188" w:customStyle="1">
    <w:name w:val="Title Char"/>
    <w:basedOn w:val="934"/>
    <w:link w:val="1187"/>
    <w:pPr>
      <w:pBdr/>
      <w:spacing/>
      <w:ind/>
    </w:pPr>
    <w:rPr>
      <w:rFonts w:ascii="Times New Roman" w:hAnsi="Times New Roman" w:eastAsia="Times New Roman" w:cs="Times New Roman"/>
      <w:b/>
      <w:bCs/>
      <w:sz w:val="32"/>
      <w:szCs w:val="26"/>
    </w:rPr>
  </w:style>
  <w:style w:type="character" w:styleId="1189" w:customStyle="1">
    <w:name w:val="Unresolved Mention1"/>
    <w:basedOn w:val="934"/>
    <w:uiPriority w:val="99"/>
    <w:semiHidden/>
    <w:unhideWhenUsed/>
    <w:pPr>
      <w:pBdr/>
      <w:spacing/>
      <w:ind/>
    </w:pPr>
    <w:rPr>
      <w:color w:val="605e5c"/>
      <w:shd w:val="clear" w:color="auto" w:fill="e1dfdd"/>
    </w:rPr>
  </w:style>
  <w:style w:type="character" w:styleId="1190" w:customStyle="1">
    <w:name w:val="Body text (3)_"/>
    <w:link w:val="1191"/>
    <w:pPr>
      <w:pBdr/>
      <w:spacing/>
      <w:ind/>
    </w:pPr>
    <w:rPr>
      <w:rFonts w:ascii="Times New Roman" w:hAnsi="Times New Roman" w:cs="Times New Roman"/>
      <w:i/>
      <w:iCs/>
      <w:spacing w:val="4"/>
      <w:shd w:val="clear" w:color="auto" w:fill="ffffff"/>
    </w:rPr>
  </w:style>
  <w:style w:type="paragraph" w:styleId="1191" w:customStyle="1">
    <w:name w:val="Body text (3)1"/>
    <w:basedOn w:val="924"/>
    <w:link w:val="119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92" w:customStyle="1">
    <w:name w:val="t-j"/>
    <w:basedOn w:val="924"/>
    <w:pPr>
      <w:pBdr/>
      <w:spacing w:after="100" w:afterAutospacing="1" w:before="100" w:beforeAutospacing="1"/>
      <w:ind/>
    </w:pPr>
  </w:style>
  <w:style w:type="character" w:styleId="1193" w:customStyle="1">
    <w:name w:val="Unresolved Mention2"/>
    <w:basedOn w:val="934"/>
    <w:uiPriority w:val="99"/>
    <w:semiHidden/>
    <w:unhideWhenUsed/>
    <w:pPr>
      <w:pBdr/>
      <w:spacing/>
      <w:ind/>
    </w:pPr>
    <w:rPr>
      <w:color w:val="605e5c"/>
      <w:shd w:val="clear" w:color="auto" w:fill="e1dfdd"/>
    </w:rPr>
  </w:style>
  <w:style w:type="character" w:styleId="1194">
    <w:name w:val="FollowedHyperlink"/>
    <w:basedOn w:val="934"/>
    <w:uiPriority w:val="99"/>
    <w:semiHidden/>
    <w:unhideWhenUsed/>
    <w:pPr>
      <w:pBdr/>
      <w:spacing/>
      <w:ind/>
    </w:pPr>
    <w:rPr>
      <w:color w:val="800080" w:themeColor="followedHyperlink"/>
      <w:u w:val="single"/>
    </w:rPr>
  </w:style>
  <w:style w:type="character" w:styleId="1195" w:customStyle="1">
    <w:name w:val="text"/>
    <w:basedOn w:val="934"/>
    <w:pPr>
      <w:pBdr/>
      <w:spacing/>
      <w:ind/>
    </w:pPr>
  </w:style>
  <w:style w:type="character" w:styleId="1196" w:customStyle="1">
    <w:name w:val="card-send-time__sendtime"/>
    <w:basedOn w:val="934"/>
    <w:pPr>
      <w:pBdr/>
      <w:spacing/>
      <w:ind/>
    </w:pPr>
  </w:style>
  <w:style w:type="character" w:styleId="1197" w:customStyle="1">
    <w:name w:val="Đề cập Chưa giải quyết1"/>
    <w:basedOn w:val="934"/>
    <w:uiPriority w:val="99"/>
    <w:semiHidden/>
    <w:unhideWhenUsed/>
    <w:pPr>
      <w:pBdr/>
      <w:spacing/>
      <w:ind/>
    </w:pPr>
    <w:rPr>
      <w:color w:val="605e5c"/>
      <w:shd w:val="clear" w:color="auto" w:fill="e1dfdd"/>
    </w:rPr>
  </w:style>
  <w:style w:type="paragraph" w:styleId="1198" w:customStyle="1">
    <w:name w:val="nqtitle"/>
    <w:basedOn w:val="924"/>
    <w:pPr>
      <w:pBdr/>
      <w:spacing w:after="100" w:afterAutospacing="1" w:before="100" w:beforeAutospacing="1"/>
      <w:ind/>
    </w:pPr>
    <w:rPr>
      <w:lang w:val="vi-VN" w:eastAsia="vi-VN"/>
    </w:rPr>
  </w:style>
  <w:style w:type="character" w:styleId="1199" w:customStyle="1">
    <w:name w:val="List Paragraph Char"/>
    <w:link w:val="1112"/>
    <w:uiPriority w:val="34"/>
    <w:qFormat/>
    <w:pPr>
      <w:pBdr/>
      <w:spacing/>
      <w:ind/>
    </w:pPr>
    <w:rPr>
      <w:rFonts w:ascii="Times New Roman" w:hAnsi="Times New Roman" w:eastAsia="Times New Roman" w:cs="Times New Roman"/>
      <w:sz w:val="24"/>
      <w:szCs w:val="24"/>
    </w:rPr>
  </w:style>
  <w:style w:type="character" w:styleId="1200" w:customStyle="1">
    <w:name w:val="Đề cập Chưa giải quyết2"/>
    <w:basedOn w:val="934"/>
    <w:uiPriority w:val="99"/>
    <w:semiHidden/>
    <w:unhideWhenUsed/>
    <w:pPr>
      <w:pBdr/>
      <w:spacing/>
      <w:ind/>
    </w:pPr>
    <w:rPr>
      <w:color w:val="605e5c"/>
      <w:shd w:val="clear" w:color="auto" w:fill="e1dfdd"/>
    </w:rPr>
  </w:style>
  <w:style w:type="character" w:styleId="1201" w:customStyle="1">
    <w:name w:val="Unresolved Mention3"/>
    <w:basedOn w:val="934"/>
    <w:uiPriority w:val="99"/>
    <w:semiHidden/>
    <w:unhideWhenUsed/>
    <w:pPr>
      <w:pBdr/>
      <w:spacing/>
      <w:ind/>
    </w:pPr>
    <w:rPr>
      <w:color w:val="605e5c"/>
      <w:shd w:val="clear" w:color="auto" w:fill="e1dfdd"/>
    </w:rPr>
  </w:style>
  <w:style w:type="character" w:styleId="1202" w:customStyle="1">
    <w:name w:val="copy"/>
    <w:basedOn w:val="934"/>
    <w:pPr>
      <w:pBdr/>
      <w:spacing/>
      <w:ind/>
    </w:pPr>
  </w:style>
  <w:style w:type="paragraph" w:styleId="1203" w:customStyle="1">
    <w:name w:val="align-justify"/>
    <w:basedOn w:val="924"/>
    <w:pPr>
      <w:pBdr/>
      <w:spacing w:after="100" w:afterAutospacing="1" w:before="100" w:beforeAutospacing="1"/>
      <w:ind/>
    </w:pPr>
  </w:style>
  <w:style w:type="character" w:styleId="1204" w:customStyle="1">
    <w:name w:val="btn"/>
    <w:basedOn w:val="934"/>
    <w:pPr>
      <w:pBdr/>
      <w:spacing/>
      <w:ind/>
    </w:pPr>
  </w:style>
  <w:style w:type="character" w:styleId="1205" w:customStyle="1">
    <w:name w:val="hide_mobile"/>
    <w:basedOn w:val="934"/>
    <w:pPr>
      <w:pBdr/>
      <w:spacing/>
      <w:ind/>
    </w:pPr>
  </w:style>
  <w:style w:type="character" w:styleId="1206">
    <w:name w:val="Emphasis"/>
    <w:basedOn w:val="934"/>
    <w:uiPriority w:val="20"/>
    <w:qFormat/>
    <w:pPr>
      <w:pBdr/>
      <w:spacing/>
      <w:ind/>
    </w:pPr>
    <w:rPr>
      <w:i/>
      <w:iCs/>
    </w:rPr>
  </w:style>
  <w:style w:type="character" w:styleId="1207" w:customStyle="1">
    <w:name w:val="t1"/>
    <w:basedOn w:val="934"/>
    <w:pPr>
      <w:pBdr/>
      <w:spacing/>
      <w:ind/>
    </w:pPr>
  </w:style>
  <w:style w:type="character" w:styleId="1208" w:customStyle="1">
    <w:name w:val="Unresolved Mention4"/>
    <w:basedOn w:val="934"/>
    <w:uiPriority w:val="99"/>
    <w:semiHidden/>
    <w:unhideWhenUsed/>
    <w:pPr>
      <w:pBdr/>
      <w:spacing/>
      <w:ind/>
    </w:pPr>
    <w:rPr>
      <w:color w:val="605e5c"/>
      <w:shd w:val="clear" w:color="auto" w:fill="e1dfdd"/>
    </w:rPr>
  </w:style>
  <w:style w:type="character" w:styleId="1209">
    <w:name w:val="Unresolved Mention"/>
    <w:basedOn w:val="93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jp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hyperlink" Target="https://thanglong.chinhphu.vn/buc-tranh-thi-truong-bat-dong-san-ha-noi-nam-2026-ha-tang-dan-dat-thi-truong-buoc-vao-chu-ky-tang-truong-moi-103260101181315972.htm" TargetMode="External"/><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 Id="rId37" Type="http://schemas.openxmlformats.org/officeDocument/2006/relationships/image" Target="media/image22.png"/><Relationship Id="rId38" Type="http://schemas.openxmlformats.org/officeDocument/2006/relationships/image" Target="media/image23.png"/><Relationship Id="rId39" Type="http://schemas.openxmlformats.org/officeDocument/2006/relationships/image" Target="media/image24.png"/><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Vân Anh</cp:lastModifiedBy>
  <cp:revision>36</cp:revision>
  <dcterms:created xsi:type="dcterms:W3CDTF">2026-06-19T03:43:00Z</dcterms:created>
  <dcterms:modified xsi:type="dcterms:W3CDTF">2026-09-08T02:44:17Z</dcterms:modified>
</cp:coreProperties>
</file>