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5921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921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275/2026/1306/VFI-CT.T02.A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ÔNG NGUYỄN THANH TÙNG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A2301 Tòa nhà NO1-T1 Thuộc lô đất NO1 Dự  án đầu tư xây dựng cơ sở hạ tầng Khu Đ</w:t>
                            </w:r>
                            <w:r>
                              <w:rPr>
                                <w:color w:val="000000"/>
                              </w:rPr>
                              <w:t xml:space="preserve">oàn</w:t>
                            </w:r>
                            <w:r>
                              <w:rPr>
                                <w:color w:val="000000"/>
                              </w:rPr>
                              <w:t xml:space="preserve"> Ngoại giao tại thành phố Hà Nội, phường Xuân Đỉnh, thành </w:t>
                            </w:r>
                            <w:r>
                              <w:rPr>
                                <w:color w:val="000000"/>
                              </w:rPr>
                              <w:t xml:space="preserve">phố Hà Nội. theo Giấy chứng nhận quyền sử dụng đất quyền sở hữu tài sản gắn liền với đất số: AA 06866555, số vào sổ cấp GCN: VP 80961 do Văn Phòng Đăng Ký Đất Đai Hà Nội cấp ngày 10/07/2026; Chủ sở hữu căn hộ là Ông Nguyễn Thanh Tùng và Bà Hoàng Thị Ái Vân</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82.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275/2026/1306/VFI-CT.T02.A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ÔNG NGUYỄN THANH TÙNG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A2301 Tòa nhà NO1-T1 Thuộc lô đất NO1 Dự  án đầu tư xây dựng cơ sở hạ tầng Khu Đ</w:t>
                      </w:r>
                      <w:r>
                        <w:rPr>
                          <w:color w:val="000000"/>
                        </w:rPr>
                        <w:t xml:space="preserve">oàn</w:t>
                      </w:r>
                      <w:r>
                        <w:rPr>
                          <w:color w:val="000000"/>
                        </w:rPr>
                        <w:t xml:space="preserve"> Ngoại giao tại thành phố Hà Nội, phường Xuân Đỉnh, thành </w:t>
                      </w:r>
                      <w:r>
                        <w:rPr>
                          <w:color w:val="000000"/>
                        </w:rPr>
                        <w:t xml:space="preserve">phố Hà Nội. theo Giấy chứng nhận quyền sử dụng đất quyền sở hữu tài sản gắn liền với đất số: AA 06866555, số vào sổ cấp GCN: VP 80961 do Văn Phòng Đăng Ký Đất Đai Hà Nội cấp ngày 10/07/2026; Chủ sở hữu căn hộ là Ông Nguyễn Thanh Tùng và Bà Hoàng Thị Ái Vân</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w:t>
            </w:r>
            <w:r>
              <w:rPr>
                <w:b/>
                <w:color w:val="000000" w:themeColor="text1"/>
              </w:rPr>
              <w:t xml:space="preserve">20</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21</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w:t>
            </w:r>
            <w:r>
              <w:rPr>
                <w:b/>
                <w:bCs/>
              </w:rPr>
              <w:t xml:space="preserve">2</w:t>
            </w:r>
            <w:r>
              <w:rPr>
                <w:b/>
                <w:bCs/>
              </w:rPr>
              <w:t xml:space="preserve">-</w:t>
            </w:r>
            <w:r>
              <w:rPr>
                <w:b/>
                <w:bCs/>
              </w:rPr>
              <w:t xml:space="preserve">30</w:t>
            </w:r>
            <w:r>
              <w:rPr>
                <w:b/>
                <w:bCs/>
                <w:color w:val="000000" w:themeColor="text1"/>
              </w:rPr>
            </w:r>
            <w:r>
              <w:rPr>
                <w:b/>
                <w:bCs/>
                <w:color w:val="000000" w:themeColor="text1"/>
              </w:rPr>
            </w:r>
          </w:p>
        </w:tc>
      </w:tr>
    </w:tbl>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4"/>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542"/>
        <w:gridCol w:w="3073"/>
        <w:gridCol w:w="4394"/>
        <w:gridCol w:w="941"/>
      </w:tblGrid>
      <w:tr>
        <w:trPr>
          <w:trHeight w:val="1123"/>
        </w:trPr>
        <w:tc>
          <w:tcPr>
            <w:tcBorders/>
            <w:tcW w:w="1542"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3"/>
            <w:tcBorders/>
            <w:tcW w:w="8408"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right="-28"/>
              <w:jc w:val="both"/>
              <w:rPr>
                <w:color w:val="000000" w:themeColor="text1"/>
              </w:rPr>
            </w:pPr>
            <w:r>
              <w:rPr>
                <w:color w:val="000000" w:themeColor="text1"/>
                <w:lang w:val="da-DK"/>
              </w:rPr>
              <w:t xml:space="preserve">Trụ sở: BT5 - 23, Khu đô thị mới Văn Phú, Phường Kiến Hưng, Thành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10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trHeight w:val="432"/>
        </w:trPr>
        <w:tc>
          <w:tcPr>
            <w:gridSpan w:val="2"/>
            <w:tcBorders/>
            <w:tcMar>
              <w:left w:w="108" w:type="dxa"/>
              <w:top w:w="0" w:type="dxa"/>
              <w:right w:w="108" w:type="dxa"/>
              <w:bottom w:w="0" w:type="dxa"/>
            </w:tcMar>
            <w:tcW w:w="4615" w:type="dxa"/>
            <w:textDirection w:val="lrTb"/>
            <w:noWrap w:val="false"/>
          </w:tcPr>
          <w:p>
            <w:pPr>
              <w:pStyle w:val="1114"/>
              <w:pBdr/>
              <w:spacing w:after="60"/>
              <w:ind/>
              <w:rPr>
                <w:rFonts w:ascii="Times New Roman" w:hAnsi="Times New Roman" w:cs="Times New Roman"/>
                <w:color w:val="000000" w:themeColor="text1"/>
                <w:sz w:val="24"/>
                <w:szCs w:val="24"/>
              </w:rPr>
            </w:pPr>
            <w:r>
              <w:rPr>
                <w:rStyle w:val="1113"/>
                <w:rFonts w:ascii="Times New Roman" w:hAnsi="Times New Roman" w:eastAsia="Times New Roman" w:cs="Times New Roman"/>
                <w:color w:val="000000" w:themeColor="text1"/>
                <w:lang w:val="pt-BR"/>
              </w:rPr>
              <w:t xml:space="preserve">Số: </w:t>
            </w:r>
            <w:r>
              <w:rPr>
                <w:rStyle w:val="1113"/>
                <w:rFonts w:ascii="Times New Roman" w:hAnsi="Times New Roman" w:eastAsia="Times New Roman" w:cs="Times New Roman"/>
                <w:color w:val="000000" w:themeColor="text1"/>
                <w:lang w:val="pt-BR"/>
              </w:rPr>
              <w:t xml:space="preserve">275/2026/1306/VFI-CT.T02.A</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4394" w:type="dxa"/>
            <w:textDirection w:val="lrTb"/>
            <w:noWrap w:val="false"/>
          </w:tcPr>
          <w:p>
            <w:pPr>
              <w:pStyle w:val="1114"/>
              <w:pBdr/>
              <w:spacing w:after="60"/>
              <w:ind w:right="-56"/>
              <w:jc w:val="right"/>
              <w:rPr>
                <w:rFonts w:ascii="Times New Roman" w:hAnsi="Times New Roman" w:cs="Times New Roman"/>
                <w:color w:val="000000" w:themeColor="text1"/>
                <w:sz w:val="24"/>
                <w:szCs w:val="24"/>
              </w:rPr>
            </w:pPr>
            <w:r>
              <w:rPr>
                <w:rStyle w:val="1113"/>
                <w:rFonts w:ascii="Times New Roman" w:hAnsi="Times New Roman" w:eastAsia="Times New Roman" w:cs="Times New Roman"/>
                <w:i/>
                <w:color w:val="000000" w:themeColor="text1"/>
              </w:rPr>
              <w:t xml:space="preserve">TP. Hà Nội</w:t>
            </w:r>
            <w:r>
              <w:rPr>
                <w:rStyle w:val="1113"/>
                <w:rFonts w:ascii="Times New Roman" w:hAnsi="Times New Roman" w:eastAsia="Times New Roman" w:cs="Times New Roman"/>
                <w:i/>
                <w:color w:val="000000" w:themeColor="text1"/>
                <w:lang w:val="vi-VN"/>
              </w:rPr>
              <w:t xml:space="preserve">, </w:t>
            </w:r>
            <w:r>
              <w:rPr>
                <w:rStyle w:val="1113"/>
                <w:rFonts w:ascii="Times New Roman" w:hAnsi="Times New Roman" w:eastAsia="Times New Roman" w:cs="Times New Roman"/>
                <w:i/>
                <w:color w:val="000000" w:themeColor="text1"/>
                <w:lang w:val="vi-VN"/>
              </w:rPr>
              <w:t xml:space="preserve">ngày 20 tháng 8 năm 2026</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4"/>
        <w:pBdr/>
        <w:spacing w:after="120" w:before="200" w:line="288" w:lineRule="auto"/>
        <w:ind/>
        <w:jc w:val="center"/>
        <w:rPr>
          <w:rStyle w:val="1113"/>
          <w:rFonts w:ascii="Times New Roman" w:hAnsi="Times New Roman"/>
          <w:b/>
          <w:bCs/>
          <w:color w:val="000000" w:themeColor="text1"/>
          <w:sz w:val="30"/>
          <w:szCs w:val="30"/>
        </w:rPr>
      </w:pPr>
      <w:r>
        <w:rPr>
          <w:rStyle w:val="1113"/>
          <w:rFonts w:ascii="Times New Roman" w:hAnsi="Times New Roman"/>
          <w:b/>
          <w:bCs/>
          <w:color w:val="000000" w:themeColor="text1"/>
          <w:sz w:val="30"/>
          <w:szCs w:val="30"/>
          <w:lang w:val="vi-VN"/>
        </w:rPr>
        <w:t xml:space="preserve">CHỨNG THƯ THẨM ĐỊNH GIÁ</w:t>
      </w:r>
      <w:r>
        <w:rPr>
          <w:rStyle w:val="1113"/>
          <w:rFonts w:ascii="Times New Roman" w:hAnsi="Times New Roman"/>
          <w:b/>
          <w:bCs/>
          <w:color w:val="000000" w:themeColor="text1"/>
          <w:sz w:val="30"/>
          <w:szCs w:val="30"/>
        </w:rPr>
      </w:r>
      <w:r>
        <w:rPr>
          <w:rStyle w:val="1113"/>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Bold" w:hAnsi="Times New Roman Bold"/>
          <w:b/>
          <w:color w:val="000000" w:themeColor="text1"/>
          <w:lang w:val="pt-BR"/>
        </w:rPr>
        <w:t xml:space="preserve">ÔNG NGUYỄN THANH TÙNG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4"/>
          <w:lang w:val="vi-VN"/>
        </w:rPr>
        <w:t xml:space="preserve">275/2026/1306/VFI-HĐTĐ.T02.A</w:t>
      </w:r>
      <w:r>
        <w:rPr>
          <w:color w:val="000000" w:themeColor="text1"/>
          <w:spacing w:val="-2"/>
          <w:lang w:val="pt-BR"/>
        </w:rPr>
        <w:t xml:space="preserve"> ký </w:t>
      </w:r>
      <w:r>
        <w:rPr>
          <w:color w:val="000000" w:themeColor="text1"/>
          <w:spacing w:val="-4"/>
        </w:rPr>
        <w:t xml:space="preserve">16 tháng 8 năm 2026</w:t>
      </w:r>
      <w:r>
        <w:rPr>
          <w:color w:val="000000" w:themeColor="text1"/>
          <w:spacing w:val="-4"/>
        </w:rPr>
        <w:t xml:space="preserve"> </w:t>
      </w:r>
      <w:r>
        <w:rPr>
          <w:color w:val="000000" w:themeColor="text1"/>
          <w:spacing w:val="-2"/>
          <w:lang w:val="pt-BR"/>
        </w:rPr>
        <w:t xml:space="preserve">giữa </w:t>
      </w:r>
      <w:r>
        <w:rPr>
          <w:color w:val="000000" w:themeColor="text1"/>
          <w:spacing w:val="-4"/>
        </w:rPr>
        <w:t xml:space="preserve">ông </w:t>
      </w:r>
      <w:r>
        <w:rPr>
          <w:color w:val="000000" w:themeColor="text1"/>
          <w:spacing w:val="-4"/>
        </w:rPr>
        <w:t xml:space="preserve">Nguyễn </w:t>
      </w:r>
      <w:r>
        <w:rPr>
          <w:color w:val="000000" w:themeColor="text1"/>
          <w:spacing w:val="-4"/>
        </w:rPr>
        <w:t xml:space="preserve">Thanh </w:t>
      </w:r>
      <w:r>
        <w:rPr>
          <w:color w:val="000000" w:themeColor="text1"/>
          <w:spacing w:val="-4"/>
        </w:rPr>
        <w:t xml:space="preserve">Tùng</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275/2026/1306/VFI-BC.T02.A</w:t>
      </w:r>
      <w:r>
        <w:rPr>
          <w:color w:val="000000" w:themeColor="text1"/>
          <w:spacing w:val="-2"/>
          <w:lang w:val="pt-BR"/>
        </w:rPr>
        <w:t xml:space="preserve"> </w:t>
      </w:r>
      <w:r>
        <w:rPr>
          <w:color w:val="000000" w:themeColor="text1"/>
          <w:spacing w:val="-2"/>
          <w:lang w:val="pt-BR"/>
        </w:rPr>
        <w:t xml:space="preserve">ngày</w:t>
      </w:r>
      <w:r>
        <w:rPr>
          <w:color w:val="00b050"/>
          <w:spacing w:val="-2"/>
          <w:lang w:val="pt-BR"/>
        </w:rPr>
        <w:t xml:space="preserve"> </w:t>
      </w:r>
      <w:r>
        <w:rPr>
          <w:color w:val="000000" w:themeColor="text1"/>
          <w:spacing w:val="-2"/>
        </w:rPr>
        <w:t xml:space="preserve">20 tháng 8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386"/>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w:t>
            </w:r>
            <w:r>
              <w:rPr>
                <w:b/>
                <w:bCs/>
              </w:rPr>
              <w:t xml:space="preserve">NGUYỄN </w:t>
            </w:r>
            <w:r>
              <w:rPr>
                <w:b/>
                <w:bCs/>
              </w:rPr>
              <w:t xml:space="preserve">THANH </w:t>
            </w:r>
            <w:r>
              <w:rPr>
                <w:b/>
                <w:bCs/>
              </w:rPr>
              <w:t xml:space="preserve">TÙNG</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030075012279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Đội </w:t>
            </w:r>
            <w:r>
              <w:rPr>
                <w:color w:val="000000" w:themeColor="text1"/>
                <w:lang w:val="vi-VN"/>
              </w:rPr>
              <w:t xml:space="preserve">Cấn, </w:t>
            </w:r>
            <w:r>
              <w:rPr>
                <w:color w:val="000000" w:themeColor="text1"/>
                <w:lang w:val="vi-VN"/>
              </w:rPr>
              <w:t xml:space="preserve">Cống </w:t>
            </w:r>
            <w:r>
              <w:rPr>
                <w:color w:val="000000" w:themeColor="text1"/>
                <w:lang w:val="vi-VN"/>
              </w:rPr>
              <w:t xml:space="preserve">Vị, </w:t>
            </w:r>
            <w:r>
              <w:rPr>
                <w:color w:val="000000" w:themeColor="text1"/>
                <w:lang w:val="vi-VN"/>
              </w:rPr>
              <w:t xml:space="preserve">phường </w:t>
            </w:r>
            <w:r>
              <w:rPr>
                <w:color w:val="000000" w:themeColor="text1"/>
                <w:lang w:val="vi-VN"/>
              </w:rPr>
              <w:t xml:space="preserve">Ba </w:t>
            </w:r>
            <w:r>
              <w:rPr>
                <w:color w:val="000000" w:themeColor="text1"/>
                <w:lang w:val="vi-VN"/>
              </w:rPr>
              <w:t xml:space="preserve">Đình,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w:t>
            </w:r>
            <w:r>
              <w:rPr>
                <w:color w:val="000000" w:themeColor="text1"/>
                <w:lang w:val="vi-VN"/>
              </w:rPr>
              <w:t xml:space="preserve">ội</w:t>
            </w:r>
            <w:r>
              <w:rPr>
                <w:color w:val="ff0000"/>
                <w:lang w:val="pt-BR"/>
              </w:rPr>
            </w:r>
            <w:r>
              <w:rPr>
                <w:color w:val="ff0000"/>
                <w:lang w:val="pt-BR"/>
              </w:rP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sở hữu căn hộ chung cư số A2301 Tòa nhà NO1-T1 Thuộc lô đất NO1 Dự  án đầu tư xây dựng cơ sở hạ tầng Khu Đ</w:t>
      </w:r>
      <w:r>
        <w:rPr>
          <w:color w:val="000000" w:themeColor="text1"/>
        </w:rPr>
        <w:t xml:space="preserve">o</w:t>
      </w:r>
      <w:r>
        <w:rPr>
          <w:color w:val="000000" w:themeColor="text1"/>
        </w:rPr>
        <w:t xml:space="preserve">àn Ngoại giao tại thành phố Hà Nội, phường Xuân Đỉnh, thành </w:t>
      </w:r>
      <w:r>
        <w:rPr>
          <w:color w:val="000000" w:themeColor="text1"/>
        </w:rPr>
        <w:t xml:space="preserve">phố Hà Nội. theo Giấy chứng nhận quyền sử dụng đất quyền sở hữu tài sản gắn liền với đất số: AA 06866555, số vào sổ cấp GCN: VP 80961 do Văn Phòng Đăng Ký Đất Đai Hà Nội cấp ngày 10/07/2026; Chủ sở hữu căn hộ là Ông Nguyễn Thanh Tùng và Bà Hoàng Thị Ái Vân</w:t>
      </w:r>
      <w:r>
        <w:rPr>
          <w:b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08/2026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08/2026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sở hữu căn hộ chung cư số A2301 Tòa nhà NO1-T1 Thuộc lô đất NO1 Dự  án đầu tư xây dựng cơ sở hạ tầng Khu Đ</w:t>
            </w:r>
            <w:r>
              <w:rPr>
                <w:color w:val="000000"/>
              </w:rPr>
              <w:t xml:space="preserve">o</w:t>
            </w:r>
            <w:r>
              <w:rPr>
                <w:color w:val="000000"/>
              </w:rPr>
              <w:t xml:space="preserve">àn Ngoại giao tại thành phố Hà Nội, phường Xuân Đỉnh, thành </w:t>
            </w:r>
            <w:r>
              <w:rPr>
                <w:color w:val="000000"/>
              </w:rPr>
              <w:t xml:space="preserve">phố Hà Nội. theo Giấy chứng nhận quyền sử dụng đất quyền sở hữu tài sản gắn liền với đất số: AA 06866555, số vào sổ cấp GCN: VP 80961 do Văn Phòng Đăng Ký Đất Đai Hà Nội cấp ngày 10/07/2026; Chủ sở hữu căn hộ là Ông Nguyễn Thanh Tùng và Bà Hoàng Thị Ái Vân</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Căn hộ chung cư</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133</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84.000.000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11.172.000.000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11.172.000.000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một tỷ, một trăm bảy mươi hai triệu</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14417" w:type="dxa"/>
        <w:tblBorders/>
        <w:tblLayout w:type="fixed"/>
        <w:tblLook w:val="04A0" w:firstRow="1" w:lastRow="0" w:firstColumn="1" w:lastColumn="0" w:noHBand="0" w:noVBand="1"/>
      </w:tblPr>
      <w:tblGrid>
        <w:gridCol w:w="856"/>
        <w:gridCol w:w="1583"/>
        <w:gridCol w:w="2409"/>
        <w:gridCol w:w="9570"/>
      </w:tblGrid>
      <w:tr>
        <w:trPr>
          <w:trHeight w:val="1843"/>
        </w:trPr>
        <w:tc>
          <w:tcPr>
            <w:gridSpan w:val="2"/>
            <w:tcBorders/>
            <w:tcW w:w="243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197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105"/>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3992" w:type="dxa"/>
            <w:textDirection w:val="lrTb"/>
            <w:noWrap w:val="false"/>
          </w:tcPr>
          <w:p>
            <w:pPr>
              <w:pStyle w:val="1114"/>
              <w:pBdr/>
              <w:spacing w:after="60"/>
              <w:ind/>
              <w:rPr>
                <w:rFonts w:ascii="Times New Roman" w:hAnsi="Times New Roman" w:cs="Times New Roman"/>
                <w:color w:val="000000" w:themeColor="text1"/>
                <w:sz w:val="24"/>
                <w:szCs w:val="24"/>
              </w:rPr>
            </w:pPr>
            <w:r>
              <w:rPr>
                <w:rStyle w:val="1113"/>
                <w:rFonts w:ascii="Times New Roman" w:hAnsi="Times New Roman" w:eastAsia="Times New Roman" w:cs="Times New Roman"/>
                <w:color w:val="000000" w:themeColor="text1"/>
                <w:lang w:val="pt-BR"/>
              </w:rPr>
              <w:t xml:space="preserve">Số: </w:t>
            </w:r>
            <w:r>
              <w:rPr>
                <w:rStyle w:val="1113"/>
                <w:rFonts w:ascii="Times New Roman" w:hAnsi="Times New Roman" w:eastAsia="Times New Roman" w:cs="Times New Roman"/>
                <w:color w:val="000000" w:themeColor="text1"/>
                <w:lang w:val="pt-BR"/>
              </w:rPr>
              <w:t xml:space="preserve">275/2026/1306/VFI-</w:t>
            </w:r>
            <w:r>
              <w:rPr>
                <w:rStyle w:val="1113"/>
                <w:rFonts w:ascii="Times New Roman" w:hAnsi="Times New Roman" w:eastAsia="Times New Roman" w:cs="Times New Roman"/>
                <w:color w:val="000000" w:themeColor="text1"/>
                <w:lang w:val="pt-BR"/>
              </w:rPr>
              <w:t xml:space="preserve">BC</w:t>
            </w:r>
            <w:r>
              <w:rPr>
                <w:rStyle w:val="1113"/>
                <w:rFonts w:ascii="Times New Roman" w:hAnsi="Times New Roman" w:eastAsia="Times New Roman" w:cs="Times New Roman"/>
                <w:color w:val="000000" w:themeColor="text1"/>
                <w:lang w:val="pt-BR"/>
              </w:rPr>
              <w:t xml:space="preserve">.T02.A</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9570" w:type="dxa"/>
            <w:textDirection w:val="lrTb"/>
            <w:noWrap w:val="false"/>
          </w:tcPr>
          <w:p>
            <w:pPr>
              <w:pStyle w:val="1114"/>
              <w:pBdr/>
              <w:spacing w:after="60"/>
              <w:ind w:right="-56"/>
              <w:jc w:val="left"/>
              <w:rPr>
                <w:rFonts w:ascii="Times New Roman" w:hAnsi="Times New Roman" w:cs="Times New Roman"/>
                <w:color w:val="000000" w:themeColor="text1"/>
                <w:sz w:val="24"/>
                <w:szCs w:val="24"/>
              </w:rPr>
            </w:pPr>
            <w:r>
              <w:rPr>
                <w:rStyle w:val="1113"/>
                <w:rFonts w:ascii="Times New Roman" w:hAnsi="Times New Roman" w:eastAsia="Times New Roman" w:cs="Times New Roman"/>
                <w:i/>
                <w:color w:val="000000" w:themeColor="text1"/>
              </w:rPr>
              <w:t xml:space="preserve">               TP. Hà Nội</w:t>
            </w:r>
            <w:r>
              <w:rPr>
                <w:rStyle w:val="1113"/>
                <w:rFonts w:ascii="Times New Roman" w:hAnsi="Times New Roman" w:eastAsia="Times New Roman" w:cs="Times New Roman"/>
                <w:i/>
                <w:lang w:val="vi-VN"/>
              </w:rPr>
              <w:t xml:space="preserve">, </w:t>
            </w:r>
            <w:r>
              <w:rPr>
                <w:rStyle w:val="1113"/>
                <w:rFonts w:ascii="Times New Roman" w:hAnsi="Times New Roman" w:eastAsia="Times New Roman" w:cs="Times New Roman"/>
                <w:i/>
                <w:color w:val="000000" w:themeColor="text1"/>
                <w:lang w:val="vi-VN"/>
              </w:rPr>
              <w:t xml:space="preserve">ngày 20 tháng 8 năm 2026</w:t>
            </w:r>
            <w:r>
              <w:rPr>
                <w:rFonts w:ascii="Times New Roman" w:hAnsi="Times New Roman" w:eastAsia="Times New Roman" w:cs="Times New Roman"/>
                <w:color w:val="000000" w:themeColor="text1"/>
                <w:sz w:val="24"/>
                <w:szCs w:val="24"/>
                <w:lang w:val="vi-VN"/>
              </w:rPr>
            </w:r>
            <w:r>
              <w:rPr>
                <w:rFonts w:ascii="Times New Roman" w:hAnsi="Times New Roman" w:cs="Times New Roman"/>
                <w:color w:val="000000" w:themeColor="text1"/>
                <w:sz w:val="24"/>
                <w:szCs w:val="24"/>
              </w:rPr>
            </w:r>
          </w:p>
        </w:tc>
      </w:tr>
      <w:tr>
        <w:trPr>
          <w:gridBefore w:val="1"/>
          <w:trHeight w:val="84"/>
        </w:trPr>
        <w:tc>
          <w:tcPr>
            <w:shd w:val="clear" w:color="auto" w:fill="auto"/>
            <w:tcBorders/>
            <w:tcMar>
              <w:left w:w="108" w:type="dxa"/>
              <w:top w:w="0" w:type="dxa"/>
              <w:right w:w="108" w:type="dxa"/>
              <w:bottom w:w="0" w:type="dxa"/>
            </w:tcMar>
            <w:tcW w:w="1583" w:type="dxa"/>
            <w:textDirection w:val="lrTb"/>
            <w:noWrap w:val="false"/>
          </w:tcPr>
          <w:p>
            <w:pPr>
              <w:pStyle w:val="1114"/>
              <w:pBdr/>
              <w:spacing w:after="60"/>
              <w:ind/>
              <w:rPr>
                <w:rStyle w:val="1113"/>
                <w:color w:val="000000" w:themeColor="text1"/>
                <w:lang w:val="pt-BR"/>
              </w:rPr>
            </w:pPr>
            <w:r>
              <w:rPr>
                <w:rStyle w:val="1113"/>
                <w:color w:val="000000" w:themeColor="text1"/>
                <w:lang w:val="pt-BR"/>
              </w:rPr>
            </w:r>
            <w:r>
              <w:rPr>
                <w:rStyle w:val="1113"/>
                <w:color w:val="000000" w:themeColor="text1"/>
                <w:lang w:val="pt-BR"/>
              </w:rPr>
            </w:r>
            <w:r>
              <w:rPr>
                <w:rStyle w:val="1113"/>
                <w:color w:val="000000" w:themeColor="text1"/>
                <w:lang w:val="pt-BR"/>
              </w:rPr>
            </w:r>
          </w:p>
        </w:tc>
        <w:tc>
          <w:tcPr>
            <w:gridSpan w:val="2"/>
            <w:shd w:val="clear" w:color="auto" w:fill="auto"/>
            <w:tcBorders/>
            <w:tcMar>
              <w:left w:w="108" w:type="dxa"/>
              <w:top w:w="0" w:type="dxa"/>
              <w:right w:w="108" w:type="dxa"/>
              <w:bottom w:w="0" w:type="dxa"/>
            </w:tcMar>
            <w:tcW w:w="11979" w:type="dxa"/>
            <w:textDirection w:val="lrTb"/>
            <w:noWrap w:val="false"/>
          </w:tcPr>
          <w:p>
            <w:pPr>
              <w:pStyle w:val="1114"/>
              <w:pBdr/>
              <w:spacing w:after="60"/>
              <w:ind w:right="-56"/>
              <w:rPr>
                <w:rStyle w:val="1113"/>
                <w:i/>
              </w:rPr>
            </w:pPr>
            <w:r>
              <w:rPr>
                <w:i/>
              </w:rPr>
            </w:r>
            <w:r>
              <w:rPr>
                <w:rStyle w:val="1113"/>
                <w:i/>
              </w:rPr>
            </w:r>
            <w:r>
              <w:rPr>
                <w:rStyle w:val="1113"/>
                <w:i/>
              </w:rPr>
            </w:r>
          </w:p>
        </w:tc>
      </w:tr>
    </w:tbl>
    <w:p>
      <w:pPr>
        <w:pStyle w:val="1114"/>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92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 xml:space="preserve">275/2026/1306/VFI-CT.T02.A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20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928"/>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Style w:val="1115"/>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11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w:t>
            </w:r>
            <w:r>
              <w:rPr>
                <w:b/>
                <w:bCs/>
              </w:rPr>
              <w:t xml:space="preserve">NGUYỄN </w:t>
            </w:r>
            <w:r>
              <w:rPr>
                <w:b/>
                <w:bCs/>
              </w:rPr>
              <w:t xml:space="preserve">THANH </w:t>
            </w:r>
            <w:r>
              <w:rPr>
                <w:b/>
                <w:bCs/>
              </w:rPr>
              <w:t xml:space="preserve">TÙNG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11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030075012279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11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11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Đội </w:t>
            </w:r>
            <w:r>
              <w:rPr>
                <w:color w:val="000000" w:themeColor="text1"/>
                <w:lang w:val="vi-VN"/>
              </w:rPr>
              <w:t xml:space="preserve">Cấn, </w:t>
            </w:r>
            <w:r>
              <w:rPr>
                <w:color w:val="000000" w:themeColor="text1"/>
                <w:lang w:val="vi-VN"/>
              </w:rPr>
              <w:t xml:space="preserve">Cống </w:t>
            </w:r>
            <w:r>
              <w:rPr>
                <w:color w:val="000000" w:themeColor="text1"/>
                <w:lang w:val="vi-VN"/>
              </w:rPr>
              <w:t xml:space="preserve">Vị, </w:t>
            </w:r>
            <w:r>
              <w:rPr>
                <w:color w:val="000000" w:themeColor="text1"/>
                <w:lang w:val="vi-VN"/>
              </w:rPr>
              <w:t xml:space="preserve">phường </w:t>
            </w:r>
            <w:r>
              <w:rPr>
                <w:color w:val="000000" w:themeColor="text1"/>
                <w:lang w:val="vi-VN"/>
              </w:rPr>
              <w:t xml:space="preserve">Ba </w:t>
            </w:r>
            <w:r>
              <w:rPr>
                <w:color w:val="000000" w:themeColor="text1"/>
                <w:lang w:val="vi-VN"/>
              </w:rPr>
              <w:t xml:space="preserve">Đình,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w:t>
            </w:r>
            <w:r>
              <w:rPr>
                <w:color w:val="000000" w:themeColor="text1"/>
                <w:lang w:val="vi-VN"/>
              </w:rPr>
              <w:t xml:space="preserve">ội</w:t>
            </w:r>
            <w:r>
              <w:rPr>
                <w:color w:val="ff0000"/>
                <w:lang w:val="pt-BR"/>
              </w:rPr>
            </w:r>
            <w:r>
              <w:rPr>
                <w:color w:val="ff0000"/>
                <w:lang w:val="pt-BR"/>
              </w:rPr>
            </w:r>
            <w:r>
              <w:rPr>
                <w:color w:val="000000" w:themeColor="text1"/>
                <w:lang w:val="vi-VN"/>
              </w:rPr>
            </w:r>
            <w:r>
              <w:rPr>
                <w:b/>
                <w:bCs/>
              </w:rPr>
            </w:r>
            <w:r>
              <w:rPr>
                <w:b/>
                <w:bCs/>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11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sở hữu căn hộ chung cư số A2301 Tòa nhà NO1-T1 Thuộc lô đất NO1 Dự  án đầu tư xây dựng cơ sở hạ tầng Khu Đ</w:t>
            </w:r>
            <w:r>
              <w:rPr>
                <w:bCs/>
                <w:color w:val="000000" w:themeColor="text1"/>
                <w:lang w:val="pt-BR"/>
              </w:rPr>
              <w:t xml:space="preserve">o</w:t>
            </w:r>
            <w:r>
              <w:rPr>
                <w:bCs/>
                <w:color w:val="000000" w:themeColor="text1"/>
                <w:lang w:val="pt-BR"/>
              </w:rPr>
              <w:t xml:space="preserve">àn Ngoại giao tại thành phố Hà Nội, phường Xuân Đỉnh, thành </w:t>
            </w:r>
            <w:r>
              <w:rPr>
                <w:bCs/>
                <w:color w:val="000000" w:themeColor="text1"/>
                <w:lang w:val="pt-BR"/>
              </w:rPr>
              <w:t xml:space="preserve">phố Hà Nội. theo Giấy chứng nhận quyền sử dụng đất quyền sở hữu tài sản gắn liền với đất số: AA 06866555, số vào sổ cấp GCN: VP 80961 do Văn Phòng Đăng Ký Đất Đai Hà Nội cấp ngày 10/07/2026; Chủ sở hữu căn hộ là Ông Nguyễn Thanh Tùng và Bà Hoàng Thị Ái Vân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11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11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11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11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Tòa nhà NO1-T1 thuộc lô đất NO1, Dự án đầu tư xây dựng cơ sở hạ tầng Khu Đoàn Ngoại giao tại thành phố Hà Nội, phường Xuân Đỉnh,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11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92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21.063573111432, 105.79448175727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11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w:t>
            </w:r>
            <w:r>
              <w:rPr>
                <w:lang w:val="pt-BR"/>
              </w:rPr>
              <w:t xml:space="preserve">16/</w:t>
            </w:r>
            <w:r>
              <w:rPr>
                <w:lang w:val="pt-BR"/>
              </w:rPr>
              <w:t xml:space="preserve">08/2026</w:t>
            </w:r>
            <w:r>
              <w:rPr>
                <w:lang w:val="pt-BR"/>
              </w:rPr>
              <w:t xml:space="preserve">.</w:t>
            </w:r>
            <w:r>
              <w:rPr>
                <w:lang w:val="pt-BR"/>
              </w:rPr>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r>
        <w:rPr>
          <w:color w:val="000000" w:themeColor="text1"/>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r>
        <w:rPr>
          <w:color w:val="000000" w:themeColor="text1"/>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r>
        <w:rPr>
          <w:color w:val="000000" w:themeColor="text1"/>
        </w:rPr>
      </w:r>
    </w:p>
    <w:p>
      <w:pPr>
        <w:pStyle w:val="111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15"/>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15"/>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15"/>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1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15"/>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15"/>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15"/>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r>
        <w:rPr>
          <w:b/>
          <w:color w:val="000000" w:themeColor="text1"/>
        </w:rPr>
      </w:r>
    </w:p>
    <w:p>
      <w:pPr>
        <w:pStyle w:val="1115"/>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Giấy chứng nhận quyền sử dụng đất quyền sở hữu tài sản gắn liền với đất số: AA 06866555, số vào sổ cấp GCN: VP 80961 do Văn Phòng Đăng Ký Đất Đai Hà Nội cấp ngày 10/07/2026; Chủ sở hữu căn hộ là Ông Nguyễn Thanh Tùng và Bà Hoàng Thị Ái Vân</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11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w:t>
      </w:r>
      <w:r>
        <w:rPr>
          <w:rFonts w:ascii="Times New Roman" w:hAnsi="Times New Roman" w:eastAsia="Times New Roman" w:cs="Times New Roman"/>
          <w:color w:val="081b3a"/>
          <w:spacing w:val="3"/>
          <w:sz w:val="24"/>
          <w:szCs w:val="24"/>
          <w:highlight w:val="none"/>
        </w:rPr>
        <w:t xml:space="preserve"> </w:t>
      </w:r>
      <w:r>
        <w:rPr>
          <w:rFonts w:ascii="Times New Roman" w:hAnsi="Times New Roman" w:eastAsia="Times New Roman" w:cs="Times New Roman"/>
          <w:color w:val="000000" w:themeColor="text1"/>
          <w:spacing w:val="3"/>
          <w:sz w:val="24"/>
          <w:szCs w:val="24"/>
          <w:highlight w:val="white"/>
        </w:rPr>
        <w:t xml:space="preserve">275/2026/1306/VFI-HĐTĐ.T02.A</w:t>
      </w:r>
      <w:r>
        <w:rPr>
          <w:color w:val="000000" w:themeColor="text1"/>
          <w:lang w:val="pt-BR"/>
        </w:rPr>
        <w:t xml:space="preserve"> ngày 19/08/2026 giữa </w:t>
      </w:r>
      <w:r>
        <w:rPr>
          <w:color w:val="000000" w:themeColor="text1"/>
          <w:lang w:val="pt-BR"/>
        </w:rPr>
        <w:t xml:space="preserve">ông </w:t>
      </w:r>
      <w:r>
        <w:rPr>
          <w:color w:val="000000" w:themeColor="text1"/>
          <w:lang w:val="pt-BR"/>
        </w:rPr>
        <w:t xml:space="preserve">Nguyễn </w:t>
      </w:r>
      <w:r>
        <w:rPr>
          <w:color w:val="000000" w:themeColor="text1"/>
          <w:lang w:val="pt-BR"/>
        </w:rPr>
        <w:t xml:space="preserve">Thanh </w:t>
      </w:r>
      <w:r>
        <w:rPr>
          <w:color w:val="000000" w:themeColor="text1"/>
          <w:lang w:val="pt-BR"/>
        </w:rPr>
        <w:t xml:space="preserve">Tùng</w:t>
      </w:r>
      <w:r>
        <w:rPr>
          <w:color w:val="000000" w:themeColor="text1"/>
          <w:lang w:val="pt-BR"/>
        </w:rPr>
        <w:t xml:space="preserve"> với Công ty Cổ phần Thẩm định và Đầu tư Tài chính Hoa Sen.</w:t>
      </w:r>
      <w:r>
        <w:rPr>
          <w:color w:val="000000" w:themeColor="text1"/>
          <w:lang w:val="pt-BR"/>
        </w:rPr>
        <w:t xml:space="preserve">.</w:t>
      </w:r>
      <w:r>
        <w:rPr>
          <w:b/>
          <w:color w:val="000000" w:themeColor="text1"/>
        </w:rPr>
      </w:r>
      <w:r>
        <w:rPr>
          <w:b/>
          <w:color w:val="000000" w:themeColor="text1"/>
        </w:rPr>
      </w:r>
    </w:p>
    <w:p>
      <w:pPr>
        <w:pStyle w:val="111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pStyle w:val="1115"/>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thị trường</w:t>
      </w:r>
      <w:r>
        <w:rPr>
          <w:b/>
          <w:bCs/>
          <w:iCs/>
          <w:color w:val="000000" w:themeColor="text1"/>
        </w:rPr>
      </w:r>
      <w:r>
        <w:rPr>
          <w:b/>
          <w:bCs/>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Thị trường căn hộ Hà Nội đang bước vào chu kỳ tăng trưởng nguồ</w:t>
      </w:r>
      <w:r>
        <w:rPr>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7" o:title=""/>
                <o:lock v:ext="edit" rotation="t"/>
              </v:shape>
            </w:pict>
          </mc:Fallback>
        </mc:AlternateConten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iCs/>
          <w:color w:val="000000" w:themeColor="text1"/>
        </w:rPr>
      </w:r>
      <w:r>
        <w:rPr>
          <w:iCs/>
          <w:color w:val="000000" w:themeColor="text1"/>
        </w:rPr>
      </w:r>
    </w:p>
    <w:p>
      <w:pPr>
        <w:pStyle w:val="1115"/>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khu đất công nghiệp cũ Cao - Xà - Lá trên đường Nguyễn Trãi, Masterise Homes đang phát triển tổ </w:t>
      </w:r>
      <w:r>
        <w:rPr>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iCs/>
          <w:color w:val="000000" w:themeColor="text1"/>
        </w:rPr>
      </w:r>
      <w:r>
        <w:rPr>
          <w:iCs/>
          <w:color w:val="000000" w:themeColor="text1"/>
        </w:rPr>
      </w:r>
    </w:p>
    <w:p>
      <w:pPr>
        <w:pStyle w:val="1115"/>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Ngoài dự án trung tâm này, Masterise Homes</w:t>
      </w:r>
      <w:r>
        <w:rPr>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iCs/>
          <w:color w:val="000000" w:themeColor="text1"/>
        </w:rPr>
      </w:r>
      <w:r>
        <w:rPr>
          <w:iCs/>
          <w:color w:val="000000" w:themeColor="text1"/>
        </w:rPr>
      </w:r>
    </w:p>
    <w:p>
      <w:pPr>
        <w:pStyle w:val="1115"/>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Trong khi đó, MIK Group liên tục gia tăng hiện diện tại Hà Nội trong khoảng 3 năm gần đây. Sau loạt dự án tại Vinhomes Smart City và The Matrix One giai đoạn 2, doanh </w:t>
      </w:r>
      <w:r>
        <w:rPr>
          <w:iCs/>
          <w:color w:val="000000" w:themeColor="text1"/>
        </w:rPr>
        <w:t xml:space="preserve">nghiệp tiếp tục tung ra Imperia Sky Park tại Nam An Khánh với 6 tòa nhà cao từ 31 - 40 tầng, cung cấp khoảng 3.000 căn hộ.</w:t>
      </w:r>
      <w:r>
        <w:rPr>
          <w:iCs/>
          <w:color w:val="000000" w:themeColor="text1"/>
        </w:rPr>
      </w:r>
      <w:r>
        <w:rPr>
          <w:iCs/>
          <w:color w:val="000000" w:themeColor="text1"/>
        </w:rPr>
      </w:r>
    </w:p>
    <w:p>
      <w:pPr>
        <w:pStyle w:val="1115"/>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Long Biên, MIK Group cũng triển khai dự án The Magnolia gồm 3 tòa cao 33 tầng với hơn 500 căn hộ, nối tiếp chuỗi dự án Imperia Signature Cổ Loa và Imperia Ocean City.</w:t>
      </w:r>
      <w:r>
        <w:rPr>
          <w:iCs/>
          <w:color w:val="000000" w:themeColor="text1"/>
        </w:rPr>
      </w:r>
      <w:r>
        <w:rPr>
          <w:iCs/>
          <w:color w:val="000000" w:themeColor="text1"/>
        </w:rPr>
      </w:r>
    </w:p>
    <w:p>
      <w:pPr>
        <w:pStyle w:val="1115"/>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Sunshine Group cũng cho thấy tham vọng lớn khi đồng loạt khởi công 3 dự án gồm Noble West Lake Hanoi, Sunshine River Park và Sunshine Continental.</w:t>
      </w:r>
      <w:r>
        <w:rPr>
          <w:iCs/>
          <w:color w:val="000000" w:themeColor="text1"/>
        </w:rPr>
      </w:r>
      <w:r>
        <w:rPr>
          <w:iCs/>
          <w:color w:val="000000" w:themeColor="text1"/>
        </w:rPr>
      </w:r>
    </w:p>
    <w:p>
      <w:pPr>
        <w:pStyle w:val="1115"/>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w:t>
      </w:r>
      <w:r>
        <w:rPr>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Điểm đáng chú ý là phần lớn nguồn cung mới đều thuộc phân khúc cao cấp và hạng sang.</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d</w:t>
      </w:r>
      <w:r>
        <w:rPr>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Dữ liệu của CBRE Hà Nội cho thấy quý 1 vừa qua là quý thứ 3 liên tiếp giá căn hộ sơ cấp tại Hà Nội duy trì trên ngưỡng 100 triệu đồng/m2.</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Giá bán bình quân đạt 102 triệu đồng/m2, tăng 29% so với cùng kỳ năm trước và thậm chí vượt TP.HCM trước thời điểm sáp nhập.</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Các doanh nghiệp lớn sở hữu quỹ đất tố</w:t>
      </w:r>
      <w:r>
        <w:rPr>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iCs/>
          <w:color w:val="000000" w:themeColor="text1"/>
        </w:rPr>
        <w:t xml:space="preserve">”, ông Đính nhận định.</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8" o:title=""/>
                <o:lock v:ext="edit" rotation="t"/>
              </v:shape>
            </w:pict>
          </mc:Fallback>
        </mc:AlternateConten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Đồng quan điểm, ông Phạm Đức Toản, Tổng giám đốc Công ty Bất động sản EZ cho rằng thị trường căn hộ Hà Nội đang rơi vào trạng thái “lệch pha cung - cầu”.</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Nhu </w:t>
      </w:r>
      <w:r>
        <w:rPr>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iCs/>
          <w:color w:val="000000" w:themeColor="text1"/>
        </w:rPr>
        <w:t xml:space="preserve">”, ông Toản nói.</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Dù đang chiếm ưu thế tuyệt đối về nguồn cung, các chủ đầu tư lớn cũng sẽ đối mặt nhiều áp lực hơn khi thị trường bước vào chu kỳ cạnh tranh mới.</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CBRE dự báo tổng nguồn cung mở bán mới tại Hà Nội trong năm nay có thể đạt khoảng 36.000 căn, tương đương năm trước và vượt xa giai đoạn 2020 - 2024.</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Trong khi đó, nhu cầu đầu tư căn hộ đã có dấu hiệu chững lại từ cuối năm ngoái khi lãi suất vay mua nhà tăng trở lại, còn mặt bằng giá tiếp tục neo cao.</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chuyên gia cho rằng trong bối cảnh cạnh tranh ngày càng lớn, các chủ đầu tư sẽ buộc phải điều chỉnh</w:t>
      </w:r>
      <w:r>
        <w:rPr>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iCs/>
          <w:color w:val="000000" w:themeColor="text1"/>
        </w:rPr>
      </w:r>
      <w:r>
        <w:rPr>
          <w:iCs/>
          <w:color w:val="000000" w:themeColor="text1"/>
        </w:rPr>
      </w:r>
    </w:p>
    <w:p>
      <w:pPr>
        <w:pStyle w:val="1115"/>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w:rPr>
          <w:i/>
          <w:color w:val="000000" w:themeColor="text1"/>
        </w:rPr>
        <w:t xml:space="preserve">(Nguồn tham khảo: </w:t>
      </w:r>
      <w:r>
        <w:rPr>
          <w:i/>
          <w:iCs/>
        </w:rPr>
        <w:t xml:space="preserve">https://24hmoney.vn/news/dien-bien-thi-truong-chung-cu-ha-noi-c3a2791802.html)</w:t>
      </w:r>
      <w:r>
        <w:rPr>
          <w:iCs/>
          <w:color w:val="000000" w:themeColor="text1"/>
        </w:rPr>
      </w:r>
      <w:r>
        <w:rPr>
          <w:iCs/>
          <w:color w:val="000000" w:themeColor="text1"/>
        </w:rPr>
      </w:r>
    </w:p>
    <w:p>
      <w:pPr>
        <w:pStyle w:val="1115"/>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dự án</w:t>
      </w:r>
      <w:r>
        <w:rPr>
          <w:b/>
          <w:bCs/>
          <w:iCs/>
          <w:color w:val="000000" w:themeColor="text1"/>
        </w:rPr>
      </w:r>
      <w:r>
        <w:rPr>
          <w:b/>
          <w:bCs/>
          <w:iCs/>
          <w:color w:val="000000" w:themeColor="text1"/>
        </w:rPr>
      </w:r>
    </w:p>
    <w:p>
      <w:pPr>
        <w:pStyle w:val="1115"/>
        <w:numPr>
          <w:ilvl w:val="0"/>
          <w:numId w:val="41"/>
        </w:numPr>
        <w:pBdr/>
        <w:spacing w:line="276" w:lineRule="auto"/>
        <w:ind/>
        <w:jc w:val="both"/>
        <w:rPr>
          <w:b/>
          <w:bCs/>
          <w:sz w:val="24"/>
          <w:szCs w:val="24"/>
        </w:rPr>
      </w:pPr>
      <w:r>
        <w:rPr>
          <w:b/>
          <w:bCs/>
          <w:sz w:val="24"/>
          <w:szCs w:val="24"/>
        </w:rPr>
        <w:t xml:space="preserve">Giới thiệu dự án</w:t>
      </w:r>
      <w:r>
        <w:rPr>
          <w:sz w:val="24"/>
          <w:szCs w:val="24"/>
        </w:rPr>
        <w:t xml:space="preserve">: Khu đô thị Ngoại Giao Đoàn được xây dựng nhằm đáp ứng nhu cầu về trụ sở làm việc của các Đại sứ quán, tổ chức quốc tế và nhà ở cao cấp cho cư dân.Vị trí địa lý: Nằm tại phường Xuân Đỉnh, quận Bắc Từ Liêm, Hà Nội (Ngay sát cạnh đại lộ Nguyễn Văn Huyên </w:t>
      </w:r>
      <w:r>
        <w:rPr>
          <w:sz w:val="24"/>
          <w:szCs w:val="24"/>
        </w:rPr>
        <w:t xml:space="preserve">kéo dài và đường Võ Chí Công).Chủ đầu tư cấp 1 (toàn dự án): Tổng Công ty Xây dựng Hà Nội (Hancorp).Quy mô diện tích: Khoảng 62.8 ha với tổng vốn đầu tư lên đến 1.300 tỷ đồng.Mật độ xây dựng: Rất thấp, chỉ từ 30% đến 33%. Phần không gian còn lại chủ yếu dà</w:t>
      </w:r>
      <w:r>
        <w:rPr>
          <w:sz w:val="24"/>
          <w:szCs w:val="24"/>
        </w:rPr>
        <w:t xml:space="preserve">nh cho hồ điều hòa rộng lớn, công viên cây xanh và hạ tầng công cộng.Quy mô các phân khu cao tầng (Gồm 23 tòa chung cư cao từ 21 - 45 tầng):Khu N01 (8 tòa từ T1 - T8): Phân khu sở hữu vị trí trung tâm, tiếp giáp gần nhất với công viên và các hồ nước lớn.Kh</w:t>
      </w:r>
      <w:r>
        <w:rPr>
          <w:sz w:val="24"/>
          <w:szCs w:val="24"/>
        </w:rPr>
        <w:t xml:space="preserve">u N02 (3 tòa từ T1 - T3): Chiều cao từ 22 - 25 tầng, nằm trên trục đường chính hướng ra Võ Chí Công.Khu N03 (8 tòa từ T1 - T8): Chiều cao từ 21 - 31 tầng, chạy dọc theo trục giao thông nội bộ.Khu N04 (Gồm N04A và N04B với 4 tòa): Chiều cao từ 23 - 28 tầng.</w:t>
      </w:r>
      <w:r>
        <w:rPr>
          <w:sz w:val="24"/>
          <w:szCs w:val="24"/>
        </w:rPr>
      </w:r>
      <w:r>
        <w:rPr>
          <w:b/>
          <w:bCs/>
          <w:sz w:val="24"/>
          <w:szCs w:val="24"/>
        </w:rPr>
      </w:r>
    </w:p>
    <w:p>
      <w:pPr>
        <w:pStyle w:val="1115"/>
        <w:numPr>
          <w:ilvl w:val="0"/>
          <w:numId w:val="41"/>
        </w:numPr>
        <w:pBdr/>
        <w:spacing w:line="276" w:lineRule="auto"/>
        <w:ind/>
        <w:jc w:val="both"/>
        <w:rPr>
          <w:sz w:val="24"/>
          <w:szCs w:val="24"/>
        </w:rPr>
      </w:pPr>
      <w:r>
        <w:rPr>
          <w:b/>
          <w:bCs/>
          <w:sz w:val="24"/>
          <w:szCs w:val="24"/>
        </w:rPr>
      </w:r>
      <w:r>
        <w:rPr>
          <w:b/>
          <w:bCs/>
          <w:sz w:val="24"/>
          <w:szCs w:val="24"/>
        </w:rPr>
        <w:t xml:space="preserve">Vị trí dự án</w:t>
      </w:r>
      <w:r>
        <w:rPr>
          <w:sz w:val="24"/>
          <w:szCs w:val="24"/>
        </w:rPr>
        <w:t xml:space="preserve">: Nằm trong lõi quy hoạch của phân khu N01 (phân khu VIP nhất dự án), tòa N01-T1 tiếp gi</w:t>
      </w:r>
      <w:r>
        <w:rPr>
          <w:sz w:val="24"/>
          <w:szCs w:val="24"/>
        </w:rPr>
        <w:t xml:space="preserve">áp với các mặt sau:Phía Đông: Tiếp giáp với tòa căn hộ N01-T2 và hướng thẳng tầm nhìn về phía Hồ điều hòa trung tâm của khu đô thị cùng đại lộ Nguyễn Văn Huyên kéo dài.Phía Tây: Mặt tiền trải dài tiếp giáp với trục đường nội bộ rộng thoáng, nhìn trực diện </w:t>
      </w:r>
      <w:r>
        <w:rPr>
          <w:sz w:val="24"/>
          <w:szCs w:val="24"/>
        </w:rPr>
        <w:t xml:space="preserve">sang Công viên Hòa Bình xanh mát.Phía Nam: Tiếp giáp với trục đường quy hoạch kết nối thẳng sang siêu dự án Khu đô thị Starlake Tây Hồ Tây.Phía Bắc: Tiếp giáp với tòa căn hộ N01-T3 và hướng nhìn về khu dân cư thấp tầng Xuân Đỉnh. </w:t>
      </w:r>
      <w:r>
        <w:rPr>
          <w:sz w:val="24"/>
          <w:szCs w:val="24"/>
        </w:rPr>
      </w:r>
      <w:r>
        <w:rPr>
          <w:sz w:val="24"/>
          <w:szCs w:val="24"/>
        </w:rPr>
      </w:r>
    </w:p>
    <w:p>
      <w:pPr>
        <w:pStyle w:val="1115"/>
        <w:numPr>
          <w:ilvl w:val="0"/>
          <w:numId w:val="41"/>
        </w:numPr>
        <w:pBdr/>
        <w:spacing w:line="276" w:lineRule="auto"/>
        <w:ind/>
        <w:jc w:val="both"/>
        <w:rPr>
          <w:b/>
          <w:bCs/>
          <w:sz w:val="24"/>
          <w:szCs w:val="24"/>
        </w:rPr>
      </w:pPr>
      <w:r>
        <w:rPr>
          <w:sz w:val="24"/>
          <w:szCs w:val="24"/>
        </w:rPr>
      </w:r>
      <w:r>
        <w:rPr>
          <w:b/>
          <w:bCs/>
          <w:sz w:val="24"/>
          <w:szCs w:val="24"/>
        </w:rPr>
        <w:t xml:space="preserve">Mô tả vị trí dự án</w:t>
      </w:r>
      <w:r>
        <w:rPr>
          <w:sz w:val="24"/>
          <w:szCs w:val="24"/>
        </w:rPr>
        <w:t xml:space="preserve">: Tòa N01-T1 được giới chuyên môn bất động sản đánh giá rất cao về thế đất nhờ sở hữu những lợi thế không gian sống vượt trội:Góc view "Triệu Đô": Do nằm ở r</w:t>
      </w:r>
      <w:r>
        <w:rPr>
          <w:sz w:val="24"/>
          <w:szCs w:val="24"/>
        </w:rPr>
        <w:t xml:space="preserve">ìa phía Tây phân khu N01 và không bị che chắn bởi tòa cao tầng nào ở mặt này, các căn hộ hướng Tây và Tây Nam của tòa nhà có tầm nhìn panorama (tầm nhìn toàn cảnh) ôm trọn không gian xanh, mặt nước khổng lồ của Công viên Hòa Bình và Công viên Hữu Nghị.Hưởn</w:t>
      </w:r>
      <w:r>
        <w:rPr>
          <w:sz w:val="24"/>
          <w:szCs w:val="24"/>
        </w:rPr>
        <w:t xml:space="preserve">g trọn tiện ích kép: Nằm ngay ranh giới giữa hai đại đô thị kiểu mẫu là Ngoại Giao Đoàn và Starlake Tây Hồ Tây. Cư dân chỉ cần bước chân ra khỏi sảnh là có thể tiếp cận chuỗi tiện ích thượng lưu của cả hai bên như trung tâm thương mại, trường quốc tế, và k</w:t>
      </w:r>
      <w:r>
        <w:rPr>
          <w:sz w:val="24"/>
          <w:szCs w:val="24"/>
        </w:rPr>
        <w:t xml:space="preserve">hu phố tài chính toàn cầu.Môi trường sống trong lành: Vị trí tòa nhà đón trọn luồng không khí tươi mát từ hệ thống 3 lá phổi xanh xung quanh: Công viên Hòa Bình (phía Tây), Hồ điều hòa nội khu Ngoại Giao Đoàn (phía Đông) và mặt nước Hồ Tây (phía Đông Nam).</w:t>
      </w:r>
      <w:r>
        <w:rPr>
          <w:sz w:val="24"/>
          <w:szCs w:val="24"/>
        </w:rPr>
      </w:r>
      <w:r>
        <w:rPr>
          <w:b/>
          <w:bCs/>
          <w:sz w:val="24"/>
          <w:szCs w:val="24"/>
        </w:rPr>
      </w:r>
    </w:p>
    <w:p>
      <w:pPr>
        <w:pBdr/>
        <w:spacing/>
        <w:ind w:firstLine="0" w:left="709"/>
        <w:jc w:val="center"/>
        <w:rPr/>
      </w:pPr>
      <w:r>
        <w:rPr>
          <w:b/>
          <w:bCs/>
          <w:sz w:val="24"/>
          <w:szCs w:val="24"/>
        </w:rPr>
        <w:t xml:space="preserve">Hình ảnh vị trí dự án</w:t>
      </w:r>
      <w:r>
        <mc:AlternateContent>
          <mc:Choice Requires="wpg">
            <w:drawing>
              <wp:inline xmlns:wp="http://schemas.openxmlformats.org/drawingml/2006/wordprocessingDrawing" distT="0" distB="0" distL="0" distR="0">
                <wp:extent cx="5027215" cy="1291031"/>
                <wp:effectExtent l="0" t="0" r="0" b="0"/>
                <wp:docPr id="7" name=""/>
                <wp:cNvGraphicFramePr/>
                <a:graphic xmlns:a="http://schemas.openxmlformats.org/drawingml/2006/main">
                  <a:graphicData uri="http://schemas.openxmlformats.org/drawingml/2006/picture">
                    <pic:pic xmlns:pic="http://schemas.openxmlformats.org/drawingml/2006/picture">
                      <pic:nvPicPr>
                        <pic:cNvPr id="333360113" name="" descr=""/>
                        <pic:cNvPicPr/>
                        <pic:nvPr/>
                      </pic:nvPicPr>
                      <pic:blipFill rotWithShape="1">
                        <a:blip r:embed="rId19"/>
                        <a:stretch/>
                      </pic:blipFill>
                      <pic:spPr bwMode="auto">
                        <a:xfrm flipH="0" flipV="0">
                          <a:off x="0" y="0"/>
                          <a:ext cx="5027214" cy="129103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95.84pt;height:101.66pt;mso-wrap-distance-left:0.00pt;mso-wrap-distance-top:0.00pt;mso-wrap-distance-right:0.00pt;mso-wrap-distance-bottom:0.00pt;z-index:1;" stroked="false">
                <v:imagedata r:id="rId19" o:title=""/>
                <o:lock v:ext="edit" rotation="t"/>
              </v:shape>
            </w:pict>
          </mc:Fallback>
        </mc:AlternateContent>
      </w:r>
      <w:r/>
    </w:p>
    <w:p>
      <w:pPr>
        <w:pStyle w:val="111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IV. THÔNG TIN VỀ TÀI SẢN THẨM ĐỊNH GIÁ</w:t>
      </w:r>
      <w:r>
        <w:rPr>
          <w:b/>
          <w:bCs/>
          <w:color w:val="000000" w:themeColor="text1"/>
        </w:rPr>
      </w:r>
      <w:r>
        <w:rPr>
          <w:b/>
          <w:bCs/>
          <w:color w:val="000000" w:themeColor="text1"/>
        </w:rPr>
      </w:r>
    </w:p>
    <w:tbl>
      <w:tblPr>
        <w:tblStyle w:val="1119"/>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055"/>
        <w:gridCol w:w="2004"/>
        <w:gridCol w:w="2399"/>
        <w:gridCol w:w="2331"/>
      </w:tblGrid>
      <w:tr>
        <w:trPr>
          <w:trHeight w:val="1377"/>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Tên tài sản</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jc w:val="both"/>
              <w:rPr>
                <w:color w:val="000000" w:themeColor="text1"/>
              </w:rPr>
            </w:pPr>
            <w:r>
              <w:rPr>
                <w:b/>
                <w:bCs/>
                <w:color w:val="000000" w:themeColor="text1"/>
              </w:rPr>
              <w:t xml:space="preserve">Quyền sở hữu căn hộ chung cư số A2301 Tòa nhà NO1-T1 Thuộc lô đất NO1 Dự  án đầu tư xây dựng cơ sở hạ tầng Khu Đ</w:t>
            </w:r>
            <w:r>
              <w:rPr>
                <w:b/>
                <w:bCs/>
                <w:color w:val="000000" w:themeColor="text1"/>
              </w:rPr>
              <w:t xml:space="preserve">o</w:t>
            </w:r>
            <w:r>
              <w:rPr>
                <w:b/>
                <w:bCs/>
                <w:color w:val="000000" w:themeColor="text1"/>
              </w:rPr>
              <w:t xml:space="preserve">àn Ngoại giao tại thành phố Hà Nội, phường Xuân Đỉnh, thành </w:t>
            </w:r>
            <w:r>
              <w:rPr>
                <w:b/>
                <w:bCs/>
                <w:color w:val="000000" w:themeColor="text1"/>
              </w:rPr>
              <w:t xml:space="preserve">phố Hà Nội. theo Giấy chứng nhận quyền sử dụng đất quyền sở hữu tài sản gắn liền với đất số: AA 06866555, số vào sổ cấp GCN: VP 80961 do Văn Phòng Đăng Ký Đất Đai Hà Nội cấp ngày 10/07/2026; Chủ sở hữu căn hộ là Ông Nguyễn Thanh Tùng và Bà Hoàng Thị Ái Vân</w:t>
            </w:r>
            <w:r>
              <w:rPr>
                <w:b/>
                <w:color w:val="000000" w:themeColor="text1"/>
              </w:rPr>
              <w:t xml:space="preserve">.</w:t>
            </w:r>
            <w:r>
              <w:rPr>
                <w:color w:val="000000" w:themeColor="text1"/>
              </w:rPr>
            </w:r>
            <w:r>
              <w:rPr>
                <w:color w:val="000000" w:themeColor="text1"/>
              </w:rPr>
            </w:r>
          </w:p>
        </w:tc>
      </w:tr>
      <w:tr>
        <w:trPr>
          <w:trHeight w:val="31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1.</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rPr>
                <w:color w:val="000000" w:themeColor="text1"/>
              </w:rPr>
            </w:pPr>
            <w:r>
              <w:rPr>
                <w:b/>
                <w:color w:val="000000" w:themeColor="text1"/>
              </w:rPr>
              <w:t xml:space="preserve">Nội dung Thửa đất theo Hồ sơ pháp lý</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Thửa đất:</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6</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Tờ bản đồ số:</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13</w:t>
            </w:r>
            <w:r>
              <w:rPr>
                <w:color w:val="000000" w:themeColor="text1"/>
              </w:rPr>
            </w:r>
            <w:r>
              <w:rPr>
                <w:color w:val="000000" w:themeColor="text1"/>
              </w:rPr>
            </w:r>
          </w:p>
        </w:tc>
      </w:tr>
      <w:tr>
        <w:trPr>
          <w:trHeight w:val="5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color w:val="000000" w:themeColor="text1"/>
              </w:rPr>
            </w:pPr>
            <w:r>
              <w:rPr>
                <w:color w:val="000000"/>
              </w:rPr>
              <w:t xml:space="preserve">Khu đô thị Ngoại giao đoàn, </w:t>
            </w:r>
            <w:r>
              <w:rPr>
                <w:color w:val="000000"/>
              </w:rPr>
              <w:t xml:space="preserve">phường </w:t>
            </w:r>
            <w:r>
              <w:rPr>
                <w:color w:val="000000"/>
              </w:rPr>
              <w:t xml:space="preserve">Xuân </w:t>
            </w:r>
            <w:r>
              <w:rPr>
                <w:color w:val="000000"/>
              </w:rPr>
              <w:t xml:space="preserve">Đỉnh</w:t>
            </w:r>
            <w:r>
              <w:rPr>
                <w:color w:val="000000"/>
              </w:rPr>
              <w:t xml:space="preserve">, Thành phố Hà Nội</w:t>
            </w:r>
            <w:r>
              <w:rPr>
                <w:color w:val="000000" w:themeColor="text1"/>
              </w:rPr>
            </w:r>
            <w:r>
              <w:rPr>
                <w:color w:val="000000" w:themeColor="text1"/>
              </w:rPr>
            </w:r>
          </w:p>
        </w:tc>
      </w:tr>
      <w:tr>
        <w:trPr>
          <w:trHeight w:val="1248"/>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Diện tích (m²):</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2431</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Sử dụng chung của các chủ sở hữu căn hộ chung cư, công trình xây dựng khác</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684"/>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bCs/>
                <w:i/>
                <w:color w:val="000000" w:themeColor="text1"/>
              </w:rPr>
            </w:pPr>
            <w:r>
              <w:rPr>
                <w:i/>
                <w:iCs/>
                <w:color w:val="000000" w:themeColor="text1"/>
              </w:rPr>
              <w:t xml:space="preserve">-</w:t>
            </w:r>
            <w:r>
              <w:rPr>
                <w:bCs/>
                <w:i/>
                <w:color w:val="000000" w:themeColor="text1"/>
              </w:rPr>
            </w:r>
            <w:r>
              <w:rPr>
                <w:bCs/>
                <w:i/>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right="73" w:left="142"/>
              <w:rPr>
                <w:bCs/>
                <w:i/>
                <w:color w:val="000000" w:themeColor="text1"/>
              </w:rPr>
            </w:pPr>
            <w:r>
              <w:rPr>
                <w:i/>
                <w:iCs/>
                <w:color w:val="000000" w:themeColor="text1"/>
              </w:rPr>
              <w:t xml:space="preserve">Ghi chú:</w:t>
            </w:r>
            <w:r>
              <w:rPr>
                <w:bCs/>
                <w:i/>
                <w:iCs/>
                <w:color w:val="000000" w:themeColor="text1"/>
              </w:rPr>
            </w:r>
            <w:r>
              <w:rPr>
                <w:bCs/>
                <w:i/>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bCs/>
                <w:i/>
              </w:rPr>
            </w:pPr>
            <w:r>
              <w:rPr>
                <w:rFonts w:ascii="Times New Roman" w:hAnsi="Times New Roman" w:eastAsia="Times New Roman" w:cs="Times New Roman"/>
                <w:i/>
                <w:iCs/>
                <w:color w:val="000000"/>
                <w:sz w:val="24"/>
              </w:rPr>
              <w:t xml:space="preserve">Số thửa đất, số tờ bản đồ được xác định theo Bản đồ tổng thể 2 cấp phường Xuân Đỉnh.</w:t>
            </w:r>
            <w:r>
              <w:rPr>
                <w:rFonts w:ascii="Times New Roman" w:hAnsi="Times New Roman" w:eastAsia="Times New Roman" w:cs="Times New Roman"/>
                <w:bCs/>
                <w:i/>
                <w:sz w:val="24"/>
              </w:rPr>
            </w:r>
            <w:r>
              <w:rPr>
                <w:bCs/>
                <w:i/>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themeColor="text1"/>
              </w:rPr>
              <w:t xml:space="preserve">Vị trí trên bản đồ vệ tinh: </w:t>
            </w:r>
            <w:r>
              <w:rPr>
                <w:color w:val="000000"/>
              </w:rPr>
              <w:t xml:space="preserve">(</w:t>
            </w:r>
            <w:r>
              <w:rPr>
                <w:color w:val="000000"/>
              </w:rPr>
              <w:t xml:space="preserve">21.063573111432</w:t>
            </w:r>
            <w:r>
              <w:rPr>
                <w:color w:val="000000"/>
              </w:rPr>
              <w:t xml:space="preserve">, </w:t>
            </w:r>
            <w:r>
              <w:rPr>
                <w:color w:val="000000"/>
              </w:rPr>
              <w:t xml:space="preserve">105.79448175727</w:t>
            </w:r>
            <w:r>
              <w:rPr>
                <w:color w:val="000000"/>
              </w:rPr>
              <w:t xml:space="preserve">)</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rPr>
              <mc:AlternateContent>
                <mc:Choice Requires="wpg">
                  <w:drawing>
                    <wp:inline xmlns:wp="http://schemas.openxmlformats.org/drawingml/2006/wordprocessingDrawing" distT="0" distB="0" distL="0" distR="0">
                      <wp:extent cx="5201455" cy="2425656"/>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flipH="0" flipV="0">
                                <a:off x="0" y="0"/>
                                <a:ext cx="5201454" cy="242565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09.56pt;height:191.00pt;mso-wrap-distance-left:0.00pt;mso-wrap-distance-top:0.00pt;mso-wrap-distance-right:0.00pt;mso-wrap-distance-bottom:0.00pt;z-index:1;" stroked="false">
                      <v:imagedata r:id="rId20" o:title=""/>
                      <o:lock v:ext="edit" rotation="t"/>
                    </v:shape>
                  </w:pict>
                </mc:Fallback>
              </mc:AlternateConten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2.</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Thông tin về căn hộ</w:t>
            </w:r>
            <w:r>
              <w:rPr>
                <w:color w:val="000000" w:themeColor="text1"/>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Diện tích </w:t>
            </w:r>
            <w:r>
              <w:rPr>
                <w:color w:val="000000" w:themeColor="text1"/>
              </w:rPr>
              <w:t xml:space="preserve">sử </w:t>
            </w:r>
            <w:r>
              <w:rPr>
                <w:color w:val="000000" w:themeColor="text1"/>
              </w:rPr>
              <w:t xml:space="preserve">dụng </w:t>
            </w:r>
            <w:r>
              <w:rPr>
                <w:color w:val="000000" w:themeColor="text1"/>
              </w:rPr>
              <w:t xml:space="preserve"> (m²):</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rPr>
              <w:t xml:space="preserve">133</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Diện tích tim tường (m²):</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w:t>
            </w:r>
            <w:r>
              <w:rPr>
                <w:color w:val="000000" w:themeColor="text1"/>
              </w:rPr>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Hình thức sở hữu:</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Sở hữu chung của vợ chồng</w:t>
            </w: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Vị trí:</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Tài sản là căn hộ chung cư số A2301- Tòa nhà NO1- T1 thuộc lô đất NO1</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Vị trí tầng:</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Tầng 23/24</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Loại căn:</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2 mặt thoáng</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Hướng cửa:</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Đông</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Hướng ban công:</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Tây</w:t>
            </w:r>
            <w:r>
              <w:rPr>
                <w:color w:val="000000" w:themeColor="text1"/>
              </w:rPr>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Cấu trúc:</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4 phòng ngủ, 3 nhà vệ sinh</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Nội thất:</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Cơ bản</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View/Cảnh quan:</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themeColor="text1"/>
              </w:rPr>
              <w:t xml:space="preserve">View công viên </w:t>
            </w:r>
            <w:r>
              <w:rPr>
                <w:color w:val="000000" w:themeColor="text1"/>
              </w:rPr>
              <w:t xml:space="preserve">Hòa </w:t>
            </w:r>
            <w:r>
              <w:rPr>
                <w:color w:val="000000" w:themeColor="text1"/>
              </w:rPr>
              <w:t xml:space="preserve">Bình </w:t>
            </w:r>
            <w:r>
              <w:rPr>
                <w:color w:val="000000" w:themeColor="text1"/>
              </w:rPr>
            </w:r>
            <w:r>
              <w:rPr>
                <w:color w:val="000000" w:themeColor="text1"/>
              </w:rPr>
            </w:r>
          </w:p>
        </w:tc>
      </w:tr>
      <w:tr>
        <w:trPr>
          <w:trHeight w:val="450"/>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3.</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Điều kiện kinh doanh; Hạ tầng nội bộ; Hạ tầng xung quanh</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 hoàn thiện</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Mật độ dân cư:</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rPr>
              <w:t xml:space="preserve">Đông </w:t>
            </w:r>
            <w:r>
              <w:rPr>
                <w:color w:val="000000"/>
              </w:rPr>
              <w:t xml:space="preserve">đúc</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Đời sống dân cư:</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rPr>
              <w:t xml:space="preserve">Cao</w:t>
            </w:r>
            <w:r>
              <w:rPr>
                <w:color w:val="000000" w:themeColor="text1"/>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Lợi thế kinh doanh:</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View công viên </w:t>
            </w:r>
            <w:r>
              <w:rPr>
                <w:color w:val="000000" w:themeColor="text1"/>
              </w:rPr>
              <w:t xml:space="preserve">Hòa </w:t>
            </w:r>
            <w:r>
              <w:rPr>
                <w:color w:val="000000" w:themeColor="text1"/>
              </w:rPr>
              <w:t xml:space="preserve">Bình </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Tốt</w:t>
            </w:r>
            <w:r>
              <w:rPr>
                <w:color w:val="000000" w:themeColor="text1"/>
              </w:rPr>
            </w:r>
            <w:r>
              <w:rPr>
                <w:color w:val="000000" w:themeColor="text1"/>
              </w:rPr>
            </w:r>
          </w:p>
        </w:tc>
      </w:tr>
    </w:tbl>
    <w:p>
      <w:pPr>
        <w:pBdr/>
        <w:spacing w:line="276"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76" w:lineRule="auto"/>
        <w:ind/>
        <w:rPr>
          <w:b/>
          <w:bCs/>
          <w:color w:val="000000" w:themeColor="text1"/>
          <w:shd w:val="clear" w:color="auto" w:fill="ffffff"/>
        </w:rPr>
      </w:pPr>
      <w:r>
        <w:rPr>
          <w:b/>
          <w:bCs/>
          <w:color w:val="000000" w:themeColor="text1"/>
          <w:shd w:val="clear" w:color="auto" w:fill="ffffff"/>
        </w:rPr>
        <w:t xml:space="preserve">Bảng ghi chú thay đổi giữa khảo sát thực trạng và pháp lý tài sản:</w:t>
      </w:r>
      <w:r>
        <w:rPr>
          <w:b/>
          <w:bCs/>
          <w:color w:val="000000" w:themeColor="text1"/>
          <w:shd w:val="clear" w:color="auto" w:fill="ffffff"/>
        </w:rPr>
      </w:r>
      <w:r>
        <w:rPr>
          <w:b/>
          <w:bCs/>
          <w:color w:val="000000" w:themeColor="text1"/>
          <w:shd w:val="clear" w:color="auto" w:fill="ffffff"/>
        </w:rPr>
      </w:r>
    </w:p>
    <w:tbl>
      <w:tblPr>
        <w:tblStyle w:val="1119"/>
        <w:jc w:val="center"/>
        <w:tblW w:w="0" w:type="auto"/>
        <w:tblBorders/>
        <w:tblLayout w:type="fixed"/>
        <w:tblLook w:val="04A0" w:firstRow="1" w:lastRow="0" w:firstColumn="1" w:lastColumn="0" w:noHBand="0" w:noVBand="1"/>
      </w:tblPr>
      <w:tblGrid>
        <w:gridCol w:w="1167"/>
        <w:gridCol w:w="1663"/>
        <w:gridCol w:w="1560"/>
        <w:gridCol w:w="1728"/>
        <w:gridCol w:w="1248"/>
        <w:gridCol w:w="214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728"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248"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tài sản gắn liền với đất</w:t>
            </w:r>
            <w:r/>
          </w:p>
        </w:tc>
        <w:tc>
          <w:tcPr>
            <w:tcBorders/>
            <w:tcW w:w="1728" w:type="dxa"/>
            <w:vAlign w:val="center"/>
            <w:textDirection w:val="lrTb"/>
            <w:noWrap w:val="false"/>
          </w:tcPr>
          <w:p>
            <w:pPr>
              <w:pBdr/>
              <w:spacing/>
              <w:ind/>
              <w:jc w:val="center"/>
              <w:rPr/>
            </w:pPr>
            <w:r>
              <w:t xml:space="preserve">Giấy chứng nhận quyền sử dụng đất, tài sản gắn liền với đất</w:t>
            </w:r>
            <w:r>
              <w:t xml:space="preserve"> ✔</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theo pháp lý</w:t>
            </w:r>
            <w:r/>
          </w:p>
        </w:tc>
        <w:tc>
          <w:tcPr>
            <w:tcBorders/>
            <w:tcW w:w="1560" w:type="dxa"/>
            <w:vAlign w:val="center"/>
            <w:textDirection w:val="lrTb"/>
            <w:noWrap w:val="false"/>
          </w:tcPr>
          <w:p>
            <w:pPr>
              <w:pBdr/>
              <w:spacing/>
              <w:ind/>
              <w:jc w:val="center"/>
              <w:rPr/>
            </w:pPr>
            <w:r>
              <w:t xml:space="preserve">Tòa nhà NO1-T1 thuộc lô đất NO1, Dự án đầu tư xây dựng cơ sở hạ tầng Khu Đoàn Ngoại giao tại thành phố Hà Nội, phường Xuân Đỉnh, thành phố Hà Nội.</w:t>
            </w:r>
            <w:r/>
          </w:p>
        </w:tc>
        <w:tc>
          <w:tcPr>
            <w:tcBorders/>
            <w:tcW w:w="1728" w:type="dxa"/>
            <w:vAlign w:val="center"/>
            <w:textDirection w:val="lrTb"/>
            <w:noWrap w:val="false"/>
          </w:tcPr>
          <w:p>
            <w:pPr>
              <w:pBdr/>
              <w:spacing/>
              <w:ind/>
              <w:jc w:val="center"/>
              <w:rPr/>
            </w:pPr>
            <w:r>
              <w:t xml:space="preserve">Tòa nhà NO1-T1 thuộc lô đất NO1, Dự án đầu tư xây dựng cơ sở hạ tầng Khu Đoàn Ngoại giao tại thành phố Hà Nội, phường Xuân Đỉnh, thành phố Hà Nội. ✔</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728" w:type="dxa"/>
            <w:vAlign w:val="center"/>
            <w:textDirection w:val="lrTb"/>
            <w:noWrap w:val="false"/>
          </w:tcPr>
          <w:p>
            <w:pPr>
              <w:pBdr/>
              <w:spacing/>
              <w:ind/>
              <w:jc w:val="center"/>
              <w:rPr/>
            </w:pPr>
            <w:r>
              <w:t xml:space="preserve">Đất ở tại đô thị ✔</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Thời hạn sử dụng đất</w:t>
            </w:r>
            <w:r/>
          </w:p>
        </w:tc>
        <w:tc>
          <w:tcPr>
            <w:tcBorders/>
            <w:tcW w:w="1560" w:type="dxa"/>
            <w:vAlign w:val="center"/>
            <w:textDirection w:val="lrTb"/>
            <w:noWrap w:val="false"/>
          </w:tcPr>
          <w:p>
            <w:pPr>
              <w:pBdr/>
              <w:spacing/>
              <w:ind/>
              <w:jc w:val="center"/>
              <w:rPr/>
            </w:pPr>
            <w:r>
              <w:t xml:space="preserve">Lâu dài</w:t>
            </w:r>
            <w:r/>
          </w:p>
        </w:tc>
        <w:tc>
          <w:tcPr>
            <w:tcBorders/>
            <w:tcW w:w="1728" w:type="dxa"/>
            <w:vAlign w:val="center"/>
            <w:textDirection w:val="lrTb"/>
            <w:noWrap w:val="false"/>
          </w:tcPr>
          <w:p>
            <w:pPr>
              <w:pBdr/>
              <w:spacing/>
              <w:ind/>
              <w:jc w:val="center"/>
              <w:rPr/>
            </w:pPr>
            <w:r>
              <w:t xml:space="preserve">Lâu dài ✔</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Dự án</w:t>
            </w:r>
            <w:r/>
          </w:p>
        </w:tc>
        <w:tc>
          <w:tcPr>
            <w:tcBorders/>
            <w:tcW w:w="1560" w:type="dxa"/>
            <w:vAlign w:val="center"/>
            <w:textDirection w:val="lrTb"/>
            <w:noWrap w:val="false"/>
          </w:tcPr>
          <w:p>
            <w:pPr>
              <w:pBdr/>
              <w:spacing/>
              <w:ind/>
              <w:jc w:val="center"/>
              <w:rPr/>
            </w:pPr>
            <w:r>
              <w:t xml:space="preserve">Khu đô thị Ngoại giao đoàn</w:t>
            </w:r>
            <w:r/>
          </w:p>
        </w:tc>
        <w:tc>
          <w:tcPr>
            <w:tcBorders/>
            <w:tcW w:w="1728" w:type="dxa"/>
            <w:vAlign w:val="center"/>
            <w:textDirection w:val="lrTb"/>
            <w:noWrap w:val="false"/>
          </w:tcPr>
          <w:p>
            <w:pPr>
              <w:pBdr/>
              <w:spacing/>
              <w:ind/>
              <w:jc w:val="center"/>
              <w:rPr/>
            </w:pPr>
            <w:r>
              <w:t xml:space="preserve">Khu đô thị Ngoại giao đoàn ✔</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Tòa chung cư</w:t>
            </w:r>
            <w:r/>
          </w:p>
        </w:tc>
        <w:tc>
          <w:tcPr>
            <w:tcBorders/>
            <w:tcW w:w="1560" w:type="dxa"/>
            <w:vAlign w:val="center"/>
            <w:textDirection w:val="lrTb"/>
            <w:noWrap w:val="false"/>
          </w:tcPr>
          <w:p>
            <w:pPr>
              <w:pBdr/>
              <w:spacing/>
              <w:ind/>
              <w:jc w:val="center"/>
              <w:rPr/>
            </w:pPr>
            <w:r>
              <w:t xml:space="preserve">N</w:t>
            </w:r>
            <w:r>
              <w:t xml:space="preserve">O</w:t>
            </w:r>
            <w:r>
              <w:t xml:space="preserve">1-T1</w:t>
            </w:r>
            <w:r/>
          </w:p>
        </w:tc>
        <w:tc>
          <w:tcPr>
            <w:tcBorders/>
            <w:tcW w:w="1728" w:type="dxa"/>
            <w:vAlign w:val="center"/>
            <w:textDirection w:val="lrTb"/>
            <w:noWrap w:val="false"/>
          </w:tcPr>
          <w:p>
            <w:pPr>
              <w:pBdr/>
              <w:spacing/>
              <w:ind/>
              <w:jc w:val="center"/>
              <w:rPr/>
            </w:pPr>
            <w:r>
              <w:t xml:space="preserve">N</w:t>
            </w:r>
            <w:r>
              <w:t xml:space="preserve">O</w:t>
            </w:r>
            <w:r>
              <w:t xml:space="preserve">1-T1 ✔</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Diện tích sàn</w:t>
            </w:r>
            <w:r/>
          </w:p>
        </w:tc>
        <w:tc>
          <w:tcPr>
            <w:tcBorders/>
            <w:tcW w:w="1560" w:type="dxa"/>
            <w:vAlign w:val="center"/>
            <w:textDirection w:val="lrTb"/>
            <w:noWrap w:val="false"/>
          </w:tcPr>
          <w:p>
            <w:pPr>
              <w:pBdr/>
              <w:spacing/>
              <w:ind/>
              <w:jc w:val="center"/>
              <w:rPr/>
            </w:pPr>
            <w:r>
              <w:t xml:space="preserve">133</w:t>
            </w:r>
            <w:r/>
          </w:p>
        </w:tc>
        <w:tc>
          <w:tcPr>
            <w:tcBorders/>
            <w:tcW w:w="1728" w:type="dxa"/>
            <w:vAlign w:val="center"/>
            <w:textDirection w:val="lrTb"/>
            <w:noWrap w:val="false"/>
          </w:tcPr>
          <w:p>
            <w:pPr>
              <w:pBdr/>
              <w:spacing/>
              <w:ind/>
              <w:jc w:val="center"/>
              <w:rPr/>
            </w:pPr>
            <w:r>
              <w:t xml:space="preserve">133 ✔</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Số lượng mặt thoáng</w:t>
            </w:r>
            <w:r/>
          </w:p>
        </w:tc>
        <w:tc>
          <w:tcPr>
            <w:tcBorders/>
            <w:tcW w:w="1560" w:type="dxa"/>
            <w:vAlign w:val="center"/>
            <w:textDirection w:val="lrTb"/>
            <w:noWrap w:val="false"/>
          </w:tcPr>
          <w:p>
            <w:pPr>
              <w:pBdr/>
              <w:spacing/>
              <w:ind/>
              <w:jc w:val="center"/>
              <w:rPr/>
            </w:pPr>
            <w:r>
              <w:t xml:space="preserve">2 mặt thoáng</w:t>
            </w:r>
            <w:r/>
          </w:p>
        </w:tc>
        <w:tc>
          <w:tcPr>
            <w:tcBorders/>
            <w:tcW w:w="1728" w:type="dxa"/>
            <w:vAlign w:val="center"/>
            <w:textDirection w:val="lrTb"/>
            <w:noWrap w:val="false"/>
          </w:tcPr>
          <w:p>
            <w:pPr>
              <w:pBdr/>
              <w:spacing/>
              <w:ind/>
              <w:jc w:val="center"/>
              <w:rPr/>
            </w:pPr>
            <w:r>
              <w:t xml:space="preserve">2 mặt thoáng✔</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Tầng</w:t>
            </w:r>
            <w:r/>
          </w:p>
        </w:tc>
        <w:tc>
          <w:tcPr>
            <w:tcBorders/>
            <w:tcW w:w="1560" w:type="dxa"/>
            <w:vAlign w:val="center"/>
            <w:textDirection w:val="lrTb"/>
            <w:noWrap w:val="false"/>
          </w:tcPr>
          <w:p>
            <w:pPr>
              <w:pBdr/>
              <w:spacing/>
              <w:ind/>
              <w:jc w:val="center"/>
              <w:rPr/>
            </w:pPr>
            <w:r>
              <w:t xml:space="preserve">23</w:t>
            </w:r>
            <w:r/>
          </w:p>
        </w:tc>
        <w:tc>
          <w:tcPr>
            <w:tcBorders/>
            <w:tcW w:w="1728" w:type="dxa"/>
            <w:vAlign w:val="center"/>
            <w:textDirection w:val="lrTb"/>
            <w:noWrap w:val="false"/>
          </w:tcPr>
          <w:p>
            <w:pPr>
              <w:pBdr/>
              <w:spacing/>
              <w:ind/>
              <w:jc w:val="center"/>
              <w:rPr/>
            </w:pPr>
            <w:r>
              <w:t xml:space="preserve">23 ✔</w:t>
            </w:r>
            <w:r/>
          </w:p>
        </w:tc>
        <w:tc>
          <w:tcPr>
            <w:tcBorders/>
            <w:tcW w:w="1248"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Tây</w:t>
            </w:r>
            <w:r/>
          </w:p>
        </w:tc>
        <w:tc>
          <w:tcPr>
            <w:tcBorders/>
            <w:tcW w:w="1728" w:type="dxa"/>
            <w:vAlign w:val="center"/>
            <w:textDirection w:val="lrTb"/>
            <w:noWrap w:val="false"/>
          </w:tcPr>
          <w:p>
            <w:pPr>
              <w:pBdr/>
              <w:spacing/>
              <w:ind/>
              <w:jc w:val="center"/>
              <w:rPr/>
            </w:pPr>
            <w:r>
              <w:t xml:space="preserve">Tây ✔</w:t>
            </w:r>
            <w:r/>
          </w:p>
        </w:tc>
        <w:tc>
          <w:tcPr>
            <w:tcBorders/>
            <w:tcW w:w="1248"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Style w:val="1115"/>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11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r>
        <w:rPr>
          <w:color w:val="000000" w:themeColor="text1"/>
          <w:spacing w:val="-2"/>
        </w:rPr>
      </w:r>
    </w:p>
    <w:p>
      <w:pPr>
        <w:pStyle w:val="1115"/>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15"/>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15"/>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1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1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15"/>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15"/>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Style w:val="1115"/>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15"/>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r>
        <w:rPr>
          <w:b/>
          <w:color w:val="000000" w:themeColor="text1"/>
        </w:rPr>
      </w:r>
    </w:p>
    <w:p>
      <w:pPr>
        <w:pStyle w:val="1115"/>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15"/>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w:t>
            </w:r>
            <w:r>
              <w:rPr>
                <w:color w:val="000000" w:themeColor="text1"/>
                <w:sz w:val="22"/>
                <w:szCs w:val="22"/>
              </w:rPr>
              <w:t xml:space="preserve">ỉ</w:t>
            </w:r>
            <w:r>
              <w:rPr>
                <w:color w:val="000000" w:themeColor="text1"/>
                <w:sz w:val="22"/>
                <w:szCs w:val="22"/>
              </w:rPr>
              <w:t xml:space="preserve">nh</w:t>
            </w:r>
            <w:r>
              <w:rPr>
                <w:color w:val="000000" w:themeColor="text1"/>
                <w:sz w:val="22"/>
                <w:szCs w:val="22"/>
              </w:rPr>
              <w:t xml:space="preserve">,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w:t>
            </w:r>
            <w:r>
              <w:rPr>
                <w:color w:val="000000" w:themeColor="text1"/>
                <w:sz w:val="22"/>
                <w:szCs w:val="22"/>
              </w:rPr>
              <w:t xml:space="preserve">ỉ</w:t>
            </w:r>
            <w:r>
              <w:rPr>
                <w:color w:val="000000" w:themeColor="text1"/>
                <w:sz w:val="22"/>
                <w:szCs w:val="22"/>
              </w:rPr>
              <w:t xml:space="preserve">nh</w:t>
            </w:r>
            <w:r>
              <w:rPr>
                <w:color w:val="000000" w:themeColor="text1"/>
                <w:sz w:val="22"/>
                <w:szCs w:val="22"/>
              </w:rPr>
              <w:t xml:space="preserve">,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w:t>
            </w:r>
            <w:r>
              <w:rPr>
                <w:color w:val="000000" w:themeColor="text1"/>
                <w:sz w:val="22"/>
                <w:szCs w:val="22"/>
              </w:rPr>
              <w:t xml:space="preserve">ỉ</w:t>
            </w:r>
            <w:r>
              <w:rPr>
                <w:color w:val="000000" w:themeColor="text1"/>
                <w:sz w:val="22"/>
                <w:szCs w:val="22"/>
              </w:rPr>
              <w:t xml:space="preserve">nh</w:t>
            </w:r>
            <w:r>
              <w:rPr>
                <w:color w:val="000000" w:themeColor="text1"/>
                <w:sz w:val="22"/>
                <w:szCs w:val="22"/>
              </w:rPr>
              <w:t xml:space="preserve">,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w:t>
            </w:r>
            <w:r>
              <w:rPr>
                <w:color w:val="000000" w:themeColor="text1"/>
                <w:sz w:val="22"/>
                <w:szCs w:val="22"/>
              </w:rPr>
              <w:t xml:space="preserve">ỉ</w:t>
            </w:r>
            <w:r>
              <w:rPr>
                <w:color w:val="000000" w:themeColor="text1"/>
                <w:sz w:val="22"/>
                <w:szCs w:val="22"/>
              </w:rPr>
              <w:t xml:space="preserve">nh</w:t>
            </w:r>
            <w:r>
              <w:rPr>
                <w:color w:val="000000" w:themeColor="text1"/>
                <w:sz w:val="22"/>
                <w:szCs w:val="22"/>
              </w:rPr>
              <w:t xml:space="preserve">, Thành phố Hà Nội</w:t>
            </w:r>
            <w:r>
              <w:rPr>
                <w:sz w:val="22"/>
                <w:szCs w:val="22"/>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https://batdongsan.com.vn/ban-can-ho-chung-cu-phuong-xuan-dinh-n01-t1-ngoai-giao-doan/chinh-chu-gui-ban-goc-view-thoang-khong-che-chan-co-slot-o-to-gia-thien-chi-n01t1-ng-pr46120601</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https://batdongsan.com.vn/ban-can-ho-chung-cu-phuong-xuan-dinh-n01-t1-ngoai-giao-doan/h-ot-ban-cao-cap-n01t1t-ngoaij-oan-tang-trung-gia-90trieu-1m-pr46128819</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https://batdongsan.com.vn/ban-can-ho-chung-cu-phuong-xuan-dinh-n01-t1-ngoai-giao-doan/ban-goc-133m2-4pn3wc-full-noi-that-tai-oan-em-uc-pr46101381</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0988379526</w:t>
            </w:r>
            <w:r>
              <w:rPr>
                <w:sz w:val="22"/>
                <w:szCs w:val="22"/>
              </w:rPr>
              <w:t xml:space="preserve"> </w:t>
            </w:r>
            <w:r>
              <w:rPr>
                <w:sz w:val="22"/>
                <w:szCs w:val="22"/>
              </w:rPr>
              <w:br/>
              <w:t xml:space="preserve">(</w:t>
            </w:r>
            <w:r>
              <w:rPr>
                <w:sz w:val="22"/>
                <w:szCs w:val="22"/>
              </w:rPr>
              <w:t xml:space="preserve">Vũ Đình Ngữ</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0832228966</w:t>
            </w:r>
            <w:r>
              <w:rPr>
                <w:sz w:val="22"/>
                <w:szCs w:val="22"/>
              </w:rPr>
              <w:br/>
              <w:t xml:space="preserve">(</w:t>
            </w:r>
            <w:r>
              <w:rPr>
                <w:sz w:val="22"/>
                <w:szCs w:val="22"/>
              </w:rPr>
              <w:t xml:space="preserve">Nguyễn Thị lan Hương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0387896222</w:t>
            </w:r>
            <w:r>
              <w:rPr>
                <w:sz w:val="22"/>
                <w:szCs w:val="22"/>
              </w:rPr>
              <w:br/>
              <w:t xml:space="preserve">(</w:t>
            </w:r>
            <w:r>
              <w:rPr>
                <w:sz w:val="22"/>
                <w:szCs w:val="22"/>
              </w:rPr>
              <w:t xml:space="preserve">Nguyễn Anh Đức</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 tài sản gắn liền với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 tài sản gắn liền với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 tài sản gắn liền với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r>
      <w:tr>
        <w:trPr>
          <w:trHeight w:val="26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rPr>
              <w:t xml:space="preserve">Tài sản là căn hộ chung cư tại N</w:t>
            </w:r>
            <w:r>
              <w:rPr>
                <w:color w:val="000000" w:themeColor="text1"/>
                <w:sz w:val="22"/>
                <w:szCs w:val="22"/>
              </w:rPr>
              <w:t xml:space="preserve">O</w:t>
            </w:r>
            <w:r>
              <w:rPr>
                <w:color w:val="000000" w:themeColor="text1"/>
                <w:sz w:val="22"/>
                <w:szCs w:val="22"/>
              </w:rPr>
              <w:t xml:space="preserve">1-T1 Dự án Khu đô thị Ngoại giao đoàn</w:t>
            </w:r>
            <w:r>
              <w:rPr>
                <w:color w:val="000000" w:themeColor="text1"/>
                <w:sz w:val="22"/>
                <w:szCs w:val="22"/>
              </w:rPr>
              <w:t xml:space="preserve">, </w:t>
            </w: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Hà </w:t>
            </w:r>
            <w:r>
              <w:rPr>
                <w:color w:val="000000" w:themeColor="text1"/>
                <w:sz w:val="22"/>
                <w:szCs w:val="22"/>
              </w:rPr>
              <w:t xml:space="preserve">Nội</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ài sản là căn hộ chung cư tại N</w:t>
            </w:r>
            <w:r>
              <w:rPr>
                <w:color w:val="000000" w:themeColor="text1"/>
                <w:sz w:val="22"/>
                <w:szCs w:val="22"/>
              </w:rPr>
              <w:t xml:space="preserve">O</w:t>
            </w:r>
            <w:r>
              <w:rPr>
                <w:color w:val="000000" w:themeColor="text1"/>
                <w:sz w:val="22"/>
                <w:szCs w:val="22"/>
              </w:rPr>
              <w:t xml:space="preserve">1-T1 Dự án Khu đô thị Ngoại giao đoàn</w:t>
            </w:r>
            <w:r>
              <w:rPr>
                <w:color w:val="000000" w:themeColor="text1"/>
                <w:sz w:val="22"/>
                <w:szCs w:val="22"/>
              </w:rPr>
              <w:t xml:space="preserve">, </w:t>
            </w: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Hà </w:t>
            </w:r>
            <w:r>
              <w:rPr>
                <w:color w:val="000000" w:themeColor="text1"/>
                <w:sz w:val="22"/>
                <w:szCs w:val="22"/>
              </w:rPr>
              <w:t xml:space="preserve">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ài sản là căn hộ chung cư tại N</w:t>
            </w:r>
            <w:r>
              <w:rPr>
                <w:color w:val="000000" w:themeColor="text1"/>
                <w:sz w:val="22"/>
                <w:szCs w:val="22"/>
              </w:rPr>
              <w:t xml:space="preserve">O</w:t>
            </w:r>
            <w:r>
              <w:rPr>
                <w:color w:val="000000" w:themeColor="text1"/>
                <w:sz w:val="22"/>
                <w:szCs w:val="22"/>
              </w:rPr>
              <w:t xml:space="preserve">1-T1 Dự án Khu đô thị Ngoại giao đoàn</w:t>
            </w:r>
            <w:r>
              <w:rPr>
                <w:color w:val="000000" w:themeColor="text1"/>
                <w:sz w:val="22"/>
                <w:szCs w:val="22"/>
              </w:rPr>
              <w:t xml:space="preserve">, </w:t>
            </w: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Hà </w:t>
            </w:r>
            <w:r>
              <w:rPr>
                <w:color w:val="000000" w:themeColor="text1"/>
                <w:sz w:val="22"/>
                <w:szCs w:val="22"/>
              </w:rPr>
              <w:t xml:space="preserve">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ài sản là căn hộ chung cư tại N</w:t>
            </w:r>
            <w:r>
              <w:rPr>
                <w:color w:val="000000" w:themeColor="text1"/>
                <w:sz w:val="22"/>
                <w:szCs w:val="22"/>
              </w:rPr>
              <w:t xml:space="preserve">O</w:t>
            </w:r>
            <w:r>
              <w:rPr>
                <w:color w:val="000000" w:themeColor="text1"/>
                <w:sz w:val="22"/>
                <w:szCs w:val="22"/>
              </w:rPr>
              <w:t xml:space="preserve">1-T1 Dự án Khu đô thị Ngoại giao đoàn</w:t>
            </w:r>
            <w:r>
              <w:rPr>
                <w:color w:val="000000" w:themeColor="text1"/>
                <w:sz w:val="22"/>
                <w:szCs w:val="22"/>
              </w:rPr>
              <w:t xml:space="preserve">, </w:t>
            </w: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Hà </w:t>
            </w:r>
            <w:r>
              <w:rPr>
                <w:color w:val="000000" w:themeColor="text1"/>
                <w:sz w:val="22"/>
                <w:szCs w:val="22"/>
              </w:rPr>
              <w:t xml:space="preserve">Nội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mặt thoáng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Thuộc nhóm tầng: Cao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 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 Thuộc nhóm tầng: Cao</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 phòng ngủ, 3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 phòng ngủ, 3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 phòng ngủ, 3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 phòng ngủ, 3 nhà vệ sinh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r>
      <w:tr>
        <w:trPr>
          <w:trHeight w:val="129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w:t>
            </w:r>
            <w:r>
              <w:rPr>
                <w:color w:val="000000" w:themeColor="text1"/>
                <w:sz w:val="22"/>
                <w:szCs w:val="22"/>
              </w:rPr>
              <w:t xml:space="preserve"> </w:t>
            </w:r>
            <w:r>
              <w:rPr>
                <w:color w:val="000000" w:themeColor="text1"/>
                <w:sz w:val="22"/>
                <w:szCs w:val="22"/>
              </w:rPr>
              <w:t xml:space="preserve">có </w:t>
            </w:r>
            <w:r>
              <w:rPr>
                <w:color w:val="000000" w:themeColor="text1"/>
                <w:sz w:val="22"/>
                <w:szCs w:val="22"/>
              </w:rPr>
              <w:t xml:space="preserve">view </w:t>
            </w:r>
            <w:r>
              <w:rPr>
                <w:color w:val="000000" w:themeColor="text1"/>
                <w:sz w:val="22"/>
                <w:szCs w:val="22"/>
              </w:rPr>
              <w:t xml:space="preserve">hồ </w:t>
            </w:r>
            <w:r>
              <w:rPr>
                <w:color w:val="000000" w:themeColor="text1"/>
                <w:sz w:val="22"/>
                <w:szCs w:val="22"/>
              </w:rPr>
              <w:t xml:space="preserve">điều </w:t>
            </w:r>
            <w:r>
              <w:rPr>
                <w:color w:val="000000" w:themeColor="text1"/>
                <w:sz w:val="22"/>
                <w:szCs w:val="22"/>
              </w:rPr>
              <w:t xml:space="preserve">hòa</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view công viên </w:t>
            </w:r>
            <w:r>
              <w:rPr>
                <w:color w:val="000000" w:themeColor="text1"/>
                <w:sz w:val="22"/>
                <w:szCs w:val="22"/>
              </w:rPr>
              <w:t xml:space="preserve">Hòa </w:t>
            </w:r>
            <w:r>
              <w:rPr>
                <w:color w:val="000000" w:themeColor="text1"/>
                <w:sz w:val="22"/>
                <w:szCs w:val="22"/>
              </w:rPr>
              <w:t xml:space="preserve">Bình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có </w:t>
            </w:r>
            <w:r>
              <w:rPr>
                <w:color w:val="000000" w:themeColor="text1"/>
                <w:sz w:val="22"/>
                <w:szCs w:val="22"/>
              </w:rPr>
              <w:t xml:space="preserve">view </w:t>
            </w:r>
            <w:r>
              <w:rPr>
                <w:color w:val="000000" w:themeColor="text1"/>
                <w:sz w:val="22"/>
                <w:szCs w:val="22"/>
              </w:rPr>
              <w:t xml:space="preserve">công </w:t>
            </w:r>
            <w:r>
              <w:rPr>
                <w:color w:val="000000" w:themeColor="text1"/>
                <w:sz w:val="22"/>
                <w:szCs w:val="22"/>
              </w:rPr>
              <w:t xml:space="preserve">viên </w:t>
            </w:r>
            <w:r>
              <w:rPr>
                <w:color w:val="000000" w:themeColor="text1"/>
                <w:sz w:val="22"/>
                <w:szCs w:val="22"/>
              </w:rPr>
              <w:t xml:space="preserve">Hòa </w:t>
            </w:r>
            <w:r>
              <w:rPr>
                <w:color w:val="000000" w:themeColor="text1"/>
                <w:sz w:val="22"/>
                <w:szCs w:val="22"/>
              </w:rPr>
              <w:t xml:space="preserve">Bình </w:t>
            </w:r>
            <w:r>
              <w:rPr>
                <w:color w:val="000000" w:themeColor="text1"/>
                <w:sz w:val="22"/>
                <w:szCs w:val="22"/>
              </w:rPr>
              <w:t xml:space="preserve">và </w:t>
            </w:r>
            <w:r>
              <w:rPr>
                <w:color w:val="000000" w:themeColor="text1"/>
                <w:sz w:val="22"/>
                <w:szCs w:val="22"/>
              </w:rPr>
              <w:t xml:space="preserve">view </w:t>
            </w:r>
            <w:r>
              <w:rPr>
                <w:color w:val="000000" w:themeColor="text1"/>
                <w:sz w:val="22"/>
                <w:szCs w:val="22"/>
              </w:rPr>
              <w:t xml:space="preserve">hồ </w:t>
            </w:r>
            <w:r>
              <w:rPr>
                <w:color w:val="000000" w:themeColor="text1"/>
                <w:sz w:val="22"/>
                <w:szCs w:val="22"/>
              </w:rPr>
              <w:t xml:space="preserve">điều </w:t>
            </w:r>
            <w:r>
              <w:rPr>
                <w:color w:val="000000" w:themeColor="text1"/>
                <w:sz w:val="22"/>
                <w:szCs w:val="22"/>
              </w:rPr>
              <w:t xml:space="preserve">hòa</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view công viên </w:t>
            </w:r>
            <w:r>
              <w:rPr>
                <w:color w:val="000000" w:themeColor="text1"/>
                <w:sz w:val="22"/>
                <w:szCs w:val="22"/>
              </w:rPr>
              <w:t xml:space="preserve">Hòa </w:t>
            </w:r>
            <w:r>
              <w:rPr>
                <w:color w:val="000000" w:themeColor="text1"/>
                <w:sz w:val="22"/>
                <w:szCs w:val="22"/>
              </w:rPr>
              <w:t xml:space="preserve">Bình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12.635.000.000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12.700.000.000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13.300.000.000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 (đã giảm trừ giá trị nội thất nếu có)</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11.371.500.000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11.970.000.000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Đơn giá QSD căn hộ (đồng/m2)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85.939.850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115"/>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660"/>
        <w:gridCol w:w="1030"/>
        <w:gridCol w:w="1522"/>
        <w:gridCol w:w="1522"/>
        <w:gridCol w:w="1522"/>
        <w:gridCol w:w="1522"/>
      </w:tblGrid>
      <w:tr>
        <w:trPr>
          <w:trHeight w:val="20"/>
          <w:tblHeader/>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themeColor="text1"/>
                <w:sz w:val="22"/>
                <w:szCs w:val="22"/>
              </w:rPr>
            </w:pPr>
            <w:r>
              <w:rPr>
                <w:b/>
                <w:color w:val="000000" w:themeColor="text1"/>
                <w:sz w:val="22"/>
              </w:rPr>
              <w:t xml:space="preserve">Giá trị BĐS thị trường (Ước </w:t>
            </w:r>
            <w:r>
              <w:rPr>
                <w:b/>
                <w:color w:val="000000" w:themeColor="text1"/>
                <w:sz w:val="22"/>
              </w:rPr>
              <w:t xml:space="preserve">tính trước điều chỉnh)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11.371.500.000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11.430.000.050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11.970.000.000</w:t>
            </w:r>
            <w:r>
              <w:rPr>
                <w:color w:val="000000"/>
                <w:sz w:val="20"/>
                <w:szCs w:val="20"/>
              </w:rPr>
            </w:r>
            <w:r>
              <w:rPr>
                <w:color w:val="000000"/>
                <w:sz w:val="20"/>
                <w:szCs w:val="20"/>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themeColor="text1"/>
                <w:sz w:val="22"/>
                <w:szCs w:val="22"/>
              </w:rPr>
            </w:pPr>
            <w:r>
              <w:rPr>
                <w:b/>
                <w:color w:val="000000" w:themeColor="text1"/>
                <w:sz w:val="22"/>
              </w:rPr>
              <w:t xml:space="preserve">Đơn giá QSD căn hộ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85.500.000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85.939.850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tài sản gắn liền với đất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85.939.850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Loại hình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85.939.850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rPr>
              <w:t xml:space="preserve">Tài sản là căn hộ chung cư tại N</w:t>
            </w:r>
            <w:r>
              <w:rPr>
                <w:color w:val="000000" w:themeColor="text1"/>
                <w:sz w:val="22"/>
                <w:szCs w:val="22"/>
              </w:rPr>
              <w:t xml:space="preserve">O</w:t>
            </w:r>
            <w:r>
              <w:rPr>
                <w:color w:val="000000" w:themeColor="text1"/>
                <w:sz w:val="22"/>
                <w:szCs w:val="22"/>
              </w:rPr>
              <w:t xml:space="preserve">1-T1 Dự án Khu đô thị Ngoại giao đoàn</w:t>
            </w:r>
            <w:r>
              <w:rPr>
                <w:color w:val="000000" w:themeColor="text1"/>
                <w:sz w:val="22"/>
                <w:szCs w:val="22"/>
              </w:rPr>
              <w:t xml:space="preserve">, </w:t>
            </w: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Hà </w:t>
            </w:r>
            <w:r>
              <w:rPr>
                <w:color w:val="000000" w:themeColor="text1"/>
                <w:sz w:val="22"/>
                <w:szCs w:val="22"/>
              </w:rPr>
              <w:t xml:space="preserve">Nội</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ài sản là căn hộ chung cư tại N</w:t>
            </w:r>
            <w:r>
              <w:rPr>
                <w:color w:val="000000" w:themeColor="text1"/>
                <w:sz w:val="22"/>
                <w:szCs w:val="22"/>
              </w:rPr>
              <w:t xml:space="preserve">O</w:t>
            </w:r>
            <w:r>
              <w:rPr>
                <w:color w:val="000000" w:themeColor="text1"/>
                <w:sz w:val="22"/>
                <w:szCs w:val="22"/>
              </w:rPr>
              <w:t xml:space="preserve">1-T1 Dự án Khu đô thị Ngoại giao đoàn</w:t>
            </w:r>
            <w:r>
              <w:rPr>
                <w:color w:val="000000" w:themeColor="text1"/>
                <w:sz w:val="22"/>
                <w:szCs w:val="22"/>
              </w:rPr>
              <w:t xml:space="preserve">, </w:t>
            </w: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Hà </w:t>
            </w:r>
            <w:r>
              <w:rPr>
                <w:color w:val="000000" w:themeColor="text1"/>
                <w:sz w:val="22"/>
                <w:szCs w:val="22"/>
              </w:rPr>
              <w:t xml:space="preserve">Nội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ài sản là căn hộ chung cư tại N</w:t>
            </w:r>
            <w:r>
              <w:rPr>
                <w:color w:val="000000" w:themeColor="text1"/>
                <w:sz w:val="22"/>
                <w:szCs w:val="22"/>
              </w:rPr>
              <w:t xml:space="preserve">O</w:t>
            </w:r>
            <w:r>
              <w:rPr>
                <w:color w:val="000000" w:themeColor="text1"/>
                <w:sz w:val="22"/>
                <w:szCs w:val="22"/>
              </w:rPr>
              <w:t xml:space="preserve">1-T1 Dự án Khu đô thị Ngoại giao đoàn</w:t>
            </w:r>
            <w:r>
              <w:rPr>
                <w:color w:val="000000" w:themeColor="text1"/>
                <w:sz w:val="22"/>
                <w:szCs w:val="22"/>
              </w:rPr>
              <w:t xml:space="preserve">, </w:t>
            </w: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Hà </w:t>
            </w:r>
            <w:r>
              <w:rPr>
                <w:color w:val="000000" w:themeColor="text1"/>
                <w:sz w:val="22"/>
                <w:szCs w:val="22"/>
              </w:rPr>
              <w:t xml:space="preserve">Nội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ài sản là căn hộ chung cư tại N</w:t>
            </w:r>
            <w:r>
              <w:rPr>
                <w:color w:val="000000" w:themeColor="text1"/>
                <w:sz w:val="22"/>
                <w:szCs w:val="22"/>
              </w:rPr>
              <w:t xml:space="preserve">O</w:t>
            </w:r>
            <w:r>
              <w:rPr>
                <w:color w:val="000000" w:themeColor="text1"/>
                <w:sz w:val="22"/>
                <w:szCs w:val="22"/>
              </w:rPr>
              <w:t xml:space="preserve">1-T1 Dự án Khu đô thị Ngoại giao đoàn</w:t>
            </w:r>
            <w:r>
              <w:rPr>
                <w:color w:val="000000" w:themeColor="text1"/>
                <w:sz w:val="22"/>
                <w:szCs w:val="22"/>
              </w:rPr>
              <w:t xml:space="preserve">, </w:t>
            </w: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Hà </w:t>
            </w:r>
            <w:r>
              <w:rPr>
                <w:color w:val="000000" w:themeColor="text1"/>
                <w:sz w:val="22"/>
                <w:szCs w:val="22"/>
              </w:rPr>
              <w:t xml:space="preserve">Nội</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85.939.850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thông thủy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133</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85.939.850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thoáng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mặt thoáng</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85.939.850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Tầng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Thuộc nhóm tầng: Cao</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Thuộc nhóm tầng: Trung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Thuộc nhóm tầng: Trung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Thuộc nhóm tầng: Cao</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-2.578.196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82.935.000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83.361.654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82.935.000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83.361.654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Cấu trúc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 phòng ngủ, 3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 phòng ngủ, 3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 phòng ngủ, 3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 phòng ngủ, 3 nhà vệ sinh</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82.935.000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83.361.654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Nội thất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82.935.000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83.361.654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w:t>
            </w:r>
            <w:r>
              <w:rPr>
                <w:color w:val="000000" w:themeColor="text1"/>
                <w:sz w:val="22"/>
                <w:szCs w:val="22"/>
              </w:rPr>
              <w:t xml:space="preserve"> </w:t>
            </w:r>
            <w:r>
              <w:rPr>
                <w:color w:val="000000" w:themeColor="text1"/>
                <w:sz w:val="22"/>
                <w:szCs w:val="22"/>
              </w:rPr>
              <w:t xml:space="preserve">có </w:t>
            </w:r>
            <w:r>
              <w:rPr>
                <w:color w:val="000000" w:themeColor="text1"/>
                <w:sz w:val="22"/>
                <w:szCs w:val="22"/>
              </w:rPr>
              <w:t xml:space="preserve">view </w:t>
            </w:r>
            <w:r>
              <w:rPr>
                <w:color w:val="000000" w:themeColor="text1"/>
                <w:sz w:val="22"/>
                <w:szCs w:val="22"/>
              </w:rPr>
              <w:t xml:space="preserve">hồ </w:t>
            </w:r>
            <w:r>
              <w:rPr>
                <w:color w:val="000000" w:themeColor="text1"/>
                <w:sz w:val="22"/>
                <w:szCs w:val="22"/>
              </w:rPr>
              <w:t xml:space="preserve">điều </w:t>
            </w:r>
            <w:r>
              <w:rPr>
                <w:color w:val="000000" w:themeColor="text1"/>
                <w:sz w:val="22"/>
                <w:szCs w:val="22"/>
              </w:rPr>
              <w:t xml:space="preserve">hòa</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view công viên </w:t>
            </w:r>
            <w:r>
              <w:rPr>
                <w:color w:val="000000" w:themeColor="text1"/>
                <w:sz w:val="22"/>
                <w:szCs w:val="22"/>
              </w:rPr>
              <w:t xml:space="preserve">Hòa </w:t>
            </w:r>
            <w:r>
              <w:rPr>
                <w:color w:val="000000" w:themeColor="text1"/>
                <w:sz w:val="22"/>
                <w:szCs w:val="22"/>
              </w:rPr>
              <w:t xml:space="preserve">Bình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có </w:t>
            </w:r>
            <w:r>
              <w:rPr>
                <w:color w:val="000000" w:themeColor="text1"/>
                <w:sz w:val="22"/>
                <w:szCs w:val="22"/>
              </w:rPr>
              <w:t xml:space="preserve">view </w:t>
            </w:r>
            <w:r>
              <w:rPr>
                <w:color w:val="000000" w:themeColor="text1"/>
                <w:sz w:val="22"/>
                <w:szCs w:val="22"/>
              </w:rPr>
              <w:t xml:space="preserve">công </w:t>
            </w:r>
            <w:r>
              <w:rPr>
                <w:color w:val="000000" w:themeColor="text1"/>
                <w:sz w:val="22"/>
                <w:szCs w:val="22"/>
              </w:rPr>
              <w:t xml:space="preserve">viên </w:t>
            </w:r>
            <w:r>
              <w:rPr>
                <w:color w:val="000000" w:themeColor="text1"/>
                <w:sz w:val="22"/>
                <w:szCs w:val="22"/>
              </w:rPr>
              <w:t xml:space="preserve">Hòa </w:t>
            </w:r>
            <w:r>
              <w:rPr>
                <w:color w:val="000000" w:themeColor="text1"/>
                <w:sz w:val="22"/>
                <w:szCs w:val="22"/>
              </w:rPr>
              <w:t xml:space="preserve">Bình </w:t>
            </w:r>
            <w:r>
              <w:rPr>
                <w:color w:val="000000" w:themeColor="text1"/>
                <w:sz w:val="22"/>
                <w:szCs w:val="22"/>
              </w:rPr>
              <w:t xml:space="preserve">và </w:t>
            </w:r>
            <w:r>
              <w:rPr>
                <w:color w:val="000000" w:themeColor="text1"/>
                <w:sz w:val="22"/>
                <w:szCs w:val="22"/>
              </w:rPr>
              <w:t xml:space="preserve">view </w:t>
            </w:r>
            <w:r>
              <w:rPr>
                <w:color w:val="000000" w:themeColor="text1"/>
                <w:sz w:val="22"/>
                <w:szCs w:val="22"/>
              </w:rPr>
              <w:t xml:space="preserve">hồ </w:t>
            </w:r>
            <w:r>
              <w:rPr>
                <w:color w:val="000000" w:themeColor="text1"/>
                <w:sz w:val="22"/>
                <w:szCs w:val="22"/>
              </w:rPr>
              <w:t xml:space="preserve">điều </w:t>
            </w:r>
            <w:r>
              <w:rPr>
                <w:color w:val="000000" w:themeColor="text1"/>
                <w:sz w:val="22"/>
                <w:szCs w:val="22"/>
              </w:rPr>
              <w:t xml:space="preserve">hòa</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view công viên </w:t>
            </w:r>
            <w:r>
              <w:rPr>
                <w:color w:val="000000" w:themeColor="text1"/>
                <w:sz w:val="22"/>
                <w:szCs w:val="22"/>
              </w:rPr>
              <w:t xml:space="preserve">Hòa </w:t>
            </w:r>
            <w:r>
              <w:rPr>
                <w:color w:val="000000" w:themeColor="text1"/>
                <w:sz w:val="22"/>
                <w:szCs w:val="22"/>
              </w:rPr>
              <w:t xml:space="preserve">Bình </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-4.296.993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82.935.000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79.064.661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660"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82.935.000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79.064.661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90.000.000</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83.999.887</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-5,88%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7,14%</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2.565.000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6.875.189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2.565.000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6.875.189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-5,88% đến 7,14%,</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82.935.000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w:t>
            </w:r>
            <w:r>
              <w:rPr>
                <w:color w:val="000000"/>
              </w:rPr>
              <w:t xml:space="preserve">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27.650.529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79.064.661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26.352.252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90.000.000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29.997.000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83.999.781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84.000.000</w:t>
            </w:r>
            <w:r>
              <w:rPr>
                <w:b/>
                <w:bCs/>
                <w:color w:val="000000"/>
              </w:rPr>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84.000.000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15"/>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15"/>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08/2026</w:t>
      </w:r>
      <w:r>
        <w:rPr>
          <w:color w:val="000000" w:themeColor="text1"/>
        </w:rPr>
        <w:t xml:space="preserve"> ước tính như sau:</w:t>
      </w:r>
      <w:r>
        <w:rPr>
          <w:color w:val="000000" w:themeColor="text1"/>
        </w:rPr>
      </w:r>
      <w:r>
        <w:rPr>
          <w:color w:val="000000" w:themeColor="text1"/>
        </w:rPr>
      </w:r>
    </w:p>
    <w:tbl>
      <w:tblPr>
        <w:tblStyle w:val="1119"/>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TT</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rPr>
            </w:pPr>
            <w:r>
              <w:rPr>
                <w:b/>
                <w:color w:val="000000" w:themeColor="text1"/>
              </w:rPr>
              <w:t xml:space="preserve">Tài sản</w:t>
            </w:r>
            <w:r>
              <w:rPr>
                <w:color w:val="000000" w:themeColor="text1"/>
              </w:rPr>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rPr>
            </w:pPr>
            <w:r>
              <w:rPr>
                <w:b/>
                <w:color w:val="000000" w:themeColor="text1"/>
              </w:rPr>
              <w:t xml:space="preserve">Đơn giá </w:t>
            </w:r>
            <w:r>
              <w:rPr>
                <w:b/>
                <w:bCs/>
                <w:color w:val="000000" w:themeColor="text1"/>
              </w:rPr>
            </w:r>
            <w:r>
              <w:rPr>
                <w:b/>
                <w:bCs/>
                <w:color w:val="000000" w:themeColor="text1"/>
              </w:rPr>
            </w:r>
          </w:p>
          <w:p>
            <w:pPr>
              <w:pBdr/>
              <w:spacing w:line="312" w:lineRule="auto"/>
              <w:ind/>
              <w:jc w:val="center"/>
              <w:rPr>
                <w:color w:val="000000" w:themeColor="text1"/>
              </w:rPr>
            </w:pPr>
            <w:r>
              <w:rPr>
                <w:b/>
                <w:color w:val="000000" w:themeColor="text1"/>
              </w:rPr>
              <w:t xml:space="preserve">(đồng/m²)</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rPr>
            </w:pPr>
            <w:r>
              <w:rPr>
                <w:b/>
                <w:lang w:val="nl-NL"/>
              </w:rPr>
              <w:t xml:space="preserve">Giá trị thẩm định</w:t>
            </w:r>
            <w:r>
              <w:rPr>
                <w:b/>
              </w:rPr>
              <w:t xml:space="preserve"> </w:t>
            </w:r>
            <w:r>
              <w:rPr>
                <w:b/>
              </w:rPr>
              <w:br/>
              <w:t xml:space="preserve">(đồng)</w:t>
            </w:r>
            <w:r>
              <w:rPr>
                <w:color w:val="000000" w:themeColor="text1"/>
              </w:rPr>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 </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color w:val="000000" w:themeColor="text1"/>
              </w:rPr>
            </w:pPr>
            <w:r>
              <w:rPr>
                <w:color w:val="000000"/>
              </w:rPr>
              <w:t xml:space="preserve">Quyền sở hữu căn hộ chung cư số A2301 Tòa nhà NO1-T1 Thuộc lô đất NO1 Dự  án đầu tư xây dựng cơ sở hạ tầng Khu Đ</w:t>
            </w:r>
            <w:r>
              <w:rPr>
                <w:color w:val="000000"/>
              </w:rPr>
              <w:t xml:space="preserve">o</w:t>
            </w:r>
            <w:r>
              <w:rPr>
                <w:color w:val="000000"/>
              </w:rPr>
              <w:t xml:space="preserve">àn Ngoại giao tại thành phố Hà Nội, phường Xuân Đỉnh, thành </w:t>
            </w:r>
            <w:r>
              <w:rPr>
                <w:color w:val="000000"/>
              </w:rPr>
              <w:t xml:space="preserve">phố Hà Nội. theo Giấy chứng nhận quyền sử dụng đất quyền sở hữu tài sản gắn liền với đất số: AA 06866555, số vào sổ cấp GCN: VP 80961 do Văn Phòng Đăng Ký Đất Đai Hà Nội cấp ngày 10/07/2026; Chủ sở hữu căn hộ là Ông Nguyễn Thanh Tùng và Bà Hoàng Thị Ái Vân</w:t>
            </w:r>
            <w:r>
              <w:rPr>
                <w:b/>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rPr>
            </w:pPr>
            <w:r>
              <w:rPr>
                <w:b/>
                <w:color w:val="000000" w:themeColor="text1"/>
              </w:rPr>
              <w:t xml:space="preserve"> </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bCs/>
              </w:rPr>
              <w:t xml:space="preserve">1</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color w:val="000000" w:themeColor="text1"/>
              </w:rPr>
            </w:pPr>
            <w:r>
              <w:rPr>
                <w:b/>
                <w:bCs/>
              </w:rPr>
              <w:t xml:space="preserve">Căn hộ chung cư</w:t>
            </w:r>
            <w:r>
              <w:rPr>
                <w:color w:val="000000" w:themeColor="text1"/>
              </w:rPr>
            </w:r>
            <w:r>
              <w:rPr>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rPr>
            </w:pPr>
            <w:r>
              <w:rPr>
                <w:color w:val="000000" w:themeColor="text1"/>
              </w:rPr>
              <w:t xml:space="preserve">133</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rPr>
            </w:pPr>
            <w:r>
              <w:rPr>
                <w:color w:val="000000" w:themeColor="text1"/>
              </w:rPr>
              <w:t xml:space="preserve">84.000.000</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color w:val="000000" w:themeColor="text1"/>
              </w:rPr>
            </w:pPr>
            <w:r>
              <w:rPr>
                <w:color w:val="000000" w:themeColor="text1"/>
              </w:rPr>
              <w:t xml:space="preserve">11.172.000.000</w:t>
            </w:r>
            <w:r>
              <w:rPr>
                <w:color w:val="000000" w:themeColor="text1"/>
              </w:rPr>
            </w:r>
            <w:r>
              <w:rPr>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TỔNG CỘNG:</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bCs/>
                <w:color w:val="000000" w:themeColor="text1"/>
              </w:rPr>
            </w:pPr>
            <w:r>
              <w:rPr>
                <w:b/>
                <w:bCs/>
              </w:rPr>
              <w:t xml:space="preserve">11.172.000.000</w:t>
            </w:r>
            <w:r>
              <w:rPr>
                <w:b/>
                <w:bCs/>
                <w:color w:val="000000" w:themeColor="text1"/>
              </w:rPr>
            </w:r>
            <w:r>
              <w:rPr>
                <w:b/>
                <w:bCs/>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rPr>
            </w:pPr>
            <w:r>
              <w:rPr>
                <w:b/>
                <w:i/>
                <w:color w:val="000000" w:themeColor="text1"/>
              </w:rPr>
              <w:t xml:space="preserve">(Bằng chữ:</w:t>
            </w:r>
            <w:r>
              <w:rPr>
                <w:b/>
                <w:bCs/>
                <w:i/>
                <w:iCs/>
                <w:color w:val="000000"/>
              </w:rPr>
              <w:t xml:space="preserve"> Mười một tỷ, một trăm bảy mươi hai triệu</w:t>
            </w:r>
            <w:r>
              <w:rPr>
                <w:b/>
                <w:i/>
                <w:color w:val="000000" w:themeColor="text1"/>
              </w:rPr>
              <w:t xml:space="preserve">./.)</w:t>
            </w:r>
            <w:r>
              <w:rPr>
                <w:color w:val="000000" w:themeColor="text1"/>
              </w:rPr>
            </w:r>
            <w:r>
              <w:rPr>
                <w:color w:val="000000" w:themeColor="text1"/>
              </w:rPr>
            </w:r>
          </w:p>
        </w:tc>
      </w:tr>
    </w:tbl>
    <w:p>
      <w:pPr>
        <w:pStyle w:val="1115"/>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15"/>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15"/>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1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1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1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1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15"/>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15"/>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15"/>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15"/>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1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1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1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15"/>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15"/>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15"/>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15"/>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15"/>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15"/>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15"/>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15"/>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15"/>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1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15"/>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r>
        <w:rPr>
          <w:color w:val="000000" w:themeColor="text1"/>
        </w:rPr>
      </w:r>
    </w:p>
    <w:p>
      <w:pPr>
        <w:pBdr/>
        <w:spacing w:after="200" w:line="276" w:lineRule="auto"/>
        <w:ind/>
        <w:rPr>
          <w:color w:val="000000" w:themeColor="text1"/>
          <w:lang w:val="vi-VN"/>
        </w:rPr>
      </w:pPr>
      <w:r>
        <w:rPr>
          <w:color w:val="000000" w:themeColor="text1"/>
          <w:lang w:val="vi-VN"/>
        </w:rPr>
      </w: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275/2026/1306/VFI-CT.T02.A</w:t>
      </w:r>
      <w:r>
        <w:rPr>
          <w:color w:val="000000" w:themeColor="text1"/>
          <w:lang w:val="vi-VN"/>
        </w:rPr>
        <w:t xml:space="preserve"> </w:t>
      </w:r>
      <w:r>
        <w:rPr>
          <w:color w:val="000000" w:themeColor="text1"/>
        </w:rPr>
        <w:t xml:space="preserve">ngày 20 tháng 8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lang w:val="vi-VN"/>
        </w:rPr>
      </w:r>
      <w:r>
        <w:rPr>
          <w:color w:val="000000" w:themeColor="text1"/>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VÀ PHÁP LÝ 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275/2026/1306/VFI-BC.T02.A</w:t>
      </w:r>
      <w:r>
        <w:rPr>
          <w:i/>
          <w:lang w:val="pt-BR"/>
        </w:rPr>
        <w:t xml:space="preserve"> </w:t>
      </w:r>
      <w:r>
        <w:rPr>
          <w:i/>
          <w:lang w:val="pt-BR"/>
        </w:rPr>
        <w:t xml:space="preserve">ngày </w:t>
      </w:r>
      <w:r>
        <w:rPr>
          <w:i/>
          <w:lang w:val="pt-BR"/>
        </w:rPr>
        <w:t xml:space="preserve">20 tháng 8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11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hướng dẫn khảo sát</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w:t>
            </w:r>
            <w:r>
              <w:rPr>
                <w:b/>
                <w:bCs/>
                <w:i/>
                <w:color w:val="000000" w:themeColor="text1"/>
                <w:lang w:val="pt-BR"/>
              </w:rPr>
              <w:t xml:space="preserve">quan </w:t>
            </w:r>
            <w:r>
              <w:rPr>
                <w:b/>
                <w:bCs/>
                <w:i/>
                <w:color w:val="000000" w:themeColor="text1"/>
                <w:lang w:val="pt-BR"/>
              </w:rPr>
              <w:t xml:space="preserve">tài </w:t>
            </w:r>
            <w:r>
              <w:rPr>
                <w:b/>
                <w:bCs/>
                <w:i/>
                <w:color w:val="000000" w:themeColor="text1"/>
                <w:lang w:val="pt-BR"/>
              </w:rPr>
              <w:t xml:space="preserve">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417767" cy="181332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38403" name=""/>
                              <pic:cNvPicPr>
                                <a:picLocks noChangeAspect="1"/>
                              </pic:cNvPicPr>
                              <pic:nvPr/>
                            </pic:nvPicPr>
                            <pic:blipFill rotWithShape="1">
                              <a:blip r:embed="rId21"/>
                              <a:stretch/>
                            </pic:blipFill>
                            <pic:spPr bwMode="auto">
                              <a:xfrm flipH="0" flipV="0">
                                <a:off x="0" y="0"/>
                                <a:ext cx="2417766" cy="18133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0.38pt;height:142.78pt;mso-wrap-distance-left:0.00pt;mso-wrap-distance-top:0.00pt;mso-wrap-distance-right:0.00pt;mso-wrap-distance-bottom:0.00pt;z-index:1;" stroked="false">
                      <v:imagedata r:id="rId21" o:title=""/>
                      <o:lock v:ext="edit" rotation="t"/>
                    </v:shape>
                  </w:pict>
                </mc:Fallback>
              </mc:AlternateContent>
            </w:r>
            <w:r>
              <w:rPr>
                <w:i/>
                <w:iCs/>
                <w:color w:val="000000" w:themeColor="text1"/>
              </w:rPr>
            </w:r>
            <w:r>
              <w:rPr>
                <w:i/>
                <w:iCs/>
                <w:color w:val="000000" w:themeColor="text1"/>
              </w:rPr>
            </w:r>
          </w:p>
        </w:tc>
        <w:tc>
          <w:tcPr>
            <w:tcBorders/>
            <w:tcW w:w="4757" w:type="dxa"/>
            <w:vAlign w:val="center"/>
            <w:textDirection w:val="lrTb"/>
            <w:noWrap w:val="false"/>
          </w:tcPr>
          <w:p>
            <w:pPr>
              <w:pBdr/>
              <w:spacing w:after="120"/>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805308" cy="210398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5767" name=""/>
                              <pic:cNvPicPr>
                                <a:picLocks noChangeAspect="1"/>
                              </pic:cNvPicPr>
                              <pic:nvPr/>
                            </pic:nvPicPr>
                            <pic:blipFill rotWithShape="1">
                              <a:blip r:embed="rId22"/>
                              <a:stretch/>
                            </pic:blipFill>
                            <pic:spPr bwMode="auto">
                              <a:xfrm flipH="0" flipV="0">
                                <a:off x="0" y="0"/>
                                <a:ext cx="2805307" cy="21039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0.89pt;height:165.67pt;mso-wrap-distance-left:0.00pt;mso-wrap-distance-top:0.00pt;mso-wrap-distance-right:0.00pt;mso-wrap-distance-bottom:0.00pt;z-index:1;" stroked="false">
                      <v:imagedata r:id="rId22" o:title=""/>
                      <o:lock v:ext="edit" rotation="t"/>
                    </v:shape>
                  </w:pict>
                </mc:Fallback>
              </mc:AlternateContent>
            </w:r>
            <w:r>
              <w:rPr>
                <w:i/>
                <w:iCs/>
                <w:color w:val="000000" w:themeColor="text1"/>
              </w:rPr>
            </w:r>
            <w:r>
              <w:rPr>
                <w:i/>
                <w:iCs/>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3166393" cy="237479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708205" name=""/>
                              <pic:cNvPicPr>
                                <a:picLocks noChangeAspect="1"/>
                              </pic:cNvPicPr>
                              <pic:nvPr/>
                            </pic:nvPicPr>
                            <pic:blipFill rotWithShape="1">
                              <a:blip r:embed="rId23"/>
                              <a:stretch/>
                            </pic:blipFill>
                            <pic:spPr bwMode="auto">
                              <a:xfrm flipH="0" flipV="0">
                                <a:off x="0" y="0"/>
                                <a:ext cx="3166393" cy="23747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9.32pt;height:186.99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988594" cy="224144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13256" name=""/>
                              <pic:cNvPicPr>
                                <a:picLocks noChangeAspect="1"/>
                              </pic:cNvPicPr>
                              <pic:nvPr/>
                            </pic:nvPicPr>
                            <pic:blipFill rotWithShape="1">
                              <a:blip r:embed="rId24"/>
                              <a:stretch/>
                            </pic:blipFill>
                            <pic:spPr bwMode="auto">
                              <a:xfrm flipH="0" flipV="0">
                                <a:off x="0" y="0"/>
                                <a:ext cx="2988593" cy="22414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5.32pt;height:176.49pt;mso-wrap-distance-left:0.00pt;mso-wrap-distance-top:0.00pt;mso-wrap-distance-right:0.00pt;mso-wrap-distance-bottom:0.00pt;z-index:1;" stroked="false">
                      <v:imagedata r:id="rId24"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3210958" cy="240821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775910" name=""/>
                              <pic:cNvPicPr>
                                <a:picLocks noChangeAspect="1"/>
                              </pic:cNvPicPr>
                              <pic:nvPr/>
                            </pic:nvPicPr>
                            <pic:blipFill rotWithShape="1">
                              <a:blip r:embed="rId25"/>
                              <a:stretch/>
                            </pic:blipFill>
                            <pic:spPr bwMode="auto">
                              <a:xfrm flipH="0" flipV="0">
                                <a:off x="0" y="0"/>
                                <a:ext cx="3210957" cy="24082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52.83pt;height:189.62pt;mso-wrap-distance-left:0.00pt;mso-wrap-distance-top:0.00pt;mso-wrap-distance-right:0.00pt;mso-wrap-distance-bottom:0.00pt;z-index:1;" stroked="false">
                      <v:imagedata r:id="rId25"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w:r>
            <w:r>
              <mc:AlternateContent>
                <mc:Choice Requires="wpg">
                  <w:drawing>
                    <wp:inline xmlns:wp="http://schemas.openxmlformats.org/drawingml/2006/wordprocessingDrawing" distT="0" distB="0" distL="0" distR="0">
                      <wp:extent cx="3001720" cy="225129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360712" name=""/>
                              <pic:cNvPicPr>
                                <a:picLocks noChangeAspect="1"/>
                              </pic:cNvPicPr>
                              <pic:nvPr/>
                            </pic:nvPicPr>
                            <pic:blipFill rotWithShape="1">
                              <a:blip r:embed="rId26"/>
                              <a:stretch/>
                            </pic:blipFill>
                            <pic:spPr bwMode="auto">
                              <a:xfrm flipH="0" flipV="0">
                                <a:off x="0" y="0"/>
                                <a:ext cx="3001720" cy="22512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6.36pt;height:177.27pt;mso-wrap-distance-left:0.00pt;mso-wrap-distance-top:0.00pt;mso-wrap-distance-right:0.00pt;mso-wrap-distance-bottom:0.00pt;z-index:1;" stroked="false">
                      <v:imagedata r:id="rId26" o:title=""/>
                      <o:lock v:ext="edit" rotation="t"/>
                    </v:shape>
                  </w:pict>
                </mc:Fallback>
              </mc:AlternateContent>
            </w:r>
            <w:r>
              <w:rPr>
                <w:b/>
                <w:bCs/>
                <w:i/>
                <w:color w:val="000000" w:themeColor="text1"/>
              </w:rPr>
            </w:r>
            <w:r>
              <w:rPr>
                <w:b/>
                <w:bCs/>
                <w:i/>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02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275/2026/1306/VFI-BC.T02.A</w:t>
      </w:r>
      <w:r>
        <w:rPr>
          <w:i/>
          <w:lang w:val="pt-BR"/>
        </w:rPr>
        <w:t xml:space="preserve"> </w:t>
      </w:r>
      <w:r>
        <w:rPr>
          <w:i/>
          <w:lang w:val="pt-BR"/>
        </w:rPr>
        <w:t xml:space="preserve">ngày </w:t>
      </w:r>
      <w:r>
        <w:rPr>
          <w:i/>
          <w:lang w:val="pt-BR"/>
        </w:rPr>
        <w:t xml:space="preserve">20 tháng 8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lang w:val="pt-BR"/>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https://batdongsan.com.vn/ban-can-ho-chung-cu-phuong-xuan-dinh-n01-t1-ngoai-giao-doan/chinh-chu-gui-ban-goc-view-thoang-khong-che-chan-co-slot-o-to-gia-thien-chi-n01t1-ng-pr46120601</w:t>
            </w:r>
            <w:r>
              <w:rPr>
                <w:color w:val="000000" w:themeColor="text1"/>
                <w:sz w:val="22"/>
                <w:szCs w:val="22"/>
              </w:rPr>
              <w:br/>
              <w:t xml:space="preserve">0988379526</w:t>
            </w:r>
            <w:r>
              <w:rPr>
                <w:sz w:val="22"/>
                <w:szCs w:val="22"/>
              </w:rPr>
              <w:t xml:space="preserve"> </w:t>
            </w:r>
            <w:r>
              <w:rPr>
                <w:sz w:val="22"/>
                <w:szCs w:val="22"/>
              </w:rPr>
              <w:br/>
              <w:t xml:space="preserve">(Vũ Đình Ngữ</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12.635.000.000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11.371.500.000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w:t>
            </w:r>
            <w:r>
              <w:rPr>
                <w:color w:val="000000" w:themeColor="text1"/>
                <w:sz w:val="22"/>
                <w:szCs w:val="22"/>
              </w:rPr>
              <w:t xml:space="preserve">quyền </w:t>
            </w:r>
            <w:r>
              <w:rPr>
                <w:color w:val="000000" w:themeColor="text1"/>
                <w:sz w:val="22"/>
                <w:szCs w:val="22"/>
              </w:rPr>
              <w:t xml:space="preserve">sở </w:t>
            </w:r>
            <w:r>
              <w:rPr>
                <w:color w:val="000000" w:themeColor="text1"/>
                <w:sz w:val="22"/>
                <w:szCs w:val="22"/>
              </w:rPr>
              <w:t xml:space="preserve">hữu </w:t>
            </w:r>
            <w:r>
              <w:rPr>
                <w:color w:val="000000" w:themeColor="text1"/>
                <w:sz w:val="22"/>
                <w:szCs w:val="22"/>
              </w:rPr>
              <w:t xml:space="preserve">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N</w:t>
            </w:r>
            <w:r>
              <w:rPr>
                <w:color w:val="000000" w:themeColor="text1"/>
                <w:sz w:val="22"/>
                <w:szCs w:val="22"/>
              </w:rPr>
              <w:t xml:space="preserve">O</w:t>
            </w:r>
            <w:r>
              <w:rPr>
                <w:color w:val="000000" w:themeColor="text1"/>
                <w:sz w:val="22"/>
                <w:szCs w:val="22"/>
              </w:rPr>
              <w:t xml:space="preserve">1-T1 Dự án Khu đô thị Ngoại giao đoàn, </w:t>
            </w: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Hà </w:t>
            </w:r>
            <w:r>
              <w:rPr>
                <w:color w:val="000000" w:themeColor="text1"/>
                <w:sz w:val="22"/>
                <w:szCs w:val="22"/>
              </w:rPr>
              <w:t xml:space="preserve">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Tây 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4 phòng ngủ, 3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view công viên </w:t>
            </w:r>
            <w:r>
              <w:rPr>
                <w:color w:val="000000" w:themeColor="text1"/>
                <w:sz w:val="22"/>
                <w:szCs w:val="22"/>
              </w:rPr>
              <w:t xml:space="preserve">Hòa </w:t>
            </w:r>
            <w:r>
              <w:rPr>
                <w:color w:val="000000" w:themeColor="text1"/>
                <w:sz w:val="22"/>
                <w:szCs w:val="22"/>
              </w:rPr>
              <w:t xml:space="preserve">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left"/>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5451536"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545153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29.25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559265" cy="3355435"/>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1559264" cy="33554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22.78pt;height:264.21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Nga</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
          <w:color w:val="000000" w:themeColor="text1"/>
        </w:rPr>
      </w:pPr>
      <w:r>
        <w:rPr>
          <w:i/>
          <w:color w:val="000000" w:themeColor="text1"/>
        </w:rPr>
      </w:r>
      <w:r>
        <w:rPr>
          <w:i/>
          <w:color w:val="000000" w:themeColor="text1"/>
        </w:rPr>
      </w:r>
      <w:r>
        <w:rPr>
          <w:i/>
          <w:color w:val="000000" w:themeColor="text1"/>
        </w:rPr>
      </w:r>
    </w:p>
    <w:p>
      <w:pPr>
        <w:pBdr/>
        <w:spacing w:after="200" w:line="276" w:lineRule="auto"/>
        <w:ind/>
        <w:jc w:val="center"/>
        <w:rPr>
          <w:b/>
          <w:bCs/>
          <w:iCs/>
          <w:color w:val="000000" w:themeColor="text1"/>
        </w:rPr>
      </w:pPr>
      <w:r>
        <w:rPr>
          <w:b/>
          <w:bCs/>
          <w:iCs/>
          <w:color w:val="000000" w:themeColor="text1"/>
        </w:rPr>
      </w:r>
      <w:r>
        <w:rPr>
          <w:b/>
          <w:bCs/>
          <w:iCs/>
          <w:color w:val="000000" w:themeColor="text1"/>
        </w:rPr>
      </w:r>
      <w:r>
        <w:rPr>
          <w:b/>
          <w:bCs/>
          <w:iCs/>
          <w:color w:val="000000" w:themeColor="text1"/>
        </w:rPr>
      </w:r>
    </w:p>
    <w:p>
      <w:pPr>
        <w:pBdr/>
        <w:spacing w:after="200" w:line="276" w:lineRule="auto"/>
        <w:ind/>
        <w:jc w:val="center"/>
        <w:rPr>
          <w:b/>
          <w:bCs/>
          <w:iCs/>
          <w:color w:val="000000" w:themeColor="text1"/>
        </w:rPr>
      </w:pPr>
      <w:r>
        <w:rPr>
          <w:b/>
          <w:bCs/>
          <w:iCs/>
          <w:color w:val="000000" w:themeColor="text1"/>
          <w:lang w:val="pt-BR"/>
        </w:rPr>
        <w:br w:type="page" w:clear="all"/>
      </w:r>
      <w:r>
        <w:rPr>
          <w:b/>
          <w:bCs/>
          <w:iCs/>
          <w:color w:val="000000" w:themeColor="text1"/>
        </w:rPr>
      </w:r>
      <w:r>
        <w:rPr>
          <w:b/>
          <w:bCs/>
          <w:i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https://batdongsan.com.vn/ban-can-ho-chung-cu-phuong-xuan-dinh-n01-t1-ngoai-giao-doan/h-ot-ban-cao-cap-n01t1t-ngoaij-oan-tang-trung-gia-90trieu-1m-pr46128819</w:t>
            </w:r>
            <w:r>
              <w:rPr>
                <w:color w:val="000000" w:themeColor="text1"/>
                <w:sz w:val="22"/>
                <w:szCs w:val="22"/>
              </w:rPr>
              <w:br/>
              <w:t xml:space="preserve">0832228966</w:t>
            </w:r>
            <w:r>
              <w:rPr>
                <w:sz w:val="22"/>
                <w:szCs w:val="22"/>
              </w:rPr>
              <w:t xml:space="preserve"> </w:t>
            </w:r>
            <w:r>
              <w:rPr>
                <w:sz w:val="22"/>
                <w:szCs w:val="22"/>
              </w:rPr>
              <w:br/>
              <w:t xml:space="preserve">(Nguyễn Thị lan 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11.430.000.000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w:t>
            </w:r>
            <w:r>
              <w:rPr>
                <w:color w:val="000000" w:themeColor="text1"/>
                <w:sz w:val="22"/>
                <w:szCs w:val="22"/>
              </w:rPr>
              <w:t xml:space="preserve">quyền </w:t>
            </w:r>
            <w:r>
              <w:rPr>
                <w:color w:val="000000" w:themeColor="text1"/>
                <w:sz w:val="22"/>
                <w:szCs w:val="22"/>
              </w:rPr>
              <w:t xml:space="preserve">sở </w:t>
            </w:r>
            <w:r>
              <w:rPr>
                <w:color w:val="000000" w:themeColor="text1"/>
                <w:sz w:val="22"/>
                <w:szCs w:val="22"/>
              </w:rPr>
              <w:t xml:space="preserve">hữu </w:t>
            </w:r>
            <w:r>
              <w:rPr>
                <w:color w:val="000000" w:themeColor="text1"/>
                <w:sz w:val="22"/>
                <w:szCs w:val="22"/>
              </w:rPr>
              <w:t xml:space="preserve">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N</w:t>
            </w:r>
            <w:r>
              <w:rPr>
                <w:color w:val="000000" w:themeColor="text1"/>
                <w:sz w:val="22"/>
                <w:szCs w:val="22"/>
              </w:rPr>
              <w:t xml:space="preserve">O</w:t>
            </w:r>
            <w:r>
              <w:rPr>
                <w:color w:val="000000" w:themeColor="text1"/>
                <w:sz w:val="22"/>
                <w:szCs w:val="22"/>
              </w:rPr>
              <w:t xml:space="preserve">1-T1 Dự án Khu đô thị Ngoại giao đoàn, </w:t>
            </w: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Hà </w:t>
            </w:r>
            <w:r>
              <w:rPr>
                <w:color w:val="000000" w:themeColor="text1"/>
                <w:sz w:val="22"/>
                <w:szCs w:val="22"/>
              </w:rPr>
              <w:t xml:space="preserve">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Tây 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4 phòng ngủ, 3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có </w:t>
            </w:r>
            <w:r>
              <w:rPr>
                <w:color w:val="000000" w:themeColor="text1"/>
                <w:sz w:val="22"/>
                <w:szCs w:val="22"/>
              </w:rPr>
              <w:t xml:space="preserve">v</w:t>
            </w:r>
            <w:r>
              <w:rPr>
                <w:color w:val="000000" w:themeColor="text1"/>
                <w:sz w:val="22"/>
                <w:szCs w:val="22"/>
              </w:rPr>
              <w:t xml:space="preserve">iew </w:t>
            </w:r>
            <w:r>
              <w:rPr>
                <w:color w:val="000000" w:themeColor="text1"/>
                <w:sz w:val="22"/>
                <w:szCs w:val="22"/>
              </w:rPr>
              <w:t xml:space="preserve">hồ </w:t>
            </w:r>
            <w:r>
              <w:rPr>
                <w:color w:val="000000" w:themeColor="text1"/>
                <w:sz w:val="22"/>
                <w:szCs w:val="22"/>
              </w:rPr>
              <w:t xml:space="preserve">điều </w:t>
            </w:r>
            <w:r>
              <w:rPr>
                <w:color w:val="000000" w:themeColor="text1"/>
                <w:sz w:val="22"/>
                <w:szCs w:val="22"/>
              </w:rPr>
              <w:t xml:space="preserve">hòa </w:t>
            </w:r>
            <w:r>
              <w:rPr>
                <w:color w:val="000000" w:themeColor="text1"/>
                <w:sz w:val="22"/>
                <w:szCs w:val="22"/>
              </w:rPr>
              <w:t xml:space="preserve">và </w:t>
            </w:r>
            <w:r>
              <w:rPr>
                <w:color w:val="000000" w:themeColor="text1"/>
                <w:sz w:val="22"/>
                <w:szCs w:val="22"/>
              </w:rPr>
              <w:t xml:space="preserve">công </w:t>
            </w:r>
            <w:r>
              <w:rPr>
                <w:color w:val="000000" w:themeColor="text1"/>
                <w:sz w:val="22"/>
                <w:szCs w:val="22"/>
              </w:rPr>
              <w:t xml:space="preserve">viên </w:t>
            </w:r>
            <w:r>
              <w:rPr>
                <w:color w:val="000000" w:themeColor="text1"/>
                <w:sz w:val="22"/>
                <w:szCs w:val="22"/>
              </w:rPr>
              <w:t xml:space="preserve">Hòa </w:t>
            </w:r>
            <w:r>
              <w:rPr>
                <w:color w:val="000000" w:themeColor="text1"/>
                <w:sz w:val="22"/>
                <w:szCs w:val="22"/>
              </w:rPr>
              <w:t xml:space="preserve">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567792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56779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47.08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12.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Nga</w:t>
            </w:r>
            <w:r/>
          </w:p>
        </w:tc>
      </w:tr>
    </w:tbl>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lang w:val="pt-BR"/>
        </w:rPr>
        <w:br w:type="page" w:clear="all"/>
      </w: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https://batdongsan.com.vn/ban-can-ho-chung-cu-phuong-xuan-dinh-n01-t1-ngoai-giao-doan/ban-goc-133m2-4pn3wc-full-noi-that-tai-oan-em-uc-pr46101381</w:t>
            </w:r>
            <w:r>
              <w:rPr>
                <w:color w:val="000000" w:themeColor="text1"/>
                <w:sz w:val="22"/>
                <w:szCs w:val="22"/>
              </w:rPr>
              <w:br/>
              <w:t xml:space="preserve">0387896222</w:t>
            </w:r>
            <w:r>
              <w:rPr>
                <w:sz w:val="22"/>
                <w:szCs w:val="22"/>
              </w:rPr>
              <w:t xml:space="preserve"> </w:t>
            </w:r>
            <w:r>
              <w:rPr>
                <w:sz w:val="22"/>
                <w:szCs w:val="22"/>
              </w:rPr>
              <w:br/>
              <w:t xml:space="preserve">(Nguyễn Anh Đức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11.970.000.000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tài sản gắn liền với đất</w:t>
            </w:r>
            <w:r>
              <w:rPr>
                <w:sz w:val="22"/>
                <w:szCs w:val="22"/>
              </w:rPr>
            </w:r>
            <w:r>
              <w:rPr>
                <w:sz w:val="22"/>
                <w:szCs w:val="22"/>
              </w:rPr>
            </w:r>
          </w:p>
        </w:tc>
      </w:tr>
      <w:tr>
        <w:trPr>
          <w:trHeight w:val="382"/>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N</w:t>
            </w:r>
            <w:r>
              <w:rPr>
                <w:color w:val="000000" w:themeColor="text1"/>
                <w:sz w:val="22"/>
                <w:szCs w:val="22"/>
              </w:rPr>
              <w:t xml:space="preserve">O</w:t>
            </w:r>
            <w:r>
              <w:rPr>
                <w:color w:val="000000" w:themeColor="text1"/>
                <w:sz w:val="22"/>
                <w:szCs w:val="22"/>
              </w:rPr>
              <w:t xml:space="preserve">1-T1 Dự án Khu đô thị Ngoại giao đoàn, </w:t>
            </w:r>
            <w:r>
              <w:rPr>
                <w:color w:val="000000" w:themeColor="text1"/>
                <w:sz w:val="22"/>
                <w:szCs w:val="22"/>
              </w:rPr>
              <w:t xml:space="preserve">phường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Hà </w:t>
            </w:r>
            <w:r>
              <w:rPr>
                <w:color w:val="000000" w:themeColor="text1"/>
                <w:sz w:val="22"/>
                <w:szCs w:val="22"/>
              </w:rPr>
              <w:t xml:space="preserve">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Thuộc nhóm tầng: Cao</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Tây</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4 phòng ngủ, 3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view </w:t>
            </w:r>
            <w:r>
              <w:rPr>
                <w:color w:val="000000" w:themeColor="text1"/>
                <w:sz w:val="22"/>
                <w:szCs w:val="22"/>
              </w:rPr>
              <w:t xml:space="preserve">công </w:t>
            </w:r>
            <w:r>
              <w:rPr>
                <w:color w:val="000000" w:themeColor="text1"/>
                <w:sz w:val="22"/>
                <w:szCs w:val="22"/>
              </w:rPr>
              <w:t xml:space="preserve">viên </w:t>
            </w:r>
            <w:r>
              <w:rPr>
                <w:color w:val="000000" w:themeColor="text1"/>
                <w:sz w:val="22"/>
                <w:szCs w:val="22"/>
              </w:rPr>
              <w:t xml:space="preserve">Hòa </w:t>
            </w:r>
            <w:r>
              <w:rPr>
                <w:color w:val="000000" w:themeColor="text1"/>
                <w:sz w:val="22"/>
                <w:szCs w:val="22"/>
              </w:rPr>
              <w:t xml:space="preserve">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highlight w:val="none"/>
              </w:rPr>
            </w:pPr>
            <w:r>
              <w:rPr>
                <w:color w:val="000000"/>
                <w:sz w:val="22"/>
                <w:szCs w:val="22"/>
              </w:rPr>
              <w:t xml:space="preserve"> </w:t>
              <mc:AlternateContent>
                <mc:Choice Requires="wpg">
                  <w:drawing>
                    <wp:inline xmlns:wp="http://schemas.openxmlformats.org/drawingml/2006/wordprocessingDrawing" distT="0" distB="0" distL="0" distR="0">
                      <wp:extent cx="4835865" cy="2881474"/>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4835864" cy="28814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80.78pt;height:226.89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92690" cy="300301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292689" cy="30030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0.53pt;height:236.46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55692" cy="300301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2255691" cy="30030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77.61pt;height:236.46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highlight w:val="none"/>
              </w:rPr>
            </w:r>
          </w:p>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highlight w:val="none"/>
              </w:rPr>
            </w:r>
            <w:r>
              <w:rPr>
                <w:color w:val="000000"/>
                <w:sz w:val="22"/>
                <w:szCs w:val="22"/>
                <w:highlight w:val="none"/>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292690" cy="2576229"/>
                      <wp:effectExtent l="0" t="0" r="0" b="0"/>
                      <wp:docPr id="22" name=""/>
                      <wp:cNvGraphicFramePr/>
                      <a:graphic xmlns:a="http://schemas.openxmlformats.org/drawingml/2006/main">
                        <a:graphicData uri="http://schemas.openxmlformats.org/drawingml/2006/picture">
                          <pic:pic xmlns:pic="http://schemas.openxmlformats.org/drawingml/2006/picture">
                            <pic:nvPicPr>
                              <pic:cNvPr id="1308141246" name="" descr=""/>
                              <pic:cNvPicPr/>
                              <pic:nvPr/>
                            </pic:nvPicPr>
                            <pic:blipFill rotWithShape="1">
                              <a:blip r:embed="rId34"/>
                              <a:stretch/>
                            </pic:blipFill>
                            <pic:spPr bwMode="auto">
                              <a:xfrm flipH="0" flipV="0">
                                <a:off x="0" y="0"/>
                                <a:ext cx="2292689" cy="257622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0.53pt;height:202.85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96271" cy="2489071"/>
                      <wp:effectExtent l="0" t="0" r="0" b="0"/>
                      <wp:docPr id="23" name=""/>
                      <wp:cNvGraphicFramePr/>
                      <a:graphic xmlns:a="http://schemas.openxmlformats.org/drawingml/2006/main">
                        <a:graphicData uri="http://schemas.openxmlformats.org/drawingml/2006/picture">
                          <pic:pic xmlns:pic="http://schemas.openxmlformats.org/drawingml/2006/picture">
                            <pic:nvPicPr>
                              <pic:cNvPr id="438838338" name="" descr=""/>
                              <pic:cNvPicPr/>
                              <pic:nvPr/>
                            </pic:nvPicPr>
                            <pic:blipFill rotWithShape="1">
                              <a:blip r:embed="rId35"/>
                              <a:stretch/>
                            </pic:blipFill>
                            <pic:spPr bwMode="auto">
                              <a:xfrm rot="0" flipH="0" flipV="0">
                                <a:off x="0" y="0"/>
                                <a:ext cx="2496271" cy="248907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96.56pt;height:195.99pt;mso-wrap-distance-left:0.00pt;mso-wrap-distance-top:0.00pt;mso-wrap-distance-right:0.00pt;mso-wrap-distance-bottom:0.00pt;rotation:0;z-index:1;" stroked="false">
                      <v:imagedata r:id="rId35" o:title=""/>
                      <o:lock v:ext="edit" rotation="t"/>
                    </v:shape>
                  </w:pict>
                </mc:Fallback>
              </mc:AlternateContent>
            </w:r>
            <w:r>
              <w:rPr>
                <w:color w:val="000000"/>
                <w:sz w:val="22"/>
                <w:szCs w:val="22"/>
              </w:rPr>
            </w:r>
            <w:r>
              <w:rPr>
                <w:color w:val="000000"/>
                <w:sz w:val="22"/>
                <w:szCs w:val="22"/>
              </w:rPr>
            </w:r>
          </w:p>
          <w:p>
            <w:pPr>
              <w:pBdr/>
              <w:spacing w:line="276" w:lineRule="auto"/>
              <w:ind/>
              <w:jc w:val="center"/>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Nga</w:t>
            </w:r>
            <w:r/>
          </w:p>
        </w:tc>
      </w:tr>
    </w:tbl>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highlight w:val="none"/>
        </w:rPr>
      </w:pPr>
      <w:r>
        <w:rPr>
          <w:b/>
          <w:bCs/>
          <w:color w:val="000000" w:themeColor="text1"/>
        </w:rPr>
        <w:t xml:space="preserve">HỒ </w:t>
      </w:r>
      <w:r>
        <w:rPr>
          <w:b/>
          <w:bCs/>
          <w:color w:val="000000" w:themeColor="text1"/>
        </w:rPr>
        <w:t xml:space="preserve">SƠ </w:t>
      </w:r>
      <w:r>
        <w:rPr>
          <w:b/>
          <w:bCs/>
          <w:color w:val="000000" w:themeColor="text1"/>
        </w:rPr>
        <w:t xml:space="preserve">PHÁP </w:t>
      </w:r>
      <w:r>
        <w:rPr>
          <w:b/>
          <w:bCs/>
          <w:color w:val="000000" w:themeColor="text1"/>
        </w:rPr>
        <w:t xml:space="preserve">LÝ</w:t>
      </w:r>
      <w:r>
        <w:rPr>
          <w:b/>
          <w:bCs/>
          <w:color w:val="000000" w:themeColor="text1"/>
          <w:highlight w:val="none"/>
        </w:rPr>
      </w:r>
      <w:r>
        <w:rPr>
          <w:b/>
          <w:bCs/>
          <w:color w:val="000000" w:themeColor="text1"/>
          <w:highlight w:val="none"/>
        </w:rPr>
      </w:r>
    </w:p>
    <w:p>
      <w:pPr>
        <w:pBdr/>
        <w:spacing/>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p>
      <w:pPr>
        <w:pBdr/>
        <w:spacing/>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p>
      <w:pPr>
        <w:pBdr/>
        <w:spacing/>
        <w:ind/>
        <w:jc w:val="center"/>
        <w:rPr>
          <w:b/>
          <w:bCs/>
          <w:color w:val="000000" w:themeColor="text1"/>
          <w:highlight w:val="none"/>
        </w:rPr>
      </w:pPr>
      <w:r>
        <w:rPr>
          <w:b/>
          <w:bCs/>
          <w:color w:val="000000" w:themeColor="text1"/>
          <w:highlight w:val="none"/>
        </w:rPr>
      </w:r>
      <w:r>
        <mc:AlternateContent>
          <mc:Choice Requires="wpg">
            <w:drawing>
              <wp:inline xmlns:wp="http://schemas.openxmlformats.org/drawingml/2006/wordprocessingDrawing" distT="0" distB="0" distL="0" distR="0">
                <wp:extent cx="5936991" cy="8345295"/>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813278" name=""/>
                        <pic:cNvPicPr>
                          <a:picLocks noChangeAspect="1"/>
                        </pic:cNvPicPr>
                        <pic:nvPr/>
                      </pic:nvPicPr>
                      <pic:blipFill rotWithShape="1">
                        <a:blip r:embed="rId36"/>
                        <a:stretch/>
                      </pic:blipFill>
                      <pic:spPr bwMode="auto">
                        <a:xfrm flipH="0" flipV="0">
                          <a:off x="0" y="0"/>
                          <a:ext cx="5936991" cy="83452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67.48pt;height:657.11pt;mso-wrap-distance-left:0.00pt;mso-wrap-distance-top:0.00pt;mso-wrap-distance-right:0.00pt;mso-wrap-distance-bottom:0.00pt;z-index:1;" stroked="false">
                <v:imagedata r:id="rId36" o:title=""/>
                <o:lock v:ext="edit" rotation="t"/>
              </v:shape>
            </w:pict>
          </mc:Fallback>
        </mc:AlternateContent>
      </w:r>
      <w:r>
        <w:rPr>
          <w:b/>
          <w:bCs/>
          <w:color w:val="000000" w:themeColor="text1"/>
        </w:rPr>
      </w:r>
      <w:r>
        <w:rPr>
          <w:b/>
          <w:bCs/>
          <w:color w:val="000000" w:themeColor="text1"/>
          <w:highlight w:val="none"/>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left"/>
        <w:rPr>
          <w:b/>
          <w:bCs/>
          <w:color w:val="000000" w:themeColor="text1"/>
          <w:highlight w:val="none"/>
        </w:rPr>
      </w:pPr>
      <w:r>
        <w:rPr>
          <w:b/>
          <w:bCs/>
          <w:color w:val="000000" w:themeColor="text1"/>
          <w:highlight w:val="none"/>
        </w:rPr>
      </w:r>
      <w:r>
        <mc:AlternateContent>
          <mc:Choice Requires="wpg">
            <w:drawing>
              <wp:inline xmlns:wp="http://schemas.openxmlformats.org/drawingml/2006/wordprocessingDrawing" distT="0" distB="0" distL="0" distR="0">
                <wp:extent cx="6208255" cy="883866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65878" name=""/>
                        <pic:cNvPicPr>
                          <a:picLocks noChangeAspect="1"/>
                        </pic:cNvPicPr>
                        <pic:nvPr/>
                      </pic:nvPicPr>
                      <pic:blipFill rotWithShape="1">
                        <a:blip r:embed="rId37"/>
                        <a:stretch/>
                      </pic:blipFill>
                      <pic:spPr bwMode="auto">
                        <a:xfrm flipH="0" flipV="0">
                          <a:off x="0" y="0"/>
                          <a:ext cx="6208254" cy="88386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88.84pt;height:695.96pt;mso-wrap-distance-left:0.00pt;mso-wrap-distance-top:0.00pt;mso-wrap-distance-right:0.00pt;mso-wrap-distance-bottom:0.00pt;z-index:1;" stroked="false">
                <v:imagedata r:id="rId37" o:title=""/>
                <o:lock v:ext="edit" rotation="t"/>
              </v:shape>
            </w:pict>
          </mc:Fallback>
        </mc:AlternateContent>
      </w:r>
      <w:r>
        <w:rPr>
          <w:b/>
          <w:bCs/>
          <w:color w:val="000000" w:themeColor="text1"/>
        </w:rPr>
      </w:r>
      <w:r>
        <w:rPr>
          <w:b/>
          <w:bCs/>
          <w:color w:val="000000" w:themeColor="text1"/>
          <w:highlight w:val="none"/>
        </w:rPr>
      </w:r>
    </w:p>
    <w:p>
      <w:pPr>
        <w:pBdr/>
        <w:spacing/>
        <w:ind/>
        <w:jc w:val="left"/>
        <w:rPr>
          <w:b/>
          <w:bCs/>
          <w:color w:val="000000" w:themeColor="text1"/>
        </w:rPr>
      </w:pPr>
      <w:r>
        <w:rPr>
          <w:b/>
          <w:bCs/>
          <w:color w:val="000000" w:themeColor="text1"/>
        </w:rPr>
      </w:r>
      <w:r>
        <w:rPr>
          <w:b/>
          <w:bCs/>
          <w:color w:val="000000" w:themeColor="text1"/>
        </w:rPr>
      </w:r>
      <w:r>
        <w:rPr>
          <w:b/>
          <w:bCs/>
          <w:color w:val="000000" w:themeColor="text1"/>
        </w:rPr>
      </w:r>
    </w:p>
    <w:p>
      <w:pPr>
        <w:pBdr/>
        <w:spacing/>
        <w:ind/>
        <w:jc w:val="left"/>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highlight w:val="none"/>
        </w:rPr>
      </w:pPr>
      <w:r>
        <w:rPr>
          <w:b/>
          <w:bCs/>
          <w:color w:val="000000" w:themeColor="text1"/>
          <w:highlight w:val="none"/>
        </w:rPr>
        <w:t xml:space="preserve">BIÊN </w:t>
      </w:r>
      <w:r>
        <w:rPr>
          <w:b/>
          <w:bCs/>
          <w:color w:val="000000" w:themeColor="text1"/>
          <w:highlight w:val="none"/>
        </w:rPr>
        <w:t xml:space="preserve">BẢN </w:t>
      </w:r>
      <w:r>
        <w:rPr>
          <w:b/>
          <w:bCs/>
          <w:color w:val="000000" w:themeColor="text1"/>
          <w:highlight w:val="none"/>
        </w:rPr>
        <w:t xml:space="preserve">KHẢO </w:t>
      </w:r>
      <w:r>
        <w:rPr>
          <w:b/>
          <w:bCs/>
          <w:color w:val="000000" w:themeColor="text1"/>
          <w:highlight w:val="none"/>
        </w:rPr>
        <w:t xml:space="preserve">SÁT</w:t>
      </w:r>
      <w:r>
        <w:rPr>
          <w:b/>
          <w:bCs/>
          <w:color w:val="000000" w:themeColor="text1"/>
          <w:highlight w:val="none"/>
        </w:rPr>
      </w:r>
      <w:r>
        <w:rPr>
          <w:b/>
          <w:bCs/>
          <w:color w:val="000000" w:themeColor="text1"/>
          <w:highlight w:val="none"/>
        </w:rPr>
      </w:r>
    </w:p>
    <w:p>
      <w:pPr>
        <w:pBdr/>
        <w:spacing/>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p>
      <w:pPr>
        <w:pBdr/>
        <w:spacing/>
        <w:ind/>
        <w:jc w:val="center"/>
        <w:rPr>
          <w:b/>
          <w:bCs/>
          <w:color w:val="000000" w:themeColor="text1"/>
        </w:rPr>
      </w:pPr>
      <w:r>
        <w:rPr>
          <w:b/>
          <w:bCs/>
          <w:color w:val="000000" w:themeColor="text1"/>
          <w:highlight w:val="none"/>
        </w:rPr>
      </w:r>
      <w:r>
        <mc:AlternateContent>
          <mc:Choice Requires="wpg">
            <w:drawing>
              <wp:inline xmlns:wp="http://schemas.openxmlformats.org/drawingml/2006/wordprocessingDrawing" distT="0" distB="0" distL="0" distR="0">
                <wp:extent cx="6048375" cy="806450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2356" name=""/>
                        <pic:cNvPicPr>
                          <a:picLocks noChangeAspect="1"/>
                        </pic:cNvPicPr>
                        <pic:nvPr/>
                      </pic:nvPicPr>
                      <pic:blipFill rotWithShape="1">
                        <a:blip r:embed="rId3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35.00pt;mso-wrap-distance-left:0.00pt;mso-wrap-distance-top:0.00pt;mso-wrap-distance-right:0.00pt;mso-wrap-distance-bottom:0.00pt;z-index:1;" stroked="false">
                <v:imagedata r:id="rId38" o:title=""/>
                <o:lock v:ext="edit" rotation="t"/>
              </v:shape>
            </w:pict>
          </mc:Fallback>
        </mc:AlternateContent>
      </w:r>
      <w:r>
        <w:rPr>
          <w:b/>
          <w:bCs/>
          <w:color w:val="000000" w:themeColor="text1"/>
          <w:highlight w:val="none"/>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1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9">
    <w:nsid w:val="438C20F5"/>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0124437A"/>
    <w:lvl w:ilvl="0">
      <w:isLgl w:val="false"/>
      <w:lvlJc w:val="right"/>
      <w:lvlText w:val="%1."/>
      <w:numFmt w:val="decimal"/>
      <w:pPr>
        <w:pBdr/>
        <w:spacing/>
        <w:ind w:hanging="360" w:left="709"/>
      </w:pPr>
      <w:rPr>
        <w:rFonts w:ascii="Times New Roman" w:hAnsi="Times New Roman" w:eastAsia="Times New Roman" w:cs="Times New Roman"/>
        <w:color w:val="000000"/>
        <w:sz w:val="24"/>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18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18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180" w:left="6469"/>
      </w:pPr>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4">
    <w:name w:val="Table Grid Light"/>
    <w:basedOn w:val="93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1"/>
    <w:basedOn w:val="93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2"/>
    <w:basedOn w:val="93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3"/>
    <w:basedOn w:val="93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4"/>
    <w:basedOn w:val="93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5"/>
    <w:basedOn w:val="93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6"/>
    <w:basedOn w:val="93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93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93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93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93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93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93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1"/>
    <w:basedOn w:val="93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2"/>
    <w:basedOn w:val="93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3"/>
    <w:basedOn w:val="93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4"/>
    <w:basedOn w:val="93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5"/>
    <w:basedOn w:val="93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6"/>
    <w:basedOn w:val="93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 Accent 1"/>
    <w:basedOn w:val="93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2"/>
    <w:basedOn w:val="93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3"/>
    <w:basedOn w:val="93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4"/>
    <w:basedOn w:val="93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5"/>
    <w:basedOn w:val="93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6"/>
    <w:basedOn w:val="93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5 Dark - Accent 2"/>
    <w:basedOn w:val="93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5 Dark - Accent 3"/>
    <w:basedOn w:val="93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 Accent 5"/>
    <w:basedOn w:val="93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 Accent 6"/>
    <w:basedOn w:val="93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6 Colorful - Accent 1"/>
    <w:basedOn w:val="93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4">
    <w:name w:val="Grid Table 6 Colorful - Accent 2"/>
    <w:basedOn w:val="93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5">
    <w:name w:val="Grid Table 6 Colorful - Accent 3"/>
    <w:basedOn w:val="93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6">
    <w:name w:val="Grid Table 6 Colorful - Accent 4"/>
    <w:basedOn w:val="93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7">
    <w:name w:val="Grid Table 6 Colorful - Accent 5"/>
    <w:basedOn w:val="93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8">
    <w:name w:val="Grid Table 6 Colorful - Accent 6"/>
    <w:basedOn w:val="93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9">
    <w:name w:val="Grid Table 7 Colorful - Accent 1"/>
    <w:basedOn w:val="93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7 Colorful - Accent 2"/>
    <w:basedOn w:val="93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7 Colorful - Accent 3"/>
    <w:basedOn w:val="93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7 Colorful - Accent 4"/>
    <w:basedOn w:val="93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7 Colorful - Accent 5"/>
    <w:basedOn w:val="93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7 Colorful - Accent 6"/>
    <w:basedOn w:val="93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1"/>
    <w:basedOn w:val="93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1 Light - Accent 2"/>
    <w:basedOn w:val="93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1 Light - Accent 3"/>
    <w:basedOn w:val="93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1 Light - Accent 4"/>
    <w:basedOn w:val="93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1 Light - Accent 5"/>
    <w:basedOn w:val="93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1 Light - Accent 6"/>
    <w:basedOn w:val="93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1"/>
    <w:basedOn w:val="93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2"/>
    <w:basedOn w:val="93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2 - Accent 3"/>
    <w:basedOn w:val="93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2 - Accent 4"/>
    <w:basedOn w:val="93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2 - Accent 5"/>
    <w:basedOn w:val="93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2 - Accent 6"/>
    <w:basedOn w:val="93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1"/>
    <w:basedOn w:val="93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2"/>
    <w:basedOn w:val="93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3"/>
    <w:basedOn w:val="93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3 - Accent 4"/>
    <w:basedOn w:val="93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3 - Accent 5"/>
    <w:basedOn w:val="93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3 - Accent 6"/>
    <w:basedOn w:val="93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1"/>
    <w:basedOn w:val="93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2"/>
    <w:basedOn w:val="93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3"/>
    <w:basedOn w:val="93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4"/>
    <w:basedOn w:val="93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4 - Accent 5"/>
    <w:basedOn w:val="93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4 - Accent 6"/>
    <w:basedOn w:val="93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5 Dark - Accent 1"/>
    <w:basedOn w:val="93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2"/>
    <w:basedOn w:val="93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3"/>
    <w:basedOn w:val="93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4"/>
    <w:basedOn w:val="93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5"/>
    <w:basedOn w:val="93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5 Dark - Accent 6"/>
    <w:basedOn w:val="93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5">
    <w:name w:val="List Table 6 Colorful - Accent 1"/>
    <w:basedOn w:val="93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3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3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3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3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3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 Accent 1"/>
    <w:basedOn w:val="93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2">
    <w:name w:val="List Table 7 Colorful - Accent 2"/>
    <w:basedOn w:val="93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3">
    <w:name w:val="List Table 7 Colorful - Accent 3"/>
    <w:basedOn w:val="93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4">
    <w:name w:val="List Table 7 Colorful - Accent 4"/>
    <w:basedOn w:val="93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5">
    <w:name w:val="List Table 7 Colorful - Accent 5"/>
    <w:basedOn w:val="93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6">
    <w:name w:val="List Table 7 Colorful - Accent 6"/>
    <w:basedOn w:val="93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27" w:default="1">
    <w:name w:val="Normal"/>
    <w:qFormat/>
    <w:pPr>
      <w:pBdr/>
      <w:spacing w:after="0" w:line="240" w:lineRule="auto"/>
      <w:ind/>
    </w:pPr>
    <w:rPr>
      <w:rFonts w:ascii="Times New Roman" w:hAnsi="Times New Roman" w:eastAsia="Times New Roman" w:cs="Times New Roman"/>
      <w:sz w:val="24"/>
      <w:szCs w:val="24"/>
    </w:rPr>
  </w:style>
  <w:style w:type="paragraph" w:styleId="928">
    <w:name w:val="Heading 1"/>
    <w:basedOn w:val="927"/>
    <w:next w:val="927"/>
    <w:link w:val="1101"/>
    <w:qFormat/>
    <w:pPr>
      <w:keepNext w:val="true"/>
      <w:pBdr/>
      <w:spacing w:after="120" w:before="120"/>
      <w:ind/>
      <w:jc w:val="center"/>
      <w:outlineLvl w:val="0"/>
    </w:pPr>
    <w:rPr>
      <w:b/>
      <w:bCs/>
      <w:sz w:val="27"/>
      <w:szCs w:val="27"/>
    </w:rPr>
  </w:style>
  <w:style w:type="paragraph" w:styleId="929">
    <w:name w:val="Heading 2"/>
    <w:basedOn w:val="927"/>
    <w:next w:val="927"/>
    <w:link w:val="110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30">
    <w:name w:val="Heading 3"/>
    <w:basedOn w:val="927"/>
    <w:next w:val="927"/>
    <w:link w:val="1103"/>
    <w:qFormat/>
    <w:pPr>
      <w:keepNext w:val="true"/>
      <w:pBdr/>
      <w:spacing w:before="60"/>
      <w:ind/>
      <w:outlineLvl w:val="2"/>
    </w:pPr>
    <w:rPr>
      <w:sz w:val="28"/>
      <w:szCs w:val="28"/>
    </w:rPr>
  </w:style>
  <w:style w:type="paragraph" w:styleId="931">
    <w:name w:val="Heading 4"/>
    <w:basedOn w:val="927"/>
    <w:next w:val="927"/>
    <w:link w:val="1104"/>
    <w:qFormat/>
    <w:pPr>
      <w:keepNext w:val="true"/>
      <w:pBdr/>
      <w:spacing/>
      <w:ind/>
      <w:jc w:val="center"/>
      <w:outlineLvl w:val="3"/>
    </w:pPr>
    <w:rPr>
      <w:b/>
      <w:bCs/>
    </w:rPr>
  </w:style>
  <w:style w:type="paragraph" w:styleId="932">
    <w:name w:val="Heading 5"/>
    <w:basedOn w:val="927"/>
    <w:next w:val="927"/>
    <w:link w:val="1065"/>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3">
    <w:name w:val="Heading 6"/>
    <w:basedOn w:val="927"/>
    <w:next w:val="927"/>
    <w:link w:val="1066"/>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4">
    <w:name w:val="Heading 7"/>
    <w:basedOn w:val="927"/>
    <w:next w:val="927"/>
    <w:link w:val="1067"/>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5">
    <w:name w:val="Heading 8"/>
    <w:basedOn w:val="927"/>
    <w:next w:val="927"/>
    <w:link w:val="1068"/>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6">
    <w:name w:val="Heading 9"/>
    <w:basedOn w:val="927"/>
    <w:next w:val="927"/>
    <w:link w:val="1069"/>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37" w:default="1">
    <w:name w:val="Default Paragraph Font"/>
    <w:uiPriority w:val="1"/>
    <w:semiHidden/>
    <w:unhideWhenUsed/>
    <w:pPr>
      <w:pBdr/>
      <w:spacing/>
      <w:ind/>
    </w:pPr>
  </w:style>
  <w:style w:type="table" w:styleId="93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39" w:default="1">
    <w:name w:val="No List"/>
    <w:uiPriority w:val="99"/>
    <w:semiHidden/>
    <w:unhideWhenUsed/>
    <w:pPr>
      <w:pBdr/>
      <w:spacing/>
      <w:ind/>
    </w:pPr>
  </w:style>
  <w:style w:type="table" w:styleId="940">
    <w:name w:val="Grid Table Light"/>
    <w:basedOn w:val="938"/>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Plain Table 1"/>
    <w:basedOn w:val="938"/>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Plain Table 2"/>
    <w:basedOn w:val="938"/>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Plain Table 3"/>
    <w:basedOn w:val="938"/>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Plain Table 4"/>
    <w:basedOn w:val="938"/>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Plain Table 5"/>
    <w:basedOn w:val="938"/>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1 Light"/>
    <w:basedOn w:val="938"/>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Accent 1"/>
    <w:basedOn w:val="938"/>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Accent 2"/>
    <w:basedOn w:val="938"/>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1 Light Accent 3"/>
    <w:basedOn w:val="938"/>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1 Light Accent 4"/>
    <w:basedOn w:val="938"/>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1 Light Accent 5"/>
    <w:basedOn w:val="938"/>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1 Light Accent 6"/>
    <w:basedOn w:val="938"/>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2"/>
    <w:basedOn w:val="938"/>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Accent 1"/>
    <w:basedOn w:val="938"/>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Accent 2"/>
    <w:basedOn w:val="938"/>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2 Accent 3"/>
    <w:basedOn w:val="938"/>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2 Accent 4"/>
    <w:basedOn w:val="938"/>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2 Accent 5"/>
    <w:basedOn w:val="938"/>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2 Accent 6"/>
    <w:basedOn w:val="938"/>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3"/>
    <w:basedOn w:val="938"/>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Accent 1"/>
    <w:basedOn w:val="938"/>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Accent 2"/>
    <w:basedOn w:val="938"/>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3 Accent 3"/>
    <w:basedOn w:val="938"/>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3 Accent 4"/>
    <w:basedOn w:val="938"/>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3 Accent 5"/>
    <w:basedOn w:val="938"/>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3 Accent 6"/>
    <w:basedOn w:val="938"/>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4"/>
    <w:basedOn w:val="938"/>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Accent 1"/>
    <w:basedOn w:val="938"/>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Accent 2"/>
    <w:basedOn w:val="938"/>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4 Accent 3"/>
    <w:basedOn w:val="938"/>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4 Accent 4"/>
    <w:basedOn w:val="938"/>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4 Accent 5"/>
    <w:basedOn w:val="938"/>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4 Accent 6"/>
    <w:basedOn w:val="938"/>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5 Dark"/>
    <w:basedOn w:val="938"/>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customStyle="1">
    <w:name w:val="Grid Table 5 Dark- Accent 1"/>
    <w:basedOn w:val="938"/>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5 Dark Accent 2"/>
    <w:basedOn w:val="938"/>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5 Dark Accent 3"/>
    <w:basedOn w:val="938"/>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customStyle="1">
    <w:name w:val="Grid Table 5 Dark- Accent 4"/>
    <w:basedOn w:val="938"/>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5 Dark Accent 5"/>
    <w:basedOn w:val="938"/>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5 Dark Accent 6"/>
    <w:basedOn w:val="938"/>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6 Colorful"/>
    <w:basedOn w:val="938"/>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6 Colorful Accent 1"/>
    <w:basedOn w:val="938"/>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6 Colorful Accent 2"/>
    <w:basedOn w:val="938"/>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6 Colorful Accent 3"/>
    <w:basedOn w:val="938"/>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6 Colorful Accent 4"/>
    <w:basedOn w:val="938"/>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6 Colorful Accent 5"/>
    <w:basedOn w:val="938"/>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6 Colorful Accent 6"/>
    <w:basedOn w:val="938"/>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7 Colorful"/>
    <w:basedOn w:val="938"/>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Accent 1"/>
    <w:basedOn w:val="938"/>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Accent 2"/>
    <w:basedOn w:val="938"/>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7 Colorful Accent 3"/>
    <w:basedOn w:val="938"/>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Grid Table 7 Colorful Accent 4"/>
    <w:basedOn w:val="938"/>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Grid Table 7 Colorful Accent 5"/>
    <w:basedOn w:val="938"/>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Grid Table 7 Colorful Accent 6"/>
    <w:basedOn w:val="938"/>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1 Light"/>
    <w:basedOn w:val="93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Accent 1"/>
    <w:basedOn w:val="93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Accent 2"/>
    <w:basedOn w:val="93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1 Light Accent 3"/>
    <w:basedOn w:val="93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1 Light Accent 4"/>
    <w:basedOn w:val="93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1 Light Accent 5"/>
    <w:basedOn w:val="93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1 Light Accent 6"/>
    <w:basedOn w:val="93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2"/>
    <w:basedOn w:val="938"/>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Accent 1"/>
    <w:basedOn w:val="938"/>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Accent 2"/>
    <w:basedOn w:val="938"/>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2 Accent 3"/>
    <w:basedOn w:val="938"/>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2 Accent 4"/>
    <w:basedOn w:val="938"/>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2 Accent 5"/>
    <w:basedOn w:val="938"/>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2 Accent 6"/>
    <w:basedOn w:val="938"/>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3"/>
    <w:basedOn w:val="938"/>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Accent 1"/>
    <w:basedOn w:val="938"/>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Accent 2"/>
    <w:basedOn w:val="938"/>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3 Accent 3"/>
    <w:basedOn w:val="938"/>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3 Accent 4"/>
    <w:basedOn w:val="938"/>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3 Accent 5"/>
    <w:basedOn w:val="938"/>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3 Accent 6"/>
    <w:basedOn w:val="938"/>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4"/>
    <w:basedOn w:val="938"/>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Accent 1"/>
    <w:basedOn w:val="938"/>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Accent 2"/>
    <w:basedOn w:val="938"/>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4 Accent 3"/>
    <w:basedOn w:val="938"/>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4 Accent 4"/>
    <w:basedOn w:val="938"/>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4 Accent 5"/>
    <w:basedOn w:val="938"/>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4 Accent 6"/>
    <w:basedOn w:val="938"/>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5 Dark"/>
    <w:basedOn w:val="938"/>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5 Dark Accent 1"/>
    <w:basedOn w:val="938"/>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5 Dark Accent 2"/>
    <w:basedOn w:val="938"/>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5 Dark Accent 3"/>
    <w:basedOn w:val="938"/>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5 Dark Accent 4"/>
    <w:basedOn w:val="938"/>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5 Dark Accent 5"/>
    <w:basedOn w:val="938"/>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5 Dark Accent 6"/>
    <w:basedOn w:val="938"/>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6 Colorful"/>
    <w:basedOn w:val="938"/>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Accent 1"/>
    <w:basedOn w:val="938"/>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Accent 2"/>
    <w:basedOn w:val="938"/>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6 Colorful Accent 3"/>
    <w:basedOn w:val="938"/>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6 Colorful Accent 4"/>
    <w:basedOn w:val="938"/>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6 Colorful Accent 5"/>
    <w:basedOn w:val="938"/>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6 Colorful Accent 6"/>
    <w:basedOn w:val="938"/>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7 Colorful"/>
    <w:basedOn w:val="938"/>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7 Colorful Accent 1"/>
    <w:basedOn w:val="938"/>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7 Colorful Accent 2"/>
    <w:basedOn w:val="938"/>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7 Colorful Accent 3"/>
    <w:basedOn w:val="938"/>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st Table 7 Colorful Accent 4"/>
    <w:basedOn w:val="938"/>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st Table 7 Colorful Accent 5"/>
    <w:basedOn w:val="938"/>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st Table 7 Colorful Accent 6"/>
    <w:basedOn w:val="938"/>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Lined - Accent"/>
    <w:basedOn w:val="938"/>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ned - Accent 1"/>
    <w:basedOn w:val="938"/>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Lined - Accent 2"/>
    <w:basedOn w:val="938"/>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Lined - Accent 3"/>
    <w:basedOn w:val="938"/>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Lined - Accent 4"/>
    <w:basedOn w:val="938"/>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Lined - Accent 5"/>
    <w:basedOn w:val="938"/>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Lined - Accent 6"/>
    <w:basedOn w:val="938"/>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amp; Lined - Accent"/>
    <w:basedOn w:val="938"/>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Bordered &amp; Lined - Accent 1"/>
    <w:basedOn w:val="938"/>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Bordered &amp; Lined - Accent 2"/>
    <w:basedOn w:val="938"/>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amp; Lined - Accent 3"/>
    <w:basedOn w:val="938"/>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amp; Lined - Accent 4"/>
    <w:basedOn w:val="938"/>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amp; Lined - Accent 5"/>
    <w:basedOn w:val="938"/>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amp; Lined - Accent 6"/>
    <w:basedOn w:val="938"/>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w:basedOn w:val="938"/>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 Accent 1"/>
    <w:basedOn w:val="938"/>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 Accent 2"/>
    <w:basedOn w:val="938"/>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 Accent 3"/>
    <w:basedOn w:val="938"/>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customStyle="1">
    <w:name w:val="Bordered - Accent 4"/>
    <w:basedOn w:val="938"/>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customStyle="1">
    <w:name w:val="Bordered - Accent 5"/>
    <w:basedOn w:val="938"/>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customStyle="1">
    <w:name w:val="Bordered - Accent 6"/>
    <w:basedOn w:val="938"/>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5" w:customStyle="1">
    <w:name w:val="Heading 5 Char"/>
    <w:basedOn w:val="937"/>
    <w:link w:val="932"/>
    <w:uiPriority w:val="9"/>
    <w:pPr>
      <w:pBdr/>
      <w:spacing/>
      <w:ind/>
    </w:pPr>
    <w:rPr>
      <w:rFonts w:ascii="Arial" w:hAnsi="Arial" w:eastAsia="Arial" w:cs="Arial"/>
      <w:color w:val="365f91" w:themeColor="accent1" w:themeShade="BF"/>
    </w:rPr>
  </w:style>
  <w:style w:type="character" w:styleId="1066" w:customStyle="1">
    <w:name w:val="Heading 6 Char"/>
    <w:basedOn w:val="937"/>
    <w:link w:val="933"/>
    <w:uiPriority w:val="9"/>
    <w:pPr>
      <w:pBdr/>
      <w:spacing/>
      <w:ind/>
    </w:pPr>
    <w:rPr>
      <w:rFonts w:ascii="Arial" w:hAnsi="Arial" w:eastAsia="Arial" w:cs="Arial"/>
      <w:i/>
      <w:iCs/>
      <w:color w:val="595959" w:themeColor="text1" w:themeTint="A6"/>
    </w:rPr>
  </w:style>
  <w:style w:type="character" w:styleId="1067" w:customStyle="1">
    <w:name w:val="Heading 7 Char"/>
    <w:basedOn w:val="937"/>
    <w:link w:val="934"/>
    <w:uiPriority w:val="9"/>
    <w:pPr>
      <w:pBdr/>
      <w:spacing/>
      <w:ind/>
    </w:pPr>
    <w:rPr>
      <w:rFonts w:ascii="Arial" w:hAnsi="Arial" w:eastAsia="Arial" w:cs="Arial"/>
      <w:color w:val="595959" w:themeColor="text1" w:themeTint="A6"/>
    </w:rPr>
  </w:style>
  <w:style w:type="character" w:styleId="1068" w:customStyle="1">
    <w:name w:val="Heading 8 Char"/>
    <w:basedOn w:val="937"/>
    <w:link w:val="935"/>
    <w:uiPriority w:val="9"/>
    <w:pPr>
      <w:pBdr/>
      <w:spacing/>
      <w:ind/>
    </w:pPr>
    <w:rPr>
      <w:rFonts w:ascii="Arial" w:hAnsi="Arial" w:eastAsia="Arial" w:cs="Arial"/>
      <w:i/>
      <w:iCs/>
      <w:color w:val="272727" w:themeColor="text1" w:themeTint="D8"/>
    </w:rPr>
  </w:style>
  <w:style w:type="character" w:styleId="1069" w:customStyle="1">
    <w:name w:val="Heading 9 Char"/>
    <w:basedOn w:val="937"/>
    <w:link w:val="936"/>
    <w:uiPriority w:val="9"/>
    <w:pPr>
      <w:pBdr/>
      <w:spacing/>
      <w:ind/>
    </w:pPr>
    <w:rPr>
      <w:rFonts w:ascii="Arial" w:hAnsi="Arial" w:eastAsia="Arial" w:cs="Arial"/>
      <w:i/>
      <w:iCs/>
      <w:color w:val="272727" w:themeColor="text1" w:themeTint="D8"/>
    </w:rPr>
  </w:style>
  <w:style w:type="paragraph" w:styleId="1070">
    <w:name w:val="Subtitle"/>
    <w:basedOn w:val="927"/>
    <w:next w:val="927"/>
    <w:link w:val="1071"/>
    <w:uiPriority w:val="11"/>
    <w:qFormat/>
    <w:pPr>
      <w:numPr>
        <w:ilvl w:val="1"/>
      </w:numPr>
      <w:pBdr/>
      <w:spacing/>
      <w:ind/>
    </w:pPr>
    <w:rPr>
      <w:color w:val="595959" w:themeColor="text1" w:themeTint="A6"/>
      <w:spacing w:val="15"/>
      <w:sz w:val="28"/>
      <w:szCs w:val="28"/>
    </w:rPr>
  </w:style>
  <w:style w:type="character" w:styleId="1071" w:customStyle="1">
    <w:name w:val="Subtitle Char"/>
    <w:basedOn w:val="937"/>
    <w:link w:val="1070"/>
    <w:uiPriority w:val="11"/>
    <w:pPr>
      <w:pBdr/>
      <w:spacing/>
      <w:ind/>
    </w:pPr>
    <w:rPr>
      <w:color w:val="595959" w:themeColor="text1" w:themeTint="A6"/>
      <w:spacing w:val="15"/>
      <w:sz w:val="28"/>
      <w:szCs w:val="28"/>
    </w:rPr>
  </w:style>
  <w:style w:type="paragraph" w:styleId="1072">
    <w:name w:val="Quote"/>
    <w:basedOn w:val="927"/>
    <w:next w:val="927"/>
    <w:link w:val="1073"/>
    <w:uiPriority w:val="29"/>
    <w:qFormat/>
    <w:pPr>
      <w:pBdr/>
      <w:spacing w:before="160"/>
      <w:ind/>
      <w:jc w:val="center"/>
    </w:pPr>
    <w:rPr>
      <w:i/>
      <w:iCs/>
      <w:color w:val="404040" w:themeColor="text1" w:themeTint="BF"/>
    </w:rPr>
  </w:style>
  <w:style w:type="character" w:styleId="1073" w:customStyle="1">
    <w:name w:val="Quote Char"/>
    <w:basedOn w:val="937"/>
    <w:link w:val="1072"/>
    <w:uiPriority w:val="29"/>
    <w:pPr>
      <w:pBdr/>
      <w:spacing/>
      <w:ind/>
    </w:pPr>
    <w:rPr>
      <w:i/>
      <w:iCs/>
      <w:color w:val="404040" w:themeColor="text1" w:themeTint="BF"/>
    </w:rPr>
  </w:style>
  <w:style w:type="character" w:styleId="1074">
    <w:name w:val="Intense Emphasis"/>
    <w:basedOn w:val="937"/>
    <w:uiPriority w:val="21"/>
    <w:qFormat/>
    <w:pPr>
      <w:pBdr/>
      <w:spacing/>
      <w:ind/>
    </w:pPr>
    <w:rPr>
      <w:i/>
      <w:iCs/>
      <w:color w:val="365f91" w:themeColor="accent1" w:themeShade="BF"/>
    </w:rPr>
  </w:style>
  <w:style w:type="paragraph" w:styleId="1075">
    <w:name w:val="Intense Quote"/>
    <w:basedOn w:val="927"/>
    <w:next w:val="927"/>
    <w:link w:val="1076"/>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6" w:customStyle="1">
    <w:name w:val="Intense Quote Char"/>
    <w:basedOn w:val="937"/>
    <w:link w:val="1075"/>
    <w:uiPriority w:val="30"/>
    <w:pPr>
      <w:pBdr/>
      <w:spacing/>
      <w:ind/>
    </w:pPr>
    <w:rPr>
      <w:i/>
      <w:iCs/>
      <w:color w:val="365f91" w:themeColor="accent1" w:themeShade="BF"/>
    </w:rPr>
  </w:style>
  <w:style w:type="character" w:styleId="1077">
    <w:name w:val="Intense Reference"/>
    <w:basedOn w:val="937"/>
    <w:uiPriority w:val="32"/>
    <w:qFormat/>
    <w:pPr>
      <w:pBdr/>
      <w:spacing/>
      <w:ind/>
    </w:pPr>
    <w:rPr>
      <w:b/>
      <w:bCs/>
      <w:smallCaps/>
      <w:color w:val="365f91" w:themeColor="accent1" w:themeShade="BF"/>
      <w:spacing w:val="5"/>
    </w:rPr>
  </w:style>
  <w:style w:type="paragraph" w:styleId="1078">
    <w:name w:val="No Spacing"/>
    <w:basedOn w:val="927"/>
    <w:uiPriority w:val="1"/>
    <w:qFormat/>
    <w:pPr>
      <w:pBdr/>
      <w:spacing/>
      <w:ind/>
    </w:pPr>
  </w:style>
  <w:style w:type="character" w:styleId="1079">
    <w:name w:val="Subtle Emphasis"/>
    <w:basedOn w:val="937"/>
    <w:uiPriority w:val="19"/>
    <w:qFormat/>
    <w:pPr>
      <w:pBdr/>
      <w:spacing/>
      <w:ind/>
    </w:pPr>
    <w:rPr>
      <w:i/>
      <w:iCs/>
      <w:color w:val="404040" w:themeColor="text1" w:themeTint="BF"/>
    </w:rPr>
  </w:style>
  <w:style w:type="character" w:styleId="1080">
    <w:name w:val="Subtle Reference"/>
    <w:basedOn w:val="937"/>
    <w:uiPriority w:val="31"/>
    <w:qFormat/>
    <w:pPr>
      <w:pBdr/>
      <w:spacing/>
      <w:ind/>
    </w:pPr>
    <w:rPr>
      <w:smallCaps/>
      <w:color w:val="5a5a5a" w:themeColor="text1" w:themeTint="A5"/>
    </w:rPr>
  </w:style>
  <w:style w:type="character" w:styleId="1081">
    <w:name w:val="Book Title"/>
    <w:basedOn w:val="937"/>
    <w:uiPriority w:val="33"/>
    <w:qFormat/>
    <w:pPr>
      <w:pBdr/>
      <w:spacing/>
      <w:ind/>
    </w:pPr>
    <w:rPr>
      <w:b/>
      <w:bCs/>
      <w:i/>
      <w:iCs/>
      <w:spacing w:val="5"/>
    </w:rPr>
  </w:style>
  <w:style w:type="paragraph" w:styleId="1082">
    <w:name w:val="Caption"/>
    <w:basedOn w:val="927"/>
    <w:next w:val="927"/>
    <w:uiPriority w:val="35"/>
    <w:unhideWhenUsed/>
    <w:qFormat/>
    <w:pPr>
      <w:pBdr/>
      <w:spacing w:after="200"/>
      <w:ind/>
    </w:pPr>
    <w:rPr>
      <w:i/>
      <w:iCs/>
      <w:color w:val="1f497d" w:themeColor="text2"/>
      <w:sz w:val="18"/>
      <w:szCs w:val="18"/>
    </w:rPr>
  </w:style>
  <w:style w:type="paragraph" w:styleId="1083">
    <w:name w:val="footnote text"/>
    <w:basedOn w:val="927"/>
    <w:link w:val="1084"/>
    <w:uiPriority w:val="99"/>
    <w:semiHidden/>
    <w:unhideWhenUsed/>
    <w:pPr>
      <w:pBdr/>
      <w:spacing/>
      <w:ind/>
    </w:pPr>
    <w:rPr>
      <w:sz w:val="20"/>
      <w:szCs w:val="20"/>
    </w:rPr>
  </w:style>
  <w:style w:type="character" w:styleId="1084" w:customStyle="1">
    <w:name w:val="Footnote Text Char"/>
    <w:basedOn w:val="937"/>
    <w:link w:val="1083"/>
    <w:uiPriority w:val="99"/>
    <w:semiHidden/>
    <w:pPr>
      <w:pBdr/>
      <w:spacing/>
      <w:ind/>
    </w:pPr>
    <w:rPr>
      <w:sz w:val="20"/>
      <w:szCs w:val="20"/>
    </w:rPr>
  </w:style>
  <w:style w:type="character" w:styleId="1085">
    <w:name w:val="footnote reference"/>
    <w:basedOn w:val="937"/>
    <w:uiPriority w:val="99"/>
    <w:semiHidden/>
    <w:unhideWhenUsed/>
    <w:pPr>
      <w:pBdr/>
      <w:spacing/>
      <w:ind/>
    </w:pPr>
    <w:rPr>
      <w:vertAlign w:val="superscript"/>
    </w:rPr>
  </w:style>
  <w:style w:type="paragraph" w:styleId="1086">
    <w:name w:val="endnote text"/>
    <w:basedOn w:val="927"/>
    <w:link w:val="1087"/>
    <w:uiPriority w:val="99"/>
    <w:semiHidden/>
    <w:unhideWhenUsed/>
    <w:pPr>
      <w:pBdr/>
      <w:spacing/>
      <w:ind/>
    </w:pPr>
    <w:rPr>
      <w:sz w:val="20"/>
      <w:szCs w:val="20"/>
    </w:rPr>
  </w:style>
  <w:style w:type="character" w:styleId="1087" w:customStyle="1">
    <w:name w:val="Endnote Text Char"/>
    <w:basedOn w:val="937"/>
    <w:link w:val="1086"/>
    <w:uiPriority w:val="99"/>
    <w:semiHidden/>
    <w:pPr>
      <w:pBdr/>
      <w:spacing/>
      <w:ind/>
    </w:pPr>
    <w:rPr>
      <w:sz w:val="20"/>
      <w:szCs w:val="20"/>
    </w:rPr>
  </w:style>
  <w:style w:type="character" w:styleId="1088">
    <w:name w:val="endnote reference"/>
    <w:basedOn w:val="937"/>
    <w:uiPriority w:val="99"/>
    <w:semiHidden/>
    <w:unhideWhenUsed/>
    <w:pPr>
      <w:pBdr/>
      <w:spacing/>
      <w:ind/>
    </w:pPr>
    <w:rPr>
      <w:vertAlign w:val="superscript"/>
    </w:rPr>
  </w:style>
  <w:style w:type="paragraph" w:styleId="1089">
    <w:name w:val="toc 1"/>
    <w:basedOn w:val="927"/>
    <w:next w:val="927"/>
    <w:uiPriority w:val="39"/>
    <w:unhideWhenUsed/>
    <w:pPr>
      <w:pBdr/>
      <w:spacing w:after="100"/>
      <w:ind/>
    </w:pPr>
  </w:style>
  <w:style w:type="paragraph" w:styleId="1090">
    <w:name w:val="toc 2"/>
    <w:basedOn w:val="927"/>
    <w:next w:val="927"/>
    <w:uiPriority w:val="39"/>
    <w:unhideWhenUsed/>
    <w:pPr>
      <w:pBdr/>
      <w:spacing w:after="100"/>
      <w:ind w:left="220"/>
    </w:pPr>
  </w:style>
  <w:style w:type="paragraph" w:styleId="1091">
    <w:name w:val="toc 3"/>
    <w:basedOn w:val="927"/>
    <w:next w:val="927"/>
    <w:uiPriority w:val="39"/>
    <w:unhideWhenUsed/>
    <w:pPr>
      <w:pBdr/>
      <w:spacing w:after="100"/>
      <w:ind w:left="440"/>
    </w:pPr>
  </w:style>
  <w:style w:type="paragraph" w:styleId="1092">
    <w:name w:val="toc 4"/>
    <w:basedOn w:val="927"/>
    <w:next w:val="927"/>
    <w:uiPriority w:val="39"/>
    <w:unhideWhenUsed/>
    <w:pPr>
      <w:pBdr/>
      <w:spacing w:after="100"/>
      <w:ind w:left="660"/>
    </w:pPr>
  </w:style>
  <w:style w:type="paragraph" w:styleId="1093">
    <w:name w:val="toc 5"/>
    <w:basedOn w:val="927"/>
    <w:next w:val="927"/>
    <w:uiPriority w:val="39"/>
    <w:unhideWhenUsed/>
    <w:pPr>
      <w:pBdr/>
      <w:spacing w:after="100"/>
      <w:ind w:left="880"/>
    </w:pPr>
  </w:style>
  <w:style w:type="paragraph" w:styleId="1094">
    <w:name w:val="toc 6"/>
    <w:basedOn w:val="927"/>
    <w:next w:val="927"/>
    <w:uiPriority w:val="39"/>
    <w:unhideWhenUsed/>
    <w:pPr>
      <w:pBdr/>
      <w:spacing w:after="100"/>
      <w:ind w:left="1100"/>
    </w:pPr>
  </w:style>
  <w:style w:type="paragraph" w:styleId="1095">
    <w:name w:val="toc 7"/>
    <w:basedOn w:val="927"/>
    <w:next w:val="927"/>
    <w:uiPriority w:val="39"/>
    <w:unhideWhenUsed/>
    <w:pPr>
      <w:pBdr/>
      <w:spacing w:after="100"/>
      <w:ind w:left="1320"/>
    </w:pPr>
  </w:style>
  <w:style w:type="paragraph" w:styleId="1096">
    <w:name w:val="toc 8"/>
    <w:basedOn w:val="927"/>
    <w:next w:val="927"/>
    <w:uiPriority w:val="39"/>
    <w:unhideWhenUsed/>
    <w:pPr>
      <w:pBdr/>
      <w:spacing w:after="100"/>
      <w:ind w:left="1540"/>
    </w:pPr>
  </w:style>
  <w:style w:type="paragraph" w:styleId="1097">
    <w:name w:val="toc 9"/>
    <w:basedOn w:val="927"/>
    <w:next w:val="927"/>
    <w:uiPriority w:val="39"/>
    <w:unhideWhenUsed/>
    <w:pPr>
      <w:pBdr/>
      <w:spacing w:after="100"/>
      <w:ind w:left="1760"/>
    </w:pPr>
  </w:style>
  <w:style w:type="character" w:styleId="1098">
    <w:name w:val="Placeholder Text"/>
    <w:basedOn w:val="937"/>
    <w:uiPriority w:val="99"/>
    <w:semiHidden/>
    <w:pPr>
      <w:pBdr/>
      <w:spacing/>
      <w:ind/>
    </w:pPr>
    <w:rPr>
      <w:color w:val="666666"/>
    </w:rPr>
  </w:style>
  <w:style w:type="paragraph" w:styleId="1099">
    <w:name w:val="TOC Heading"/>
    <w:uiPriority w:val="39"/>
    <w:unhideWhenUsed/>
    <w:pPr>
      <w:pBdr/>
      <w:spacing/>
      <w:ind/>
    </w:pPr>
  </w:style>
  <w:style w:type="paragraph" w:styleId="1100">
    <w:name w:val="table of figures"/>
    <w:basedOn w:val="927"/>
    <w:next w:val="927"/>
    <w:uiPriority w:val="99"/>
    <w:unhideWhenUsed/>
    <w:pPr>
      <w:pBdr/>
      <w:spacing/>
      <w:ind/>
    </w:pPr>
  </w:style>
  <w:style w:type="character" w:styleId="1101" w:customStyle="1">
    <w:name w:val="Heading 1 Char"/>
    <w:basedOn w:val="937"/>
    <w:link w:val="928"/>
    <w:pPr>
      <w:pBdr/>
      <w:spacing/>
      <w:ind/>
    </w:pPr>
    <w:rPr>
      <w:rFonts w:ascii="Times New Roman" w:hAnsi="Times New Roman" w:eastAsia="Times New Roman" w:cs="Times New Roman"/>
      <w:b/>
      <w:bCs/>
      <w:sz w:val="27"/>
      <w:szCs w:val="27"/>
    </w:rPr>
  </w:style>
  <w:style w:type="character" w:styleId="1102" w:customStyle="1">
    <w:name w:val="Heading 2 Char"/>
    <w:basedOn w:val="937"/>
    <w:link w:val="929"/>
    <w:uiPriority w:val="9"/>
    <w:pPr>
      <w:pBdr/>
      <w:spacing/>
      <w:ind/>
    </w:pPr>
    <w:rPr>
      <w:rFonts w:asciiTheme="majorHAnsi" w:hAnsiTheme="majorHAnsi" w:eastAsiaTheme="majorEastAsia" w:cstheme="majorBidi"/>
      <w:color w:val="365f91" w:themeColor="accent1" w:themeShade="BF"/>
      <w:sz w:val="26"/>
      <w:szCs w:val="26"/>
    </w:rPr>
  </w:style>
  <w:style w:type="character" w:styleId="1103" w:customStyle="1">
    <w:name w:val="Heading 3 Char"/>
    <w:basedOn w:val="937"/>
    <w:link w:val="930"/>
    <w:pPr>
      <w:pBdr/>
      <w:spacing/>
      <w:ind/>
    </w:pPr>
    <w:rPr>
      <w:rFonts w:ascii="Times New Roman" w:hAnsi="Times New Roman" w:eastAsia="Times New Roman" w:cs="Times New Roman"/>
      <w:sz w:val="28"/>
      <w:szCs w:val="28"/>
    </w:rPr>
  </w:style>
  <w:style w:type="character" w:styleId="1104" w:customStyle="1">
    <w:name w:val="Heading 4 Char"/>
    <w:basedOn w:val="937"/>
    <w:link w:val="931"/>
    <w:pPr>
      <w:pBdr/>
      <w:spacing/>
      <w:ind/>
    </w:pPr>
    <w:rPr>
      <w:rFonts w:ascii="Times New Roman" w:hAnsi="Times New Roman" w:eastAsia="Times New Roman" w:cs="Times New Roman"/>
      <w:b/>
      <w:bCs/>
      <w:sz w:val="24"/>
      <w:szCs w:val="24"/>
    </w:rPr>
  </w:style>
  <w:style w:type="character" w:styleId="1105">
    <w:name w:val="Hyperlink"/>
    <w:uiPriority w:val="99"/>
    <w:pPr>
      <w:pBdr/>
      <w:spacing/>
      <w:ind/>
    </w:pPr>
    <w:rPr>
      <w:color w:val="000000"/>
      <w:u w:val="single"/>
    </w:rPr>
  </w:style>
  <w:style w:type="character" w:styleId="1106">
    <w:name w:val="Strong"/>
    <w:uiPriority w:val="22"/>
    <w:qFormat/>
    <w:pPr>
      <w:pBdr/>
      <w:spacing/>
      <w:ind/>
    </w:pPr>
    <w:rPr>
      <w:b/>
      <w:bCs/>
    </w:rPr>
  </w:style>
  <w:style w:type="paragraph" w:styleId="1107">
    <w:name w:val="Balloon Text"/>
    <w:basedOn w:val="927"/>
    <w:link w:val="1108"/>
    <w:uiPriority w:val="99"/>
    <w:semiHidden/>
    <w:unhideWhenUsed/>
    <w:pPr>
      <w:pBdr/>
      <w:spacing/>
      <w:ind/>
    </w:pPr>
    <w:rPr>
      <w:rFonts w:ascii="Tahoma" w:hAnsi="Tahoma" w:cs="Tahoma"/>
      <w:sz w:val="16"/>
      <w:szCs w:val="16"/>
    </w:rPr>
  </w:style>
  <w:style w:type="character" w:styleId="1108" w:customStyle="1">
    <w:name w:val="Balloon Text Char"/>
    <w:basedOn w:val="937"/>
    <w:link w:val="1107"/>
    <w:uiPriority w:val="99"/>
    <w:semiHidden/>
    <w:pPr>
      <w:pBdr/>
      <w:spacing/>
      <w:ind/>
    </w:pPr>
    <w:rPr>
      <w:rFonts w:ascii="Tahoma" w:hAnsi="Tahoma" w:eastAsia="Times New Roman" w:cs="Tahoma"/>
      <w:sz w:val="16"/>
      <w:szCs w:val="16"/>
    </w:rPr>
  </w:style>
  <w:style w:type="paragraph" w:styleId="1109">
    <w:name w:val="Header"/>
    <w:basedOn w:val="927"/>
    <w:link w:val="1110"/>
    <w:unhideWhenUsed/>
    <w:pPr>
      <w:pBdr/>
      <w:tabs>
        <w:tab w:val="center" w:leader="none" w:pos="4680"/>
        <w:tab w:val="right" w:leader="none" w:pos="9360"/>
      </w:tabs>
      <w:spacing/>
      <w:ind/>
    </w:pPr>
  </w:style>
  <w:style w:type="character" w:styleId="1110" w:customStyle="1">
    <w:name w:val="Header Char"/>
    <w:basedOn w:val="937"/>
    <w:link w:val="1109"/>
    <w:pPr>
      <w:pBdr/>
      <w:spacing/>
      <w:ind/>
    </w:pPr>
    <w:rPr>
      <w:rFonts w:ascii="Times New Roman" w:hAnsi="Times New Roman" w:eastAsia="Times New Roman" w:cs="Times New Roman"/>
      <w:sz w:val="24"/>
      <w:szCs w:val="24"/>
    </w:rPr>
  </w:style>
  <w:style w:type="paragraph" w:styleId="1111">
    <w:name w:val="Footer"/>
    <w:basedOn w:val="927"/>
    <w:link w:val="1112"/>
    <w:uiPriority w:val="99"/>
    <w:unhideWhenUsed/>
    <w:pPr>
      <w:pBdr/>
      <w:tabs>
        <w:tab w:val="center" w:leader="none" w:pos="4680"/>
        <w:tab w:val="right" w:leader="none" w:pos="9360"/>
      </w:tabs>
      <w:spacing/>
      <w:ind/>
    </w:pPr>
  </w:style>
  <w:style w:type="character" w:styleId="1112" w:customStyle="1">
    <w:name w:val="Footer Char"/>
    <w:basedOn w:val="937"/>
    <w:link w:val="1111"/>
    <w:uiPriority w:val="99"/>
    <w:pPr>
      <w:pBdr/>
      <w:spacing/>
      <w:ind/>
    </w:pPr>
    <w:rPr>
      <w:rFonts w:ascii="Times New Roman" w:hAnsi="Times New Roman" w:eastAsia="Times New Roman" w:cs="Times New Roman"/>
      <w:sz w:val="24"/>
      <w:szCs w:val="24"/>
    </w:rPr>
  </w:style>
  <w:style w:type="character" w:styleId="1113" w:customStyle="1">
    <w:name w:val="normal-h1"/>
    <w:pPr>
      <w:pBdr/>
      <w:spacing/>
      <w:ind/>
    </w:pPr>
    <w:rPr>
      <w:rFonts w:hint="default" w:ascii=".VnTime" w:hAnsi=".VnTime"/>
      <w:color w:val="0000ff"/>
      <w:sz w:val="24"/>
      <w:szCs w:val="24"/>
    </w:rPr>
  </w:style>
  <w:style w:type="paragraph" w:styleId="1114" w:customStyle="1">
    <w:name w:val="normal-p"/>
    <w:basedOn w:val="927"/>
    <w:pPr>
      <w:pBdr/>
      <w:spacing/>
      <w:ind/>
      <w:jc w:val="both"/>
    </w:pPr>
    <w:rPr>
      <w:sz w:val="20"/>
      <w:szCs w:val="20"/>
    </w:rPr>
  </w:style>
  <w:style w:type="paragraph" w:styleId="1115">
    <w:name w:val="List Paragraph"/>
    <w:basedOn w:val="927"/>
    <w:link w:val="1202"/>
    <w:uiPriority w:val="34"/>
    <w:qFormat/>
    <w:pPr>
      <w:pBdr/>
      <w:spacing/>
      <w:ind w:left="720"/>
    </w:pPr>
  </w:style>
  <w:style w:type="paragraph" w:styleId="1116">
    <w:name w:val="Normal (Web)"/>
    <w:basedOn w:val="927"/>
    <w:uiPriority w:val="99"/>
    <w:pPr>
      <w:pBdr/>
      <w:spacing w:after="100" w:afterAutospacing="1" w:before="100" w:beforeAutospacing="1"/>
      <w:ind/>
    </w:pPr>
  </w:style>
  <w:style w:type="paragraph" w:styleId="1117">
    <w:name w:val="Body Text"/>
    <w:basedOn w:val="927"/>
    <w:link w:val="1118"/>
    <w:pPr>
      <w:pBdr/>
      <w:spacing w:after="120"/>
      <w:ind/>
      <w:jc w:val="both"/>
    </w:pPr>
  </w:style>
  <w:style w:type="character" w:styleId="1118" w:customStyle="1">
    <w:name w:val="Body Text Char"/>
    <w:basedOn w:val="937"/>
    <w:link w:val="1117"/>
    <w:pPr>
      <w:pBdr/>
      <w:spacing/>
      <w:ind/>
    </w:pPr>
    <w:rPr>
      <w:rFonts w:ascii="Times New Roman" w:hAnsi="Times New Roman" w:eastAsia="Times New Roman" w:cs="Times New Roman"/>
      <w:sz w:val="24"/>
      <w:szCs w:val="24"/>
    </w:rPr>
  </w:style>
  <w:style w:type="table" w:styleId="1119">
    <w:name w:val="Table Grid"/>
    <w:basedOn w:val="93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2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21">
    <w:name w:val="annotation reference"/>
    <w:basedOn w:val="937"/>
    <w:uiPriority w:val="99"/>
    <w:semiHidden/>
    <w:unhideWhenUsed/>
    <w:pPr>
      <w:pBdr/>
      <w:spacing/>
      <w:ind/>
    </w:pPr>
    <w:rPr>
      <w:sz w:val="16"/>
      <w:szCs w:val="16"/>
    </w:rPr>
  </w:style>
  <w:style w:type="paragraph" w:styleId="1122">
    <w:name w:val="annotation text"/>
    <w:basedOn w:val="927"/>
    <w:link w:val="1123"/>
    <w:uiPriority w:val="99"/>
    <w:unhideWhenUsed/>
    <w:pPr>
      <w:pBdr/>
      <w:spacing/>
      <w:ind/>
    </w:pPr>
    <w:rPr>
      <w:sz w:val="20"/>
      <w:szCs w:val="20"/>
    </w:rPr>
  </w:style>
  <w:style w:type="character" w:styleId="1123" w:customStyle="1">
    <w:name w:val="Comment Text Char"/>
    <w:basedOn w:val="937"/>
    <w:link w:val="1122"/>
    <w:uiPriority w:val="99"/>
    <w:pPr>
      <w:pBdr/>
      <w:spacing/>
      <w:ind/>
    </w:pPr>
    <w:rPr>
      <w:rFonts w:ascii="Times New Roman" w:hAnsi="Times New Roman" w:eastAsia="Times New Roman" w:cs="Times New Roman"/>
      <w:sz w:val="20"/>
      <w:szCs w:val="20"/>
    </w:rPr>
  </w:style>
  <w:style w:type="paragraph" w:styleId="1124">
    <w:name w:val="annotation subject"/>
    <w:basedOn w:val="1122"/>
    <w:next w:val="1122"/>
    <w:link w:val="1125"/>
    <w:uiPriority w:val="99"/>
    <w:semiHidden/>
    <w:unhideWhenUsed/>
    <w:pPr>
      <w:pBdr/>
      <w:spacing/>
      <w:ind/>
    </w:pPr>
    <w:rPr>
      <w:b/>
      <w:bCs/>
    </w:rPr>
  </w:style>
  <w:style w:type="character" w:styleId="1125" w:customStyle="1">
    <w:name w:val="Comment Subject Char"/>
    <w:basedOn w:val="1123"/>
    <w:link w:val="1124"/>
    <w:uiPriority w:val="99"/>
    <w:semiHidden/>
    <w:pPr>
      <w:pBdr/>
      <w:spacing/>
      <w:ind/>
    </w:pPr>
    <w:rPr>
      <w:rFonts w:ascii="Times New Roman" w:hAnsi="Times New Roman" w:eastAsia="Times New Roman" w:cs="Times New Roman"/>
      <w:b/>
      <w:bCs/>
      <w:sz w:val="20"/>
      <w:szCs w:val="20"/>
    </w:rPr>
  </w:style>
  <w:style w:type="paragraph" w:styleId="1126" w:customStyle="1">
    <w:name w:val="font5"/>
    <w:basedOn w:val="927"/>
    <w:pPr>
      <w:pBdr/>
      <w:spacing w:after="100" w:afterAutospacing="1" w:before="100" w:beforeAutospacing="1"/>
      <w:ind/>
    </w:pPr>
    <w:rPr>
      <w:rFonts w:ascii="Tahoma" w:hAnsi="Tahoma" w:cs="Tahoma"/>
      <w:color w:val="000000"/>
      <w:sz w:val="18"/>
      <w:szCs w:val="18"/>
    </w:rPr>
  </w:style>
  <w:style w:type="paragraph" w:styleId="1127" w:customStyle="1">
    <w:name w:val="font6"/>
    <w:basedOn w:val="927"/>
    <w:pPr>
      <w:pBdr/>
      <w:spacing w:after="100" w:afterAutospacing="1" w:before="100" w:beforeAutospacing="1"/>
      <w:ind/>
    </w:pPr>
    <w:rPr>
      <w:rFonts w:ascii="Tahoma" w:hAnsi="Tahoma" w:cs="Tahoma"/>
      <w:b/>
      <w:bCs/>
      <w:color w:val="000000"/>
      <w:sz w:val="18"/>
      <w:szCs w:val="18"/>
    </w:rPr>
  </w:style>
  <w:style w:type="paragraph" w:styleId="1128" w:customStyle="1">
    <w:name w:val="xl233"/>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9" w:customStyle="1">
    <w:name w:val="xl234"/>
    <w:basedOn w:val="927"/>
    <w:pPr>
      <w:pBdr/>
      <w:spacing w:after="100" w:afterAutospacing="1" w:before="100" w:beforeAutospacing="1"/>
      <w:ind/>
      <w:jc w:val="center"/>
    </w:pPr>
  </w:style>
  <w:style w:type="paragraph" w:styleId="1130" w:customStyle="1">
    <w:name w:val="xl235"/>
    <w:basedOn w:val="927"/>
    <w:pPr>
      <w:pBdr/>
      <w:spacing w:after="100" w:afterAutospacing="1" w:before="100" w:beforeAutospacing="1"/>
      <w:ind/>
      <w:jc w:val="center"/>
    </w:pPr>
    <w:rPr>
      <w:b/>
      <w:bCs/>
    </w:rPr>
  </w:style>
  <w:style w:type="paragraph" w:styleId="1131" w:customStyle="1">
    <w:name w:val="xl236"/>
    <w:basedOn w:val="9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32" w:customStyle="1">
    <w:name w:val="xl237"/>
    <w:basedOn w:val="9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3" w:customStyle="1">
    <w:name w:val="xl238"/>
    <w:basedOn w:val="92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4" w:customStyle="1">
    <w:name w:val="xl239"/>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5" w:customStyle="1">
    <w:name w:val="xl240"/>
    <w:basedOn w:val="927"/>
    <w:pPr>
      <w:pBdr/>
      <w:spacing w:after="100" w:afterAutospacing="1" w:before="100" w:beforeAutospacing="1"/>
      <w:ind/>
    </w:pPr>
  </w:style>
  <w:style w:type="paragraph" w:styleId="1136" w:customStyle="1">
    <w:name w:val="xl241"/>
    <w:basedOn w:val="9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7" w:customStyle="1">
    <w:name w:val="xl242"/>
    <w:basedOn w:val="9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8" w:customStyle="1">
    <w:name w:val="xl243"/>
    <w:basedOn w:val="9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9" w:customStyle="1">
    <w:name w:val="xl244"/>
    <w:basedOn w:val="927"/>
    <w:pPr>
      <w:pBdr/>
      <w:spacing w:after="100" w:afterAutospacing="1" w:before="100" w:beforeAutospacing="1"/>
      <w:ind/>
    </w:pPr>
    <w:rPr>
      <w:b/>
      <w:bCs/>
    </w:rPr>
  </w:style>
  <w:style w:type="paragraph" w:styleId="1140" w:customStyle="1">
    <w:name w:val="xl245"/>
    <w:basedOn w:val="9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1" w:customStyle="1">
    <w:name w:val="xl246"/>
    <w:basedOn w:val="92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2" w:customStyle="1">
    <w:name w:val="xl247"/>
    <w:basedOn w:val="92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3" w:customStyle="1">
    <w:name w:val="xl248"/>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4" w:customStyle="1">
    <w:name w:val="xl249"/>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5" w:customStyle="1">
    <w:name w:val="xl250"/>
    <w:basedOn w:val="92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6" w:customStyle="1">
    <w:name w:val="xl251"/>
    <w:basedOn w:val="92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47" w:customStyle="1">
    <w:name w:val="xl252"/>
    <w:basedOn w:val="92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8" w:customStyle="1">
    <w:name w:val="xl253"/>
    <w:basedOn w:val="92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9" w:customStyle="1">
    <w:name w:val="xl254"/>
    <w:basedOn w:val="92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50" w:customStyle="1">
    <w:name w:val="xl255"/>
    <w:basedOn w:val="92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51" w:customStyle="1">
    <w:name w:val="xl256"/>
    <w:basedOn w:val="92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52" w:customStyle="1">
    <w:name w:val="xl257"/>
    <w:basedOn w:val="9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3" w:customStyle="1">
    <w:name w:val="xl258"/>
    <w:basedOn w:val="92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4" w:customStyle="1">
    <w:name w:val="xl259"/>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5" w:customStyle="1">
    <w:name w:val="xl260"/>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6" w:customStyle="1">
    <w:name w:val="xl261"/>
    <w:basedOn w:val="92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7" w:customStyle="1">
    <w:name w:val="xl262"/>
    <w:basedOn w:val="92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8" w:customStyle="1">
    <w:name w:val="xl263"/>
    <w:basedOn w:val="927"/>
    <w:pPr>
      <w:pBdr/>
      <w:shd w:val="clear" w:color="000000" w:fill="ffffff"/>
      <w:spacing w:after="100" w:afterAutospacing="1" w:before="100" w:beforeAutospacing="1"/>
      <w:ind/>
    </w:pPr>
  </w:style>
  <w:style w:type="paragraph" w:styleId="1159" w:customStyle="1">
    <w:name w:val="xl264"/>
    <w:basedOn w:val="9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60" w:customStyle="1">
    <w:name w:val="xl265"/>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61" w:customStyle="1">
    <w:name w:val="xl266"/>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62" w:customStyle="1">
    <w:name w:val="xl267"/>
    <w:basedOn w:val="9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3" w:customStyle="1">
    <w:name w:val="xl268"/>
    <w:basedOn w:val="9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4" w:customStyle="1">
    <w:name w:val="xl269"/>
    <w:basedOn w:val="9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5" w:customStyle="1">
    <w:name w:val="xl270"/>
    <w:basedOn w:val="9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6" w:customStyle="1">
    <w:name w:val="xl271"/>
    <w:basedOn w:val="92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67" w:customStyle="1">
    <w:name w:val="xl272"/>
    <w:basedOn w:val="92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8" w:customStyle="1">
    <w:name w:val="xl273"/>
    <w:basedOn w:val="92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9" w:customStyle="1">
    <w:name w:val="xl274"/>
    <w:basedOn w:val="92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70" w:customStyle="1">
    <w:name w:val="xl275"/>
    <w:basedOn w:val="927"/>
    <w:pPr>
      <w:pBdr/>
      <w:spacing w:after="100" w:afterAutospacing="1" w:before="100" w:beforeAutospacing="1"/>
      <w:ind/>
    </w:pPr>
  </w:style>
  <w:style w:type="paragraph" w:styleId="1171" w:customStyle="1">
    <w:name w:val="xl276"/>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72" w:customStyle="1">
    <w:name w:val="xl277"/>
    <w:basedOn w:val="92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3" w:customStyle="1">
    <w:name w:val="xl278"/>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4" w:customStyle="1">
    <w:name w:val="xl279"/>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5" w:customStyle="1">
    <w:name w:val="xl280"/>
    <w:basedOn w:val="92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6" w:customStyle="1">
    <w:name w:val="xl281"/>
    <w:basedOn w:val="92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7" w:customStyle="1">
    <w:name w:val="xl282"/>
    <w:basedOn w:val="92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8" w:customStyle="1">
    <w:name w:val="xl283"/>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9" w:customStyle="1">
    <w:name w:val="xl284"/>
    <w:basedOn w:val="927"/>
    <w:pPr>
      <w:pBdr>
        <w:left w:val="single" w:color="000000" w:sz="4" w:space="0"/>
        <w:bottom w:val="single" w:color="000000" w:sz="4" w:space="0"/>
        <w:right w:val="single" w:color="000000" w:sz="4" w:space="0"/>
      </w:pBdr>
      <w:spacing w:after="100" w:afterAutospacing="1" w:before="100" w:beforeAutospacing="1"/>
      <w:ind/>
    </w:pPr>
  </w:style>
  <w:style w:type="paragraph" w:styleId="1180" w:customStyle="1">
    <w:name w:val="xl285"/>
    <w:basedOn w:val="92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81" w:customStyle="1">
    <w:name w:val="xl286"/>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2" w:customStyle="1">
    <w:name w:val="xl287"/>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3" w:customStyle="1">
    <w:name w:val="xl288"/>
    <w:basedOn w:val="927"/>
    <w:pPr>
      <w:pBdr>
        <w:top w:val="single" w:color="000000" w:sz="4" w:space="0"/>
        <w:left w:val="single" w:color="000000" w:sz="4" w:space="0"/>
        <w:right w:val="single" w:color="000000" w:sz="4" w:space="0"/>
      </w:pBdr>
      <w:spacing w:after="100" w:afterAutospacing="1" w:before="100" w:beforeAutospacing="1"/>
      <w:ind/>
    </w:pPr>
  </w:style>
  <w:style w:type="paragraph" w:styleId="1184" w:customStyle="1">
    <w:name w:val="xl289"/>
    <w:basedOn w:val="927"/>
    <w:pPr>
      <w:pBdr>
        <w:left w:val="single" w:color="000000" w:sz="4" w:space="0"/>
        <w:right w:val="single" w:color="000000" w:sz="4" w:space="0"/>
      </w:pBdr>
      <w:spacing w:after="100" w:afterAutospacing="1" w:before="100" w:beforeAutospacing="1"/>
      <w:ind/>
    </w:pPr>
    <w:rPr>
      <w:b/>
      <w:bCs/>
    </w:rPr>
  </w:style>
  <w:style w:type="paragraph" w:styleId="1185" w:customStyle="1">
    <w:name w:val="xl290"/>
    <w:basedOn w:val="92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6" w:customStyle="1">
    <w:name w:val="xl291"/>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7" w:customStyle="1">
    <w:name w:val="xl292"/>
    <w:basedOn w:val="927"/>
    <w:pPr>
      <w:pBdr>
        <w:top w:val="single" w:color="000000" w:sz="4" w:space="0"/>
        <w:left w:val="single" w:color="000000" w:sz="4" w:space="0"/>
        <w:right w:val="single" w:color="000000" w:sz="4" w:space="0"/>
      </w:pBdr>
      <w:spacing w:after="100" w:afterAutospacing="1" w:before="100" w:beforeAutospacing="1"/>
      <w:ind/>
    </w:pPr>
  </w:style>
  <w:style w:type="paragraph" w:styleId="1188" w:customStyle="1">
    <w:name w:val="xl293"/>
    <w:basedOn w:val="927"/>
    <w:pPr>
      <w:pBdr>
        <w:left w:val="single" w:color="000000" w:sz="4" w:space="0"/>
        <w:bottom w:val="single" w:color="000000" w:sz="4" w:space="0"/>
        <w:right w:val="single" w:color="000000" w:sz="4" w:space="0"/>
      </w:pBdr>
      <w:spacing w:after="100" w:afterAutospacing="1" w:before="100" w:beforeAutospacing="1"/>
      <w:ind/>
    </w:pPr>
  </w:style>
  <w:style w:type="paragraph" w:styleId="1189" w:customStyle="1">
    <w:name w:val="xl294"/>
    <w:basedOn w:val="92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0">
    <w:name w:val="Title"/>
    <w:basedOn w:val="927"/>
    <w:link w:val="1191"/>
    <w:qFormat/>
    <w:pPr>
      <w:pBdr/>
      <w:spacing/>
      <w:ind/>
      <w:jc w:val="center"/>
    </w:pPr>
    <w:rPr>
      <w:b/>
      <w:bCs/>
      <w:sz w:val="32"/>
      <w:szCs w:val="26"/>
    </w:rPr>
  </w:style>
  <w:style w:type="character" w:styleId="1191" w:customStyle="1">
    <w:name w:val="Title Char"/>
    <w:basedOn w:val="937"/>
    <w:link w:val="1190"/>
    <w:pPr>
      <w:pBdr/>
      <w:spacing/>
      <w:ind/>
    </w:pPr>
    <w:rPr>
      <w:rFonts w:ascii="Times New Roman" w:hAnsi="Times New Roman" w:eastAsia="Times New Roman" w:cs="Times New Roman"/>
      <w:b/>
      <w:bCs/>
      <w:sz w:val="32"/>
      <w:szCs w:val="26"/>
    </w:rPr>
  </w:style>
  <w:style w:type="character" w:styleId="1192" w:customStyle="1">
    <w:name w:val="Unresolved Mention1"/>
    <w:basedOn w:val="937"/>
    <w:uiPriority w:val="99"/>
    <w:semiHidden/>
    <w:unhideWhenUsed/>
    <w:pPr>
      <w:pBdr/>
      <w:spacing/>
      <w:ind/>
    </w:pPr>
    <w:rPr>
      <w:color w:val="605e5c"/>
      <w:shd w:val="clear" w:color="auto" w:fill="e1dfdd"/>
    </w:rPr>
  </w:style>
  <w:style w:type="character" w:styleId="1193" w:customStyle="1">
    <w:name w:val="Body text (3)_"/>
    <w:link w:val="1194"/>
    <w:pPr>
      <w:pBdr/>
      <w:spacing/>
      <w:ind/>
    </w:pPr>
    <w:rPr>
      <w:rFonts w:ascii="Times New Roman" w:hAnsi="Times New Roman" w:cs="Times New Roman"/>
      <w:i/>
      <w:iCs/>
      <w:spacing w:val="4"/>
      <w:shd w:val="clear" w:color="auto" w:fill="ffffff"/>
    </w:rPr>
  </w:style>
  <w:style w:type="paragraph" w:styleId="1194" w:customStyle="1">
    <w:name w:val="Body text (3)1"/>
    <w:basedOn w:val="927"/>
    <w:link w:val="119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5" w:customStyle="1">
    <w:name w:val="t-j"/>
    <w:basedOn w:val="927"/>
    <w:pPr>
      <w:pBdr/>
      <w:spacing w:after="100" w:afterAutospacing="1" w:before="100" w:beforeAutospacing="1"/>
      <w:ind/>
    </w:pPr>
  </w:style>
  <w:style w:type="character" w:styleId="1196" w:customStyle="1">
    <w:name w:val="Unresolved Mention2"/>
    <w:basedOn w:val="937"/>
    <w:uiPriority w:val="99"/>
    <w:semiHidden/>
    <w:unhideWhenUsed/>
    <w:pPr>
      <w:pBdr/>
      <w:spacing/>
      <w:ind/>
    </w:pPr>
    <w:rPr>
      <w:color w:val="605e5c"/>
      <w:shd w:val="clear" w:color="auto" w:fill="e1dfdd"/>
    </w:rPr>
  </w:style>
  <w:style w:type="character" w:styleId="1197">
    <w:name w:val="FollowedHyperlink"/>
    <w:basedOn w:val="937"/>
    <w:uiPriority w:val="99"/>
    <w:semiHidden/>
    <w:unhideWhenUsed/>
    <w:pPr>
      <w:pBdr/>
      <w:spacing/>
      <w:ind/>
    </w:pPr>
    <w:rPr>
      <w:color w:val="800080" w:themeColor="followedHyperlink"/>
      <w:u w:val="single"/>
    </w:rPr>
  </w:style>
  <w:style w:type="character" w:styleId="1198" w:customStyle="1">
    <w:name w:val="text"/>
    <w:basedOn w:val="937"/>
    <w:pPr>
      <w:pBdr/>
      <w:spacing/>
      <w:ind/>
    </w:pPr>
  </w:style>
  <w:style w:type="character" w:styleId="1199" w:customStyle="1">
    <w:name w:val="card-send-time__sendtime"/>
    <w:basedOn w:val="937"/>
    <w:pPr>
      <w:pBdr/>
      <w:spacing/>
      <w:ind/>
    </w:pPr>
  </w:style>
  <w:style w:type="character" w:styleId="1200" w:customStyle="1">
    <w:name w:val="Đề cập Chưa giải quyết1"/>
    <w:basedOn w:val="937"/>
    <w:uiPriority w:val="99"/>
    <w:semiHidden/>
    <w:unhideWhenUsed/>
    <w:pPr>
      <w:pBdr/>
      <w:spacing/>
      <w:ind/>
    </w:pPr>
    <w:rPr>
      <w:color w:val="605e5c"/>
      <w:shd w:val="clear" w:color="auto" w:fill="e1dfdd"/>
    </w:rPr>
  </w:style>
  <w:style w:type="paragraph" w:styleId="1201" w:customStyle="1">
    <w:name w:val="nqtitle"/>
    <w:basedOn w:val="927"/>
    <w:pPr>
      <w:pBdr/>
      <w:spacing w:after="100" w:afterAutospacing="1" w:before="100" w:beforeAutospacing="1"/>
      <w:ind/>
    </w:pPr>
    <w:rPr>
      <w:lang w:val="vi-VN" w:eastAsia="vi-VN"/>
    </w:rPr>
  </w:style>
  <w:style w:type="character" w:styleId="1202" w:customStyle="1">
    <w:name w:val="List Paragraph Char"/>
    <w:link w:val="1115"/>
    <w:uiPriority w:val="34"/>
    <w:qFormat/>
    <w:pPr>
      <w:pBdr/>
      <w:spacing/>
      <w:ind/>
    </w:pPr>
    <w:rPr>
      <w:rFonts w:ascii="Times New Roman" w:hAnsi="Times New Roman" w:eastAsia="Times New Roman" w:cs="Times New Roman"/>
      <w:sz w:val="24"/>
      <w:szCs w:val="24"/>
    </w:rPr>
  </w:style>
  <w:style w:type="character" w:styleId="1203" w:customStyle="1">
    <w:name w:val="Đề cập Chưa giải quyết2"/>
    <w:basedOn w:val="937"/>
    <w:uiPriority w:val="99"/>
    <w:semiHidden/>
    <w:unhideWhenUsed/>
    <w:pPr>
      <w:pBdr/>
      <w:spacing/>
      <w:ind/>
    </w:pPr>
    <w:rPr>
      <w:color w:val="605e5c"/>
      <w:shd w:val="clear" w:color="auto" w:fill="e1dfdd"/>
    </w:rPr>
  </w:style>
  <w:style w:type="character" w:styleId="1204" w:customStyle="1">
    <w:name w:val="Unresolved Mention3"/>
    <w:basedOn w:val="937"/>
    <w:uiPriority w:val="99"/>
    <w:semiHidden/>
    <w:unhideWhenUsed/>
    <w:pPr>
      <w:pBdr/>
      <w:spacing/>
      <w:ind/>
    </w:pPr>
    <w:rPr>
      <w:color w:val="605e5c"/>
      <w:shd w:val="clear" w:color="auto" w:fill="e1dfdd"/>
    </w:rPr>
  </w:style>
  <w:style w:type="character" w:styleId="1205" w:customStyle="1">
    <w:name w:val="copy"/>
    <w:basedOn w:val="937"/>
    <w:pPr>
      <w:pBdr/>
      <w:spacing/>
      <w:ind/>
    </w:pPr>
  </w:style>
  <w:style w:type="paragraph" w:styleId="1206" w:customStyle="1">
    <w:name w:val="align-justify"/>
    <w:basedOn w:val="927"/>
    <w:pPr>
      <w:pBdr/>
      <w:spacing w:after="100" w:afterAutospacing="1" w:before="100" w:beforeAutospacing="1"/>
      <w:ind/>
    </w:pPr>
  </w:style>
  <w:style w:type="character" w:styleId="1207" w:customStyle="1">
    <w:name w:val="btn"/>
    <w:basedOn w:val="937"/>
    <w:pPr>
      <w:pBdr/>
      <w:spacing/>
      <w:ind/>
    </w:pPr>
  </w:style>
  <w:style w:type="character" w:styleId="1208" w:customStyle="1">
    <w:name w:val="hide_mobile"/>
    <w:basedOn w:val="937"/>
    <w:pPr>
      <w:pBdr/>
      <w:spacing/>
      <w:ind/>
    </w:pPr>
  </w:style>
  <w:style w:type="character" w:styleId="1209">
    <w:name w:val="Emphasis"/>
    <w:basedOn w:val="937"/>
    <w:uiPriority w:val="20"/>
    <w:qFormat/>
    <w:pPr>
      <w:pBdr/>
      <w:spacing/>
      <w:ind/>
    </w:pPr>
    <w:rPr>
      <w:i/>
      <w:iCs/>
    </w:rPr>
  </w:style>
  <w:style w:type="character" w:styleId="1210" w:customStyle="1">
    <w:name w:val="t1"/>
    <w:basedOn w:val="937"/>
    <w:pPr>
      <w:pBdr/>
      <w:spacing/>
      <w:ind/>
    </w:pPr>
  </w:style>
  <w:style w:type="character" w:styleId="1211" w:customStyle="1">
    <w:name w:val="Unresolved Mention4"/>
    <w:basedOn w:val="937"/>
    <w:uiPriority w:val="99"/>
    <w:semiHidden/>
    <w:unhideWhenUsed/>
    <w:pPr>
      <w:pBdr/>
      <w:spacing/>
      <w:ind/>
    </w:pPr>
    <w:rPr>
      <w:color w:val="605e5c"/>
      <w:shd w:val="clear" w:color="auto" w:fill="e1dfdd"/>
    </w:rPr>
  </w:style>
  <w:style w:type="character" w:styleId="1212">
    <w:name w:val="Unresolved Mention"/>
    <w:basedOn w:val="93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Nga</cp:lastModifiedBy>
  <cp:revision>31</cp:revision>
  <dcterms:created xsi:type="dcterms:W3CDTF">2026-06-19T03:43:00Z</dcterms:created>
  <dcterms:modified xsi:type="dcterms:W3CDTF">2026-08-20T07:27:47Z</dcterms:modified>
</cp:coreProperties>
</file>