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omments.xml" ContentType="application/vnd.openxmlformats-officedocument.wordprocessingml.comment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commentsExtended.xml" ContentType="application/vnd.openxmlformats-officedocument.wordprocessingml.commentsExtended+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rPr>
          <w:b/>
          <w:color w:val="000000" w:themeColor="text1"/>
          <w:sz w:val="28"/>
        </w:rPr>
      </w:pPr>
      <w:r>
        <w:rPr>
          <w:b/>
          <w:color w:val="000000" w:themeColor="text1"/>
          <w:sz w:val="28"/>
        </w:rPr>
        <w:t xml:space="preserve">  </w:t>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color w:val="000000" w:themeColor="text1"/>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0" locked="0" layoutInCell="1" allowOverlap="1">
                <wp:simplePos x="0" y="0"/>
                <wp:positionH relativeFrom="margin">
                  <wp:posOffset>85135</wp:posOffset>
                </wp:positionH>
                <wp:positionV relativeFrom="paragraph">
                  <wp:posOffset>116554</wp:posOffset>
                </wp:positionV>
                <wp:extent cx="5467350" cy="375407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75407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1d1b11" w:themeColor="background2" w:themeShade="1A"/>
                                <w:sz w:val="30"/>
                                <w:szCs w:val="30"/>
                              </w:rPr>
                            </w:pPr>
                            <w:r>
                              <w:rPr>
                                <w:b/>
                                <w:color w:val="1d1b11" w:themeColor="background2" w:themeShade="1A"/>
                                <w:sz w:val="30"/>
                                <w:szCs w:val="30"/>
                              </w:rPr>
                              <w:t xml:space="preserve">CHỨNG THƯ, BÁO CÁO THẨM ĐỊNH GIÁ</w:t>
                            </w:r>
                            <w:r>
                              <w:rPr>
                                <w:b/>
                                <w:color w:val="1d1b11" w:themeColor="background2" w:themeShade="1A"/>
                                <w:sz w:val="30"/>
                                <w:szCs w:val="30"/>
                              </w:rPr>
                            </w:r>
                            <w:r>
                              <w:rPr>
                                <w:b/>
                                <w:color w:val="1d1b11" w:themeColor="background2" w:themeShade="1A"/>
                                <w:sz w:val="30"/>
                                <w:szCs w:val="30"/>
                              </w:rPr>
                            </w:r>
                          </w:p>
                          <w:p>
                            <w:pPr>
                              <w:pBdr/>
                              <w:spacing w:after="120" w:before="120" w:line="276" w:lineRule="auto"/>
                              <w:ind/>
                              <w:jc w:val="center"/>
                              <w:rPr>
                                <w:b/>
                                <w:color w:val="00b050"/>
                              </w:rPr>
                            </w:pPr>
                            <w:r>
                              <w:rPr>
                                <w:b/>
                                <w:color w:val="1d1b11" w:themeColor="background2" w:themeShade="1A"/>
                              </w:rPr>
                              <w:t xml:space="preserve">Số: </w:t>
                            </w:r>
                            <w:r>
                              <w:rPr>
                                <w:b/>
                                <w:color w:val="000000" w:themeColor="text1"/>
                              </w:rPr>
                              <w:t xml:space="preserve">275/2026/1230/VFI-CT.65.A</w:t>
                            </w:r>
                            <w:r>
                              <w:rPr>
                                <w:b/>
                                <w:color w:val="00b050"/>
                              </w:rPr>
                            </w:r>
                            <w:r>
                              <w:rPr>
                                <w:b/>
                                <w:color w:val="00b050"/>
                              </w:rPr>
                            </w:r>
                          </w:p>
                          <w:p>
                            <w:pPr>
                              <w:pBdr/>
                              <w:tabs>
                                <w:tab w:val="left" w:leader="none" w:pos="3002"/>
                              </w:tabs>
                              <w:spacing w:after="120" w:before="120" w:line="276" w:lineRule="auto"/>
                              <w:ind/>
                              <w:jc w:val="center"/>
                              <w:rPr>
                                <w:rFonts w:ascii="Times New Roman Bold" w:hAnsi="Times New Roman Bold"/>
                                <w:b/>
                                <w:color w:val="1d1b11" w:themeColor="background2" w:themeShade="1A"/>
                                <w:lang w:val="pt-BR"/>
                              </w:rPr>
                            </w:pPr>
                            <w:r>
                              <w:rPr>
                                <w:rFonts w:ascii="Times New Roman Bold" w:hAnsi="Times New Roman Bold"/>
                                <w:b/>
                                <w:color w:val="1d1b11" w:themeColor="background2" w:themeShade="1A"/>
                                <w:lang w:val="pt-BR"/>
                              </w:rPr>
                              <w:t xml:space="preserve">Khách hàng yêu cầu: </w:t>
                            </w:r>
                            <w:r>
                              <w:rPr>
                                <w:rFonts w:ascii="Times New Roman Bold" w:hAnsi="Times New Roman Bold"/>
                                <w:b/>
                                <w:color w:val="000000" w:themeColor="text1"/>
                                <w:lang w:val="pt-BR"/>
                              </w:rPr>
                              <w:t xml:space="preserve">ÔNG NGÔ VĂN THẮNG</w:t>
                            </w:r>
                            <w:r>
                              <w:rPr>
                                <w:rFonts w:ascii="Times New Roman Bold" w:hAnsi="Times New Roman Bold"/>
                                <w:b/>
                                <w:color w:val="1d1b11" w:themeColor="background2" w:themeShade="1A"/>
                                <w:lang w:val="pt-BR"/>
                              </w:rPr>
                            </w:r>
                            <w:r>
                              <w:rPr>
                                <w:rFonts w:ascii="Times New Roman Bold" w:hAnsi="Times New Roman Bold"/>
                                <w:b/>
                                <w:color w:val="1d1b11" w:themeColor="background2" w:themeShade="1A"/>
                                <w:lang w:val="pt-BR"/>
                              </w:rPr>
                            </w:r>
                          </w:p>
                          <w:p>
                            <w:pPr>
                              <w:pBdr/>
                              <w:spacing w:after="120" w:before="120" w:line="360" w:lineRule="auto"/>
                              <w:ind/>
                              <w:jc w:val="both"/>
                              <w:rPr>
                                <w:color w:val="000000"/>
                                <w14:ligatures w14:val="none"/>
                              </w:rPr>
                            </w:pPr>
                            <w:r>
                              <w:rPr>
                                <w:b/>
                                <w:color w:val="1d1b11" w:themeColor="background2" w:themeShade="1A"/>
                              </w:rPr>
                              <w:t xml:space="preserve">Tài sản thẩm định:</w:t>
                            </w:r>
                            <w:r>
                              <w:rPr>
                                <w:color w:val="000000"/>
                              </w:rPr>
                              <w:t xml:space="preserve"> </w:t>
                            </w:r>
                            <w:r>
                              <w:rPr>
                                <w:color w:val="000000"/>
                              </w:rPr>
                              <w:t xml:space="preserve">Quyền sở hữu căn hộ </w:t>
                            </w:r>
                            <w:r>
                              <w:rPr>
                                <w:color w:val="000000" w:themeColor="text1"/>
                              </w:rPr>
                              <w:t xml:space="preserve">chung cư</w:t>
                            </w:r>
                            <w:r>
                              <w:rPr>
                                <w:color w:val="000000"/>
                              </w:rPr>
                              <w:t xml:space="preserve"> số A-908 tầng 9, tòa nhà hỗn hợp TMDV và căn hộ chung cư Alacarte Hạ Long, Khu ĐTDV Hùng Thắng, Phường Hùng Thắng, Thành phố Hạ Long, Quảng Ninh</w:t>
                            </w:r>
                            <w:r>
                              <w:rPr>
                                <w:color w:val="000000"/>
                              </w:rPr>
                              <w:t xml:space="preserve"> </w:t>
                            </w:r>
                            <w:r>
                              <w:rPr>
                                <w:i/>
                                <w:iCs/>
                                <w:color w:val="000000"/>
                              </w:rPr>
                              <w:t xml:space="preserve">(Nay là phường Bãi Cháy, tỉnh Quảng Ninh),</w:t>
                            </w:r>
                            <w:r>
                              <w:rPr>
                                <w:color w:val="000000"/>
                              </w:rPr>
                              <w:t xml:space="preserve"> theo Giấy chứng nhận quyền sử dụng đất quyền sở hữu nhà ở và tài sản khác gắn liền với đất số: DH 545598, số vào sổ cấp GCN: CH 84453 do Ủy ban Nhân dân thành phố Hạ Long cấp ngày 29/01/2024, chủ sở hữu là </w:t>
                            </w:r>
                            <w:r>
                              <w:rPr>
                                <w:color w:val="000000"/>
                              </w:rPr>
                              <w:t xml:space="preserve">Ô</w:t>
                            </w:r>
                            <w:r>
                              <w:rPr>
                                <w:color w:val="000000"/>
                              </w:rPr>
                              <w:t xml:space="preserve">ng Ngô Văn Thắng và </w:t>
                            </w:r>
                            <w:r>
                              <w:rPr>
                                <w:color w:val="000000"/>
                              </w:rPr>
                              <w:t xml:space="preserve">B</w:t>
                            </w:r>
                            <w:r>
                              <w:rPr>
                                <w:color w:val="000000"/>
                              </w:rPr>
                              <w:t xml:space="preserve">à </w:t>
                            </w:r>
                            <w:r>
                              <w:rPr>
                                <w:color w:val="000000"/>
                              </w:rPr>
                              <w:t xml:space="preserve">Vũ Thị Cúc.</w:t>
                            </w:r>
                            <w:r>
                              <w:rPr>
                                <w:color w:val="000000"/>
                                <w14:ligatures w14:val="none"/>
                              </w:rPr>
                            </w:r>
                            <w:r>
                              <w:rPr>
                                <w:color w:val="000000"/>
                                <w14:ligatures w14:val="none"/>
                              </w:rPr>
                            </w:r>
                          </w:p>
                          <w:p>
                            <w:pPr>
                              <w:pBdr/>
                              <w:spacing w:after="120" w:before="120" w:line="360" w:lineRule="auto"/>
                              <w:ind/>
                              <w:jc w:val="center"/>
                              <w:rPr>
                                <w:b/>
                                <w:bCs/>
                                <w:iCs/>
                                <w:color w:val="000000"/>
                                <w14:ligatures w14:val="none"/>
                              </w:rPr>
                            </w:pPr>
                            <w:r>
                              <w:rPr>
                                <w:b/>
                                <w:bCs/>
                                <w:color w:val="000000"/>
                              </w:rPr>
                              <w:t xml:space="preserve">Thời điểm thẩm định: </w:t>
                            </w:r>
                            <w:r>
                              <w:rPr>
                                <w:b/>
                                <w:bCs/>
                                <w:color w:val="000000"/>
                              </w:rPr>
                              <w:t xml:space="preserve">Tháng 08/2026</w:t>
                            </w:r>
                            <w:r>
                              <w:rPr>
                                <w:b/>
                                <w:bCs/>
                                <w:color w:val="000000"/>
                              </w:rPr>
                              <w:t xml:space="preserve">.</w:t>
                            </w:r>
                            <w:r>
                              <w:rPr>
                                <w:b/>
                                <w:bCs/>
                                <w:iCs/>
                                <w:color w:val="000000"/>
                                <w14:ligatures w14:val="none"/>
                              </w:rPr>
                            </w:r>
                            <w:r>
                              <w:rPr>
                                <w:b/>
                                <w:bCs/>
                                <w:iCs/>
                                <w:color w:val="000000"/>
                                <w14:ligatures w14:val="none"/>
                              </w:rPr>
                            </w:r>
                          </w:p>
                          <w:p>
                            <w:pPr>
                              <w:pBdr/>
                              <w:spacing w:after="120" w:before="120" w:line="276" w:lineRule="auto"/>
                              <w:ind/>
                              <w:jc w:val="center"/>
                              <w:rPr>
                                <w:b/>
                                <w:bCs/>
                                <w:color w:val="0070c0"/>
                                <w:sz w:val="26"/>
                                <w:szCs w:val="26"/>
                                <w:lang w:val="pt-BR"/>
                              </w:rPr>
                            </w:pPr>
                            <w:r>
                              <w:rPr>
                                <w:b/>
                                <w:color w:val="0070c0"/>
                                <w:sz w:val="26"/>
                                <w:szCs w:val="26"/>
                                <w:lang w:val="pt-BR"/>
                              </w:rPr>
                            </w:r>
                            <w:r>
                              <w:rPr>
                                <w:b/>
                                <w:bCs/>
                                <w:color w:val="0070c0"/>
                                <w:sz w:val="26"/>
                                <w:szCs w:val="26"/>
                                <w:lang w:val="pt-BR"/>
                              </w:rPr>
                            </w:r>
                            <w:r>
                              <w:rPr>
                                <w:b/>
                                <w:bCs/>
                                <w:color w:val="0070c0"/>
                                <w:sz w:val="26"/>
                                <w:szCs w:val="26"/>
                                <w:lang w:val="pt-BR"/>
                              </w:rPr>
                            </w:r>
                          </w:p>
                          <w:p>
                            <w:pPr>
                              <w:pBdr/>
                              <w:spacing w:after="120" w:before="120" w:line="276" w:lineRule="auto"/>
                              <w:ind/>
                              <w:jc w:val="center"/>
                              <w:rPr>
                                <w:b/>
                                <w:bCs/>
                                <w:color w:val="0070c0"/>
                                <w:sz w:val="26"/>
                                <w:szCs w:val="26"/>
                                <w:lang w:val="pt-BR"/>
                              </w:rPr>
                            </w:pPr>
                            <w:r>
                              <w:rPr>
                                <w:b/>
                                <w:bCs/>
                                <w:color w:val="0070c0"/>
                                <w:sz w:val="26"/>
                                <w:szCs w:val="26"/>
                                <w:lang w:val="pt-BR"/>
                              </w:rPr>
                            </w:r>
                            <w:r>
                              <w:rPr>
                                <w:b/>
                                <w:bCs/>
                                <w:color w:val="0070c0"/>
                                <w:sz w:val="26"/>
                                <w:szCs w:val="26"/>
                                <w:lang w:val="pt-BR"/>
                              </w:rPr>
                            </w:r>
                            <w:r>
                              <w:rPr>
                                <w:b/>
                                <w:bCs/>
                                <w:color w:val="0070c0"/>
                                <w:sz w:val="26"/>
                                <w:szCs w:val="26"/>
                                <w:lang w:val="pt-BR"/>
                              </w:rPr>
                            </w:r>
                          </w:p>
                          <w:p>
                            <w:pPr>
                              <w:pBdr/>
                              <w:spacing w:after="120" w:before="120" w:line="276" w:lineRule="auto"/>
                              <w:ind/>
                              <w:jc w:val="center"/>
                              <w:rPr>
                                <w:b/>
                                <w:bCs/>
                                <w:color w:val="0070c0"/>
                                <w:sz w:val="26"/>
                                <w:szCs w:val="26"/>
                                <w:lang w:val="pt-BR"/>
                              </w:rPr>
                            </w:pPr>
                            <w:r>
                              <w:rPr>
                                <w:b/>
                                <w:color w:val="0070c0"/>
                                <w:sz w:val="26"/>
                                <w:szCs w:val="26"/>
                                <w:lang w:val="pt-BR"/>
                              </w:rPr>
                            </w:r>
                            <w:r>
                              <w:rPr>
                                <w:b/>
                                <w:bCs/>
                                <w:color w:val="0070c0"/>
                                <w:sz w:val="26"/>
                                <w:szCs w:val="26"/>
                                <w:lang w:val="pt-BR"/>
                              </w:rPr>
                            </w:r>
                            <w:r>
                              <w:rPr>
                                <w:b/>
                                <w:bCs/>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9264;o:allowoverlap:true;o:allowincell:true;mso-position-horizontal-relative:margin;margin-left:6.70pt;mso-position-horizontal:absolute;mso-position-vertical-relative:text;margin-top:9.18pt;mso-position-vertical:absolute;width:430.50pt;height:295.6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1d1b11" w:themeColor="background2" w:themeShade="1A"/>
                          <w:sz w:val="30"/>
                          <w:szCs w:val="30"/>
                        </w:rPr>
                      </w:pPr>
                      <w:r>
                        <w:rPr>
                          <w:b/>
                          <w:color w:val="1d1b11" w:themeColor="background2" w:themeShade="1A"/>
                          <w:sz w:val="30"/>
                          <w:szCs w:val="30"/>
                        </w:rPr>
                        <w:t xml:space="preserve">CHỨNG THƯ, BÁO CÁO THẨM ĐỊNH GIÁ</w:t>
                      </w:r>
                      <w:r>
                        <w:rPr>
                          <w:b/>
                          <w:color w:val="1d1b11" w:themeColor="background2" w:themeShade="1A"/>
                          <w:sz w:val="30"/>
                          <w:szCs w:val="30"/>
                        </w:rPr>
                      </w:r>
                      <w:r>
                        <w:rPr>
                          <w:b/>
                          <w:color w:val="1d1b11" w:themeColor="background2" w:themeShade="1A"/>
                          <w:sz w:val="30"/>
                          <w:szCs w:val="30"/>
                        </w:rPr>
                      </w:r>
                    </w:p>
                    <w:p>
                      <w:pPr>
                        <w:pBdr/>
                        <w:spacing w:after="120" w:before="120" w:line="276" w:lineRule="auto"/>
                        <w:ind/>
                        <w:jc w:val="center"/>
                        <w:rPr>
                          <w:b/>
                          <w:color w:val="00b050"/>
                        </w:rPr>
                      </w:pPr>
                      <w:r>
                        <w:rPr>
                          <w:b/>
                          <w:color w:val="1d1b11" w:themeColor="background2" w:themeShade="1A"/>
                        </w:rPr>
                        <w:t xml:space="preserve">Số: </w:t>
                      </w:r>
                      <w:r>
                        <w:rPr>
                          <w:b/>
                          <w:color w:val="000000" w:themeColor="text1"/>
                        </w:rPr>
                        <w:t xml:space="preserve">275/2026/1230/VFI-CT.65.A</w:t>
                      </w:r>
                      <w:r>
                        <w:rPr>
                          <w:b/>
                          <w:color w:val="00b050"/>
                        </w:rPr>
                      </w:r>
                      <w:r>
                        <w:rPr>
                          <w:b/>
                          <w:color w:val="00b050"/>
                        </w:rPr>
                      </w:r>
                    </w:p>
                    <w:p>
                      <w:pPr>
                        <w:pBdr/>
                        <w:tabs>
                          <w:tab w:val="left" w:leader="none" w:pos="3002"/>
                        </w:tabs>
                        <w:spacing w:after="120" w:before="120" w:line="276" w:lineRule="auto"/>
                        <w:ind/>
                        <w:jc w:val="center"/>
                        <w:rPr>
                          <w:rFonts w:ascii="Times New Roman Bold" w:hAnsi="Times New Roman Bold"/>
                          <w:b/>
                          <w:color w:val="1d1b11" w:themeColor="background2" w:themeShade="1A"/>
                          <w:lang w:val="pt-BR"/>
                        </w:rPr>
                      </w:pPr>
                      <w:r>
                        <w:rPr>
                          <w:rFonts w:ascii="Times New Roman Bold" w:hAnsi="Times New Roman Bold"/>
                          <w:b/>
                          <w:color w:val="1d1b11" w:themeColor="background2" w:themeShade="1A"/>
                          <w:lang w:val="pt-BR"/>
                        </w:rPr>
                        <w:t xml:space="preserve">Khách hàng yêu cầu: </w:t>
                      </w:r>
                      <w:r>
                        <w:rPr>
                          <w:rFonts w:ascii="Times New Roman Bold" w:hAnsi="Times New Roman Bold"/>
                          <w:b/>
                          <w:color w:val="000000" w:themeColor="text1"/>
                          <w:lang w:val="pt-BR"/>
                        </w:rPr>
                        <w:t xml:space="preserve">ÔNG NGÔ VĂN THẮNG</w:t>
                      </w:r>
                      <w:r>
                        <w:rPr>
                          <w:rFonts w:ascii="Times New Roman Bold" w:hAnsi="Times New Roman Bold"/>
                          <w:b/>
                          <w:color w:val="1d1b11" w:themeColor="background2" w:themeShade="1A"/>
                          <w:lang w:val="pt-BR"/>
                        </w:rPr>
                      </w:r>
                      <w:r>
                        <w:rPr>
                          <w:rFonts w:ascii="Times New Roman Bold" w:hAnsi="Times New Roman Bold"/>
                          <w:b/>
                          <w:color w:val="1d1b11" w:themeColor="background2" w:themeShade="1A"/>
                          <w:lang w:val="pt-BR"/>
                        </w:rPr>
                      </w:r>
                    </w:p>
                    <w:p>
                      <w:pPr>
                        <w:pBdr/>
                        <w:spacing w:after="120" w:before="120" w:line="360" w:lineRule="auto"/>
                        <w:ind/>
                        <w:jc w:val="both"/>
                        <w:rPr>
                          <w:color w:val="000000"/>
                          <w14:ligatures w14:val="none"/>
                        </w:rPr>
                      </w:pPr>
                      <w:r>
                        <w:rPr>
                          <w:b/>
                          <w:color w:val="1d1b11" w:themeColor="background2" w:themeShade="1A"/>
                        </w:rPr>
                        <w:t xml:space="preserve">Tài sản thẩm định:</w:t>
                      </w:r>
                      <w:r>
                        <w:rPr>
                          <w:color w:val="000000"/>
                        </w:rPr>
                        <w:t xml:space="preserve"> </w:t>
                      </w:r>
                      <w:r>
                        <w:rPr>
                          <w:color w:val="000000"/>
                        </w:rPr>
                        <w:t xml:space="preserve">Quyền sở hữu căn hộ </w:t>
                      </w:r>
                      <w:r>
                        <w:rPr>
                          <w:color w:val="000000" w:themeColor="text1"/>
                        </w:rPr>
                        <w:t xml:space="preserve">chung cư</w:t>
                      </w:r>
                      <w:r>
                        <w:rPr>
                          <w:color w:val="000000"/>
                        </w:rPr>
                        <w:t xml:space="preserve"> số A-908 tầng 9, tòa nhà hỗn hợp TMDV và căn hộ chung cư Alacarte Hạ Long, Khu ĐTDV Hùng Thắng, Phường Hùng Thắng, Thành phố Hạ Long, Quảng Ninh</w:t>
                      </w:r>
                      <w:r>
                        <w:rPr>
                          <w:color w:val="000000"/>
                        </w:rPr>
                        <w:t xml:space="preserve"> </w:t>
                      </w:r>
                      <w:r>
                        <w:rPr>
                          <w:i/>
                          <w:iCs/>
                          <w:color w:val="000000"/>
                        </w:rPr>
                        <w:t xml:space="preserve">(Nay là phường Bãi Cháy, tỉnh Quảng Ninh),</w:t>
                      </w:r>
                      <w:r>
                        <w:rPr>
                          <w:color w:val="000000"/>
                        </w:rPr>
                        <w:t xml:space="preserve"> theo Giấy chứng nhận quyền sử dụng đất quyền sở hữu nhà ở và tài sản khác gắn liền với đất số: DH 545598, số vào sổ cấp GCN: CH 84453 do Ủy ban Nhân dân thành phố Hạ Long cấp ngày 29/01/2024, chủ sở hữu là </w:t>
                      </w:r>
                      <w:r>
                        <w:rPr>
                          <w:color w:val="000000"/>
                        </w:rPr>
                        <w:t xml:space="preserve">Ô</w:t>
                      </w:r>
                      <w:r>
                        <w:rPr>
                          <w:color w:val="000000"/>
                        </w:rPr>
                        <w:t xml:space="preserve">ng Ngô Văn Thắng và </w:t>
                      </w:r>
                      <w:r>
                        <w:rPr>
                          <w:color w:val="000000"/>
                        </w:rPr>
                        <w:t xml:space="preserve">B</w:t>
                      </w:r>
                      <w:r>
                        <w:rPr>
                          <w:color w:val="000000"/>
                        </w:rPr>
                        <w:t xml:space="preserve">à </w:t>
                      </w:r>
                      <w:r>
                        <w:rPr>
                          <w:color w:val="000000"/>
                        </w:rPr>
                        <w:t xml:space="preserve">Vũ Thị Cúc.</w:t>
                      </w:r>
                      <w:r>
                        <w:rPr>
                          <w:color w:val="000000"/>
                          <w14:ligatures w14:val="none"/>
                        </w:rPr>
                      </w:r>
                      <w:r>
                        <w:rPr>
                          <w:color w:val="000000"/>
                          <w14:ligatures w14:val="none"/>
                        </w:rPr>
                      </w:r>
                    </w:p>
                    <w:p>
                      <w:pPr>
                        <w:pBdr/>
                        <w:spacing w:after="120" w:before="120" w:line="360" w:lineRule="auto"/>
                        <w:ind/>
                        <w:jc w:val="center"/>
                        <w:rPr>
                          <w:b/>
                          <w:bCs/>
                          <w:iCs/>
                          <w:color w:val="000000"/>
                          <w14:ligatures w14:val="none"/>
                        </w:rPr>
                      </w:pPr>
                      <w:r>
                        <w:rPr>
                          <w:b/>
                          <w:bCs/>
                          <w:color w:val="000000"/>
                        </w:rPr>
                        <w:t xml:space="preserve">Thời điểm thẩm định: </w:t>
                      </w:r>
                      <w:r>
                        <w:rPr>
                          <w:b/>
                          <w:bCs/>
                          <w:color w:val="000000"/>
                        </w:rPr>
                        <w:t xml:space="preserve">Tháng 08/2026</w:t>
                      </w:r>
                      <w:r>
                        <w:rPr>
                          <w:b/>
                          <w:bCs/>
                          <w:color w:val="000000"/>
                        </w:rPr>
                        <w:t xml:space="preserve">.</w:t>
                      </w:r>
                      <w:r>
                        <w:rPr>
                          <w:b/>
                          <w:bCs/>
                          <w:iCs/>
                          <w:color w:val="000000"/>
                          <w14:ligatures w14:val="none"/>
                        </w:rPr>
                      </w:r>
                      <w:r>
                        <w:rPr>
                          <w:b/>
                          <w:bCs/>
                          <w:iCs/>
                          <w:color w:val="000000"/>
                          <w14:ligatures w14:val="none"/>
                        </w:rPr>
                      </w:r>
                    </w:p>
                    <w:p>
                      <w:pPr>
                        <w:pBdr/>
                        <w:spacing w:after="120" w:before="120" w:line="276" w:lineRule="auto"/>
                        <w:ind/>
                        <w:jc w:val="center"/>
                        <w:rPr>
                          <w:b/>
                          <w:bCs/>
                          <w:color w:val="0070c0"/>
                          <w:sz w:val="26"/>
                          <w:szCs w:val="26"/>
                          <w:lang w:val="pt-BR"/>
                        </w:rPr>
                      </w:pPr>
                      <w:r>
                        <w:rPr>
                          <w:b/>
                          <w:color w:val="0070c0"/>
                          <w:sz w:val="26"/>
                          <w:szCs w:val="26"/>
                          <w:lang w:val="pt-BR"/>
                        </w:rPr>
                      </w:r>
                      <w:r>
                        <w:rPr>
                          <w:b/>
                          <w:bCs/>
                          <w:color w:val="0070c0"/>
                          <w:sz w:val="26"/>
                          <w:szCs w:val="26"/>
                          <w:lang w:val="pt-BR"/>
                        </w:rPr>
                      </w:r>
                      <w:r>
                        <w:rPr>
                          <w:b/>
                          <w:bCs/>
                          <w:color w:val="0070c0"/>
                          <w:sz w:val="26"/>
                          <w:szCs w:val="26"/>
                          <w:lang w:val="pt-BR"/>
                        </w:rPr>
                      </w:r>
                    </w:p>
                    <w:p>
                      <w:pPr>
                        <w:pBdr/>
                        <w:spacing w:after="120" w:before="120" w:line="276" w:lineRule="auto"/>
                        <w:ind/>
                        <w:jc w:val="center"/>
                        <w:rPr>
                          <w:b/>
                          <w:bCs/>
                          <w:color w:val="0070c0"/>
                          <w:sz w:val="26"/>
                          <w:szCs w:val="26"/>
                          <w:lang w:val="pt-BR"/>
                        </w:rPr>
                      </w:pPr>
                      <w:r>
                        <w:rPr>
                          <w:b/>
                          <w:bCs/>
                          <w:color w:val="0070c0"/>
                          <w:sz w:val="26"/>
                          <w:szCs w:val="26"/>
                          <w:lang w:val="pt-BR"/>
                        </w:rPr>
                      </w:r>
                      <w:r>
                        <w:rPr>
                          <w:b/>
                          <w:bCs/>
                          <w:color w:val="0070c0"/>
                          <w:sz w:val="26"/>
                          <w:szCs w:val="26"/>
                          <w:lang w:val="pt-BR"/>
                        </w:rPr>
                      </w:r>
                      <w:r>
                        <w:rPr>
                          <w:b/>
                          <w:bCs/>
                          <w:color w:val="0070c0"/>
                          <w:sz w:val="26"/>
                          <w:szCs w:val="26"/>
                          <w:lang w:val="pt-BR"/>
                        </w:rPr>
                      </w:r>
                    </w:p>
                    <w:p>
                      <w:pPr>
                        <w:pBdr/>
                        <w:spacing w:after="120" w:before="120" w:line="276" w:lineRule="auto"/>
                        <w:ind/>
                        <w:jc w:val="center"/>
                        <w:rPr>
                          <w:b/>
                          <w:bCs/>
                          <w:color w:val="0070c0"/>
                          <w:sz w:val="26"/>
                          <w:szCs w:val="26"/>
                          <w:lang w:val="pt-BR"/>
                        </w:rPr>
                      </w:pPr>
                      <w:r>
                        <w:rPr>
                          <w:b/>
                          <w:color w:val="0070c0"/>
                          <w:sz w:val="26"/>
                          <w:szCs w:val="26"/>
                          <w:lang w:val="pt-BR"/>
                        </w:rPr>
                      </w:r>
                      <w:r>
                        <w:rPr>
                          <w:b/>
                          <w:bCs/>
                          <w:color w:val="0070c0"/>
                          <w:sz w:val="26"/>
                          <w:szCs w:val="26"/>
                          <w:lang w:val="pt-BR"/>
                        </w:rPr>
                      </w:r>
                      <w:r>
                        <w:rPr>
                          <w:b/>
                          <w:bCs/>
                          <w:color w:val="0070c0"/>
                          <w:sz w:val="26"/>
                          <w:szCs w:val="26"/>
                          <w:lang w:val="pt-BR"/>
                        </w:rPr>
                      </w:r>
                    </w:p>
                  </w:txbxContent>
                </v:textbox>
              </v:shape>
            </w:pict>
          </mc:Fallback>
        </mc:AlternateContent>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color w:val="000000" w:themeColor="text1"/>
          <w:sz w:val="28"/>
        </w:rPr>
      </w:r>
      <w:r>
        <w:rPr>
          <w:b/>
          <w:color w:val="000000" w:themeColor="text1"/>
          <w:sz w:val="28"/>
        </w:rPr>
      </w:r>
      <w:r>
        <w:rPr>
          <w:b/>
          <w:color w:val="000000" w:themeColor="text1"/>
          <w:sz w:val="28"/>
        </w:rPr>
      </w:r>
    </w:p>
    <w:p>
      <w:pPr>
        <w:pBdr/>
        <w:spacing/>
        <w:ind w:right="-1"/>
        <w:jc w:val="center"/>
        <w:rPr>
          <w:color w:val="000000" w:themeColor="text1"/>
          <w:sz w:val="28"/>
        </w:rPr>
      </w:pPr>
      <w:r>
        <w:rPr>
          <w:b/>
          <w:color w:val="000000" w:themeColor="text1"/>
          <w:sz w:val="28"/>
        </w:rPr>
        <w:t xml:space="preserve">MỤC LỤC</w:t>
      </w:r>
      <w:r>
        <w:rPr>
          <w:color w:val="000000" w:themeColor="text1"/>
          <w:sz w:val="28"/>
        </w:rPr>
      </w:r>
      <w:r>
        <w:rPr>
          <w:color w:val="000000" w:themeColor="text1"/>
          <w:sz w:val="28"/>
        </w:rPr>
      </w:r>
    </w:p>
    <w:p>
      <w:pPr>
        <w:pBdr/>
        <w:spacing/>
        <w:ind/>
        <w:rPr>
          <w:color w:val="000000" w:themeColor="text1"/>
        </w:rPr>
      </w:pPr>
      <w:r>
        <w:rPr>
          <w:color w:val="000000" w:themeColor="text1"/>
        </w:rPr>
      </w:r>
      <w:r>
        <w:rPr>
          <w:color w:val="000000" w:themeColor="text1"/>
        </w:rPr>
      </w:r>
      <w:r>
        <w:rPr>
          <w:color w:val="000000" w:themeColor="text1"/>
        </w:rP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color w:val="000000" w:themeColor="text1"/>
                <w:u w:val="single"/>
              </w:rPr>
            </w:pPr>
            <w:r>
              <w:rPr>
                <w:rFonts w:eastAsia="Calibri"/>
                <w:b/>
                <w:color w:val="000000" w:themeColor="text1"/>
                <w:u w:val="single"/>
              </w:rPr>
              <w:t xml:space="preserve">NỘI DUNG</w:t>
            </w:r>
            <w:r>
              <w:rPr>
                <w:rFonts w:eastAsia="Calibri"/>
                <w:b/>
                <w:color w:val="000000" w:themeColor="text1"/>
                <w:u w:val="single"/>
              </w:rPr>
            </w:r>
            <w:r>
              <w:rPr>
                <w:rFonts w:eastAsia="Calibri"/>
                <w:b/>
                <w:color w:val="000000" w:themeColor="text1"/>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u w:val="single"/>
              </w:rPr>
            </w:pPr>
            <w:r>
              <w:rPr>
                <w:b/>
                <w:color w:val="000000" w:themeColor="text1"/>
                <w:u w:val="single"/>
              </w:rPr>
              <w:t xml:space="preserve">TRANG</w:t>
            </w:r>
            <w:r>
              <w:rPr>
                <w:b/>
                <w:color w:val="000000" w:themeColor="text1"/>
                <w:u w:val="single"/>
              </w:rPr>
            </w:r>
            <w:r>
              <w:rPr>
                <w:b/>
                <w:color w:val="000000" w:themeColor="text1"/>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rPr>
            </w:pPr>
            <w:r>
              <w:rPr>
                <w:b/>
                <w:color w:val="000000" w:themeColor="text1"/>
              </w:rPr>
            </w:r>
            <w:r>
              <w:rPr>
                <w:b/>
                <w:color w:val="000000" w:themeColor="text1"/>
              </w:rPr>
            </w:r>
            <w:r>
              <w:rPr>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Chứng thư thẩm định giá</w:t>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rPr>
            </w:pPr>
            <w:r>
              <w:rPr>
                <w:b/>
                <w:color w:val="000000" w:themeColor="text1"/>
              </w:rPr>
              <w:t xml:space="preserve">1-3</w:t>
            </w:r>
            <w:r>
              <w:rPr>
                <w:b/>
                <w:color w:val="000000" w:themeColor="text1"/>
              </w:rPr>
            </w:r>
            <w:r>
              <w:rPr>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Báo cáo thẩm định giá</w:t>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rPr>
            </w:pPr>
            <w:r>
              <w:rPr>
                <w:b/>
                <w:color w:val="000000" w:themeColor="text1"/>
              </w:rPr>
              <w:t xml:space="preserve">4-</w:t>
            </w:r>
            <w:r>
              <w:rPr>
                <w:b/>
                <w:color w:val="000000" w:themeColor="text1"/>
              </w:rPr>
              <w:t xml:space="preserve">21</w:t>
            </w:r>
            <w:r>
              <w:rPr>
                <w:b/>
                <w:color w:val="000000" w:themeColor="text1"/>
              </w:rPr>
            </w:r>
            <w:r>
              <w:rPr>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Các phụ lục chi tiết kèm theo</w:t>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color w:val="000000" w:themeColor="text1"/>
              </w:rPr>
            </w:pPr>
            <w:r>
              <w:rPr>
                <w:b/>
                <w:bCs/>
                <w:color w:val="000000" w:themeColor="text1"/>
              </w:rPr>
            </w:r>
            <w:r>
              <w:rPr>
                <w:b/>
                <w:bCs/>
                <w:color w:val="000000" w:themeColor="text1"/>
              </w:rPr>
            </w:r>
            <w:r>
              <w:rPr>
                <w:b/>
                <w:bCs/>
                <w:color w:val="000000" w:themeColor="text1"/>
              </w:rPr>
            </w:r>
          </w:p>
        </w:tc>
      </w:tr>
      <w:tr>
        <w:trPr/>
        <w:tc>
          <w:tcPr>
            <w:tcBorders/>
            <w:tcMar>
              <w:left w:w="108" w:type="dxa"/>
              <w:right w:w="108" w:type="dxa"/>
            </w:tcMar>
            <w:tcW w:w="7280" w:type="dxa"/>
            <w:vAlign w:val="center"/>
            <w:textDirection w:val="lrTb"/>
            <w:noWrap w:val="false"/>
          </w:tcPr>
          <w:p>
            <w:pPr>
              <w:pStyle w:val="1114"/>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1: Thông tin hiện trạng</w:t>
            </w:r>
            <w:r>
              <w:rPr>
                <w:bCs/>
                <w:color w:val="000000" w:themeColor="text1"/>
              </w:rPr>
            </w:r>
            <w:r>
              <w:rPr>
                <w:bCs/>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rPr>
            </w:pPr>
            <w:r>
              <w:rPr>
                <w:b/>
                <w:bCs/>
              </w:rPr>
              <w:t xml:space="preserve">22-</w:t>
            </w:r>
            <w:r>
              <w:rPr>
                <w:b/>
                <w:bCs/>
              </w:rPr>
              <w:t xml:space="preserve">24</w:t>
            </w:r>
            <w:r>
              <w:rPr>
                <w:b/>
                <w:bCs/>
                <w:color w:val="000000" w:themeColor="text1"/>
              </w:rPr>
            </w:r>
            <w:r>
              <w:rPr>
                <w:b/>
                <w:bCs/>
                <w:color w:val="000000" w:themeColor="text1"/>
              </w:rPr>
            </w:r>
          </w:p>
        </w:tc>
      </w:tr>
      <w:tr>
        <w:trPr/>
        <w:tc>
          <w:tcPr>
            <w:tcBorders/>
            <w:tcMar>
              <w:left w:w="108" w:type="dxa"/>
              <w:right w:w="108" w:type="dxa"/>
            </w:tcMar>
            <w:tcW w:w="7280" w:type="dxa"/>
            <w:vAlign w:val="center"/>
            <w:textDirection w:val="lrTb"/>
            <w:noWrap w:val="false"/>
          </w:tcPr>
          <w:p>
            <w:pPr>
              <w:pStyle w:val="1114"/>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2: Thông tin thu thập thị trường + Hồ sơ pháp lý + BBKS</w:t>
            </w:r>
            <w:r>
              <w:rPr>
                <w:bCs/>
                <w:color w:val="000000" w:themeColor="text1"/>
              </w:rPr>
            </w:r>
            <w:r>
              <w:rPr>
                <w:bCs/>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rPr>
            </w:pPr>
            <w:r>
              <w:rPr>
                <w:b/>
                <w:bCs/>
              </w:rPr>
              <w:t xml:space="preserve">2</w:t>
            </w:r>
            <w:r>
              <w:rPr>
                <w:b/>
                <w:bCs/>
              </w:rPr>
              <w:t xml:space="preserve">5</w:t>
            </w:r>
            <w:r>
              <w:rPr>
                <w:b/>
                <w:bCs/>
              </w:rPr>
              <w:t xml:space="preserve">-2</w:t>
            </w:r>
            <w:r>
              <w:rPr>
                <w:b/>
                <w:bCs/>
              </w:rPr>
              <w:t xml:space="preserve">9</w:t>
            </w:r>
            <w:r>
              <w:rPr>
                <w:b/>
                <w:bCs/>
                <w:color w:val="000000" w:themeColor="text1"/>
              </w:rPr>
            </w:r>
            <w:r>
              <w:rPr>
                <w:b/>
                <w:bCs/>
                <w:color w:val="000000" w:themeColor="text1"/>
              </w:rPr>
            </w:r>
          </w:p>
        </w:tc>
      </w:tr>
    </w:tbl>
    <w:p>
      <w:pPr>
        <w:pStyle w:val="1113"/>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3"/>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3"/>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3"/>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3"/>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3"/>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3"/>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3"/>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3"/>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3"/>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3"/>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3"/>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3"/>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3"/>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3"/>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3"/>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3"/>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3"/>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3"/>
        <w:pBdr/>
        <w:tabs>
          <w:tab w:val="left" w:leader="none" w:pos="5103"/>
        </w:tabs>
        <w:spacing w:line="360" w:lineRule="auto"/>
        <w:ind/>
        <w:rPr>
          <w:b/>
          <w:color w:val="000000" w:themeColor="text1"/>
          <w:sz w:val="22"/>
          <w:szCs w:val="22"/>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color w:val="000000" w:themeColor="text1"/>
          <w:sz w:val="22"/>
          <w:szCs w:val="22"/>
        </w:rPr>
      </w:r>
      <w:r>
        <w:rPr>
          <w:b/>
          <w:color w:val="000000" w:themeColor="text1"/>
          <w:sz w:val="22"/>
          <w:szCs w:val="22"/>
        </w:rPr>
      </w:r>
      <w:r>
        <w:rPr>
          <w:b/>
          <w:color w:val="000000" w:themeColor="text1"/>
          <w:sz w:val="22"/>
          <w:szCs w:val="22"/>
        </w:rPr>
      </w:r>
    </w:p>
    <w:tbl>
      <w:tblPr>
        <w:tblInd w:w="-284" w:type="dxa"/>
        <w:tblW w:w="9950" w:type="dxa"/>
        <w:tblBorders/>
        <w:tblLayout w:type="fixed"/>
        <w:tblLook w:val="04A0" w:firstRow="1" w:lastRow="0" w:firstColumn="1" w:lastColumn="0" w:noHBand="0" w:noVBand="1"/>
      </w:tblPr>
      <w:tblGrid>
        <w:gridCol w:w="1729"/>
        <w:gridCol w:w="3246"/>
        <w:gridCol w:w="4975"/>
        <w:gridCol/>
      </w:tblGrid>
      <w:tr>
        <w:trPr>
          <w:trHeight w:val="1123"/>
        </w:trPr>
        <w:tc>
          <w:tcPr>
            <w:tcBorders/>
            <w:tcW w:w="1729" w:type="dxa"/>
            <w:textDirection w:val="lrTb"/>
            <w:noWrap w:val="false"/>
          </w:tcPr>
          <w:p>
            <w:pPr>
              <w:pBdr/>
              <w:spacing w:line="360" w:lineRule="auto"/>
              <w:ind w:hanging="108"/>
              <w:rPr>
                <w:i/>
                <w:color w:val="000000" w:themeColor="text1"/>
                <w:szCs w:val="26"/>
              </w:rPr>
            </w:pPr>
            <w:r>
              <w:rPr>
                <w:i/>
                <w:color w:val="000000" w:themeColor="text1"/>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color w:val="000000" w:themeColor="text1"/>
                <w:szCs w:val="26"/>
              </w:rPr>
            </w:r>
            <w:r>
              <w:rPr>
                <w:i/>
                <w:color w:val="000000" w:themeColor="text1"/>
                <w:szCs w:val="26"/>
              </w:rPr>
            </w:r>
          </w:p>
        </w:tc>
        <w:tc>
          <w:tcPr>
            <w:gridSpan w:val="3"/>
            <w:tcBorders/>
            <w:tcW w:w="8221" w:type="dxa"/>
            <w:textDirection w:val="lrTb"/>
            <w:noWrap w:val="false"/>
          </w:tcPr>
          <w:p>
            <w:pPr>
              <w:pBdr/>
              <w:spacing w:line="312" w:lineRule="auto"/>
              <w:ind/>
              <w:jc w:val="both"/>
              <w:rPr>
                <w:b/>
                <w:color w:val="000000" w:themeColor="text1"/>
              </w:rPr>
            </w:pPr>
            <w:r>
              <w:rPr>
                <w:b/>
                <w:color w:val="000000" w:themeColor="text1"/>
                <w:lang w:val="da-DK"/>
              </w:rPr>
              <w:t xml:space="preserve">CÔNG TY CỔ PHẦN THẨM ĐỊNH VÀ ĐẦU TƯ TÀI CHÍNH HOA SEN</w:t>
            </w:r>
            <w:r>
              <w:rPr>
                <w:b/>
                <w:color w:val="000000" w:themeColor="text1"/>
              </w:rPr>
            </w:r>
            <w:r>
              <w:rPr>
                <w:b/>
                <w:color w:val="000000" w:themeColor="text1"/>
              </w:rPr>
            </w:r>
          </w:p>
          <w:p>
            <w:pPr>
              <w:pBdr/>
              <w:spacing w:line="312" w:lineRule="auto"/>
              <w:ind w:right="-28"/>
              <w:jc w:val="both"/>
              <w:rPr>
                <w:color w:val="000000" w:themeColor="text1"/>
              </w:rPr>
            </w:pPr>
            <w:r>
              <w:rPr>
                <w:color w:val="000000" w:themeColor="text1"/>
                <w:lang w:val="da-DK"/>
              </w:rPr>
              <w:t xml:space="preserve">Trụ sở: BT5 - 23, Khu đô thị mới Văn Phú, Phường Kiến Hưng, Thành phố Hà Nội</w:t>
            </w:r>
            <w:r>
              <w:rPr>
                <w:color w:val="000000" w:themeColor="text1"/>
              </w:rPr>
            </w:r>
            <w:r>
              <w:rPr>
                <w:color w:val="000000" w:themeColor="text1"/>
              </w:rPr>
            </w:r>
          </w:p>
          <w:p>
            <w:pPr>
              <w:pBdr/>
              <w:spacing w:line="312" w:lineRule="auto"/>
              <w:ind/>
              <w:jc w:val="both"/>
              <w:rPr>
                <w:color w:val="000000" w:themeColor="text1"/>
              </w:rPr>
            </w:pPr>
            <w:r>
              <w:rPr>
                <w:color w:val="000000" w:themeColor="text1"/>
                <w:lang w:val="da-DK"/>
              </w:rPr>
              <w:t xml:space="preserve">Điện thoại:  085 329 3333/ 024 2264 4333</w:t>
            </w:r>
            <w:r>
              <w:rPr>
                <w:color w:val="000000" w:themeColor="text1"/>
              </w:rPr>
            </w:r>
            <w:r>
              <w:rPr>
                <w:color w:val="000000" w:themeColor="text1"/>
              </w:rPr>
            </w:r>
          </w:p>
          <w:p>
            <w:pPr>
              <w:pBdr/>
              <w:spacing w:line="276" w:lineRule="auto"/>
              <w:ind/>
              <w:jc w:val="both"/>
              <w:rPr>
                <w:color w:val="000000" w:themeColor="text1"/>
              </w:rPr>
            </w:pPr>
            <w:r>
              <w:rPr>
                <w:color w:val="000000" w:themeColor="text1"/>
                <w:lang w:val="da-DK"/>
              </w:rPr>
              <w:t xml:space="preserve">Email: </w:t>
            </w:r>
            <w:r>
              <w:rPr>
                <w:color w:val="000000" w:themeColor="text1"/>
                <w:lang w:val="da-DK"/>
              </w:rPr>
              <w:tab/>
            </w:r>
            <w:hyperlink r:id="rId15" w:tooltip="mailto:ilotus.contact@gmail.com" w:history="1">
              <w:r>
                <w:rPr>
                  <w:rStyle w:val="1104"/>
                  <w:rFonts w:eastAsiaTheme="majorEastAsia"/>
                  <w:color w:val="000000" w:themeColor="text1"/>
                  <w:lang w:val="fr-FR"/>
                </w:rPr>
                <w:t xml:space="preserve">ilotus.contact@gmail.com</w:t>
              </w:r>
            </w:hyperlink>
            <w:r>
              <w:rPr>
                <w:color w:val="000000" w:themeColor="text1"/>
                <w:lang w:val="fr-FR"/>
              </w:rPr>
              <w:t xml:space="preserve">                         </w:t>
            </w:r>
            <w:r>
              <w:rPr>
                <w:color w:val="000000" w:themeColor="text1"/>
                <w:lang w:val="da-DK"/>
              </w:rPr>
              <w:t xml:space="preserve">Website: ilotus.com.vn</w:t>
            </w:r>
            <w:r>
              <w:rPr>
                <w:color w:val="000000" w:themeColor="text1"/>
              </w:rPr>
            </w:r>
            <w:r>
              <w:rPr>
                <w:color w:val="000000" w:themeColor="text1"/>
              </w:rPr>
            </w:r>
          </w:p>
        </w:tc>
      </w:tr>
      <w:tr>
        <w:trPr>
          <w:gridAfter w:val="1"/>
          <w:trHeight w:val="432"/>
        </w:trPr>
        <w:tc>
          <w:tcPr>
            <w:gridSpan w:val="2"/>
            <w:tcBorders/>
            <w:tcMar>
              <w:left w:w="108" w:type="dxa"/>
              <w:top w:w="0" w:type="dxa"/>
              <w:right w:w="108" w:type="dxa"/>
              <w:bottom w:w="0" w:type="dxa"/>
            </w:tcMar>
            <w:tcW w:w="4975" w:type="dxa"/>
            <w:textDirection w:val="lrTb"/>
            <w:noWrap w:val="false"/>
          </w:tcPr>
          <w:p>
            <w:pPr>
              <w:pStyle w:val="1113"/>
              <w:pBdr/>
              <w:spacing w:after="60"/>
              <w:ind/>
              <w:rPr>
                <w:rFonts w:ascii="Times New Roman" w:hAnsi="Times New Roman" w:cs="Times New Roman"/>
                <w:color w:val="000000" w:themeColor="text1"/>
                <w:sz w:val="24"/>
                <w:szCs w:val="24"/>
              </w:rPr>
            </w:pPr>
            <w:r>
              <w:rPr>
                <w:rStyle w:val="1112"/>
                <w:rFonts w:ascii="Times New Roman" w:hAnsi="Times New Roman" w:eastAsia="Times New Roman" w:cs="Times New Roman"/>
                <w:color w:val="000000" w:themeColor="text1"/>
                <w:lang w:val="pt-BR"/>
              </w:rPr>
              <w:t xml:space="preserve">Số: </w:t>
            </w:r>
            <w:r>
              <w:rPr>
                <w:rStyle w:val="1112"/>
                <w:rFonts w:ascii="Times New Roman" w:hAnsi="Times New Roman" w:eastAsia="Times New Roman" w:cs="Times New Roman"/>
                <w:color w:val="000000" w:themeColor="text1"/>
                <w:lang w:val="pt-BR"/>
              </w:rPr>
              <w:t xml:space="preserve">275/2026/1230/VFI-CT.65.A</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cMar>
              <w:left w:w="108" w:type="dxa"/>
              <w:top w:w="0" w:type="dxa"/>
              <w:right w:w="108" w:type="dxa"/>
              <w:bottom w:w="0" w:type="dxa"/>
            </w:tcMar>
            <w:tcW w:w="4975" w:type="dxa"/>
            <w:textDirection w:val="lrTb"/>
            <w:noWrap w:val="false"/>
          </w:tcPr>
          <w:p>
            <w:pPr>
              <w:pStyle w:val="1113"/>
              <w:pBdr/>
              <w:spacing w:after="60"/>
              <w:ind w:right="-56"/>
              <w:jc w:val="right"/>
              <w:rPr>
                <w:rFonts w:ascii="Times New Roman" w:hAnsi="Times New Roman" w:cs="Times New Roman"/>
                <w:color w:val="000000" w:themeColor="text1"/>
                <w:sz w:val="24"/>
                <w:szCs w:val="24"/>
              </w:rPr>
            </w:pPr>
            <w:r>
              <w:rPr>
                <w:rStyle w:val="1112"/>
                <w:rFonts w:ascii="Times New Roman" w:hAnsi="Times New Roman" w:eastAsia="Times New Roman" w:cs="Times New Roman"/>
                <w:i/>
                <w:color w:val="000000" w:themeColor="text1"/>
              </w:rPr>
              <w:t xml:space="preserve">TP. Hà Nội</w:t>
            </w:r>
            <w:r>
              <w:rPr>
                <w:rStyle w:val="1112"/>
                <w:rFonts w:ascii="Times New Roman" w:hAnsi="Times New Roman" w:eastAsia="Times New Roman" w:cs="Times New Roman"/>
                <w:i/>
                <w:color w:val="000000" w:themeColor="text1"/>
                <w:lang w:val="vi-VN"/>
              </w:rPr>
              <w:t xml:space="preserve">, </w:t>
            </w:r>
            <w:r>
              <w:rPr>
                <w:rStyle w:val="1112"/>
                <w:rFonts w:ascii="Times New Roman" w:hAnsi="Times New Roman" w:eastAsia="Times New Roman" w:cs="Times New Roman"/>
                <w:i/>
                <w:color w:val="000000" w:themeColor="text1"/>
                <w:lang w:val="vi-VN"/>
              </w:rPr>
              <w:t xml:space="preserve">ngày 10 tháng 8 năm 2026</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bl>
    <w:p>
      <w:pPr>
        <w:pStyle w:val="1113"/>
        <w:pBdr/>
        <w:spacing w:after="120" w:before="200" w:line="288" w:lineRule="auto"/>
        <w:ind/>
        <w:jc w:val="center"/>
        <w:rPr>
          <w:rStyle w:val="1112"/>
          <w:rFonts w:ascii="Times New Roman" w:hAnsi="Times New Roman"/>
          <w:b/>
          <w:bCs/>
          <w:color w:val="000000" w:themeColor="text1"/>
          <w:sz w:val="30"/>
          <w:szCs w:val="30"/>
        </w:rPr>
      </w:pPr>
      <w:r>
        <w:rPr>
          <w:rStyle w:val="1112"/>
          <w:rFonts w:ascii="Times New Roman" w:hAnsi="Times New Roman"/>
          <w:b/>
          <w:bCs/>
          <w:color w:val="000000" w:themeColor="text1"/>
          <w:sz w:val="30"/>
          <w:szCs w:val="30"/>
          <w:lang w:val="vi-VN"/>
        </w:rPr>
        <w:t xml:space="preserve">CHỨNG THƯ THẨM ĐỊNH GIÁ</w:t>
      </w:r>
      <w:r>
        <w:rPr>
          <w:rStyle w:val="1112"/>
          <w:rFonts w:ascii="Times New Roman" w:hAnsi="Times New Roman"/>
          <w:b/>
          <w:bCs/>
          <w:color w:val="000000" w:themeColor="text1"/>
          <w:sz w:val="30"/>
          <w:szCs w:val="30"/>
        </w:rPr>
      </w:r>
      <w:r>
        <w:rPr>
          <w:rStyle w:val="1112"/>
          <w:rFonts w:ascii="Times New Roman" w:hAnsi="Times New Roman"/>
          <w:b/>
          <w:bCs/>
          <w:color w:val="000000" w:themeColor="text1"/>
          <w:sz w:val="30"/>
          <w:szCs w:val="30"/>
        </w:rPr>
      </w:r>
    </w:p>
    <w:p>
      <w:pPr>
        <w:pBdr/>
        <w:spacing w:line="276" w:lineRule="auto"/>
        <w:ind/>
        <w:jc w:val="center"/>
        <w:rPr>
          <w:rFonts w:ascii="Times New Roman Bold" w:hAnsi="Times New Roman Bold"/>
          <w:b/>
          <w:color w:val="000000" w:themeColor="text1"/>
        </w:rPr>
      </w:pPr>
      <w:r>
        <w:rPr>
          <w:b/>
          <w:color w:val="000000" w:themeColor="text1"/>
          <w:u w:val="single"/>
          <w:lang w:val="pt-BR"/>
        </w:rPr>
        <w:t xml:space="preserve">Kính gửi</w:t>
      </w:r>
      <w:r>
        <w:rPr>
          <w:b/>
          <w:color w:val="000000" w:themeColor="text1"/>
          <w:lang w:val="pt-BR"/>
        </w:rPr>
        <w:t xml:space="preserve">: </w:t>
      </w:r>
      <w:r>
        <w:rPr>
          <w:rFonts w:ascii="Times New Roman Bold" w:hAnsi="Times New Roman Bold"/>
          <w:b/>
          <w:color w:val="000000" w:themeColor="text1"/>
          <w:lang w:val="pt-BR"/>
        </w:rPr>
        <w:t xml:space="preserve">ÔNG NGÔ VĂN THẮNG</w:t>
      </w:r>
      <w:r>
        <w:rPr>
          <w:rFonts w:ascii="Times New Roman Bold" w:hAnsi="Times New Roman Bold"/>
          <w:b/>
          <w:color w:val="000000" w:themeColor="text1"/>
        </w:rPr>
      </w:r>
      <w:r>
        <w:rPr>
          <w:rFonts w:ascii="Times New Roman Bold" w:hAnsi="Times New Roman Bold"/>
          <w:b/>
          <w:color w:val="000000" w:themeColor="text1"/>
        </w:rPr>
      </w:r>
    </w:p>
    <w:p>
      <w:pPr>
        <w:pBdr/>
        <w:spacing w:after="120" w:before="120" w:line="288" w:lineRule="auto"/>
        <w:ind w:firstLine="432"/>
        <w:jc w:val="both"/>
        <w:rPr>
          <w:color w:val="000000" w:themeColor="text1"/>
          <w:spacing w:val="-2"/>
          <w:lang w:val="pt-BR"/>
        </w:rPr>
      </w:pPr>
      <w:r>
        <w:rPr>
          <w:color w:val="000000" w:themeColor="text1"/>
          <w:spacing w:val="-2"/>
          <w:lang w:val="pt-BR"/>
        </w:rPr>
        <w:t xml:space="preserve">Căn cứ Hợp đồng dịch vụ thẩm định giá số: </w:t>
      </w:r>
      <w:r>
        <w:rPr>
          <w:color w:val="000000" w:themeColor="text1"/>
          <w:spacing w:val="-4"/>
          <w:lang w:val="vi-VN"/>
        </w:rPr>
        <w:t xml:space="preserve">275/2026/1230/VFI-HĐTĐ.65.A</w:t>
      </w:r>
      <w:r>
        <w:rPr>
          <w:color w:val="000000" w:themeColor="text1"/>
          <w:spacing w:val="-2"/>
          <w:lang w:val="pt-BR"/>
        </w:rPr>
        <w:t xml:space="preserve"> ký </w:t>
      </w:r>
      <w:r>
        <w:rPr>
          <w:color w:val="000000" w:themeColor="text1"/>
          <w:spacing w:val="-2"/>
          <w:lang w:val="pt-BR"/>
        </w:rPr>
        <w:t xml:space="preserve">ngày </w:t>
      </w:r>
      <w:r>
        <w:rPr>
          <w:color w:val="000000" w:themeColor="text1"/>
          <w:spacing w:val="-4"/>
        </w:rPr>
        <w:t xml:space="preserve">0</w:t>
      </w:r>
      <w:r>
        <w:rPr>
          <w:color w:val="000000" w:themeColor="text1"/>
          <w:spacing w:val="-4"/>
        </w:rPr>
        <w:t xml:space="preserve">9 tháng </w:t>
      </w:r>
      <w:r>
        <w:rPr>
          <w:color w:val="000000" w:themeColor="text1"/>
          <w:spacing w:val="-4"/>
        </w:rPr>
        <w:t xml:space="preserve">0</w:t>
      </w:r>
      <w:r>
        <w:rPr>
          <w:color w:val="000000" w:themeColor="text1"/>
          <w:spacing w:val="-4"/>
        </w:rPr>
        <w:t xml:space="preserve">8 năm 2026</w:t>
      </w:r>
      <w:r>
        <w:rPr>
          <w:color w:val="000000" w:themeColor="text1"/>
          <w:spacing w:val="-4"/>
        </w:rPr>
        <w:t xml:space="preserve"> </w:t>
      </w:r>
      <w:r>
        <w:rPr>
          <w:color w:val="000000" w:themeColor="text1"/>
          <w:spacing w:val="-2"/>
          <w:lang w:val="pt-BR"/>
        </w:rPr>
        <w:t xml:space="preserve">giữa </w:t>
      </w:r>
      <w:r>
        <w:rPr>
          <w:color w:val="000000" w:themeColor="text1"/>
          <w:spacing w:val="-4"/>
          <w:sz w:val="24"/>
          <w:szCs w:val="24"/>
        </w:rPr>
        <w:t xml:space="preserve">Ông Ngô Văn Thắng</w:t>
      </w:r>
      <w:r>
        <w:rPr>
          <w:color w:val="000000" w:themeColor="text1"/>
          <w:spacing w:val="-2"/>
          <w:lang w:val="pt-BR"/>
        </w:rPr>
        <w:t xml:space="preserve"> với</w:t>
      </w:r>
      <w:r>
        <w:rPr>
          <w:color w:val="000000" w:themeColor="text1"/>
          <w:spacing w:val="-2"/>
          <w:lang w:val="pt-BR"/>
        </w:rPr>
        <w:t xml:space="preserve"> </w:t>
      </w:r>
      <w:r>
        <w:rPr>
          <w:color w:val="000000" w:themeColor="text1"/>
          <w:spacing w:val="-4"/>
          <w:lang w:val="vi-VN"/>
        </w:rPr>
        <w:t xml:space="preserve">Công ty Cổ phần Thẩm định và Đầu tư Tài chính Hoa Sen</w:t>
      </w:r>
      <w:r>
        <w:rPr>
          <w:color w:val="000000" w:themeColor="text1"/>
          <w:spacing w:val="-2"/>
          <w:lang w:val="pt-BR"/>
        </w:rPr>
        <w:t xml:space="preserve">;</w:t>
      </w:r>
      <w:r>
        <w:rPr>
          <w:color w:val="000000" w:themeColor="text1"/>
          <w:spacing w:val="-2"/>
          <w:lang w:val="pt-BR"/>
        </w:rPr>
      </w:r>
      <w:r>
        <w:rPr>
          <w:color w:val="000000" w:themeColor="text1"/>
          <w:spacing w:val="-2"/>
          <w:lang w:val="pt-BR"/>
        </w:rPr>
      </w:r>
    </w:p>
    <w:p>
      <w:pPr>
        <w:pBdr/>
        <w:spacing w:after="120" w:before="120" w:line="288" w:lineRule="auto"/>
        <w:ind w:firstLine="432"/>
        <w:rPr>
          <w:color w:val="000000" w:themeColor="text1"/>
          <w:spacing w:val="-2"/>
        </w:rPr>
      </w:pPr>
      <w:r>
        <w:rPr>
          <w:color w:val="000000" w:themeColor="text1"/>
          <w:spacing w:val="-2"/>
          <w:lang w:val="pt-BR"/>
        </w:rPr>
        <w:t xml:space="preserve">Căn cứ Báo cáo thẩm định giá số</w:t>
      </w:r>
      <w:r>
        <w:rPr>
          <w:color w:val="000000" w:themeColor="text1"/>
          <w:spacing w:val="-2"/>
          <w:lang w:val="vi-VN"/>
        </w:rPr>
        <w:t xml:space="preserve"> </w:t>
      </w:r>
      <w:r>
        <w:rPr>
          <w:color w:val="000000" w:themeColor="text1"/>
          <w:spacing w:val="-2"/>
          <w:lang w:val="pt-BR"/>
        </w:rPr>
        <w:t xml:space="preserve">275/2026/1230/VFI-BC.65.A</w:t>
      </w:r>
      <w:r>
        <w:rPr>
          <w:color w:val="000000" w:themeColor="text1"/>
          <w:spacing w:val="-2"/>
          <w:lang w:val="pt-BR"/>
        </w:rPr>
        <w:t xml:space="preserve"> </w:t>
      </w:r>
      <w:r>
        <w:rPr>
          <w:color w:val="000000" w:themeColor="text1"/>
          <w:spacing w:val="-2"/>
          <w:lang w:val="pt-BR"/>
        </w:rPr>
        <w:t xml:space="preserve">ngày</w:t>
      </w:r>
      <w:r>
        <w:rPr>
          <w:color w:val="00b050"/>
          <w:spacing w:val="-2"/>
          <w:lang w:val="pt-BR"/>
        </w:rPr>
        <w:t xml:space="preserve"> </w:t>
      </w:r>
      <w:r>
        <w:rPr>
          <w:color w:val="000000" w:themeColor="text1"/>
          <w:spacing w:val="-2"/>
        </w:rPr>
        <w:t xml:space="preserve">10 tháng 8 năm 2026</w:t>
      </w:r>
      <w:r>
        <w:rPr>
          <w:color w:val="000000" w:themeColor="text1"/>
          <w:spacing w:val="-2"/>
          <w:lang w:val="vi-VN"/>
        </w:rPr>
        <w:t xml:space="preserve"> </w:t>
      </w:r>
      <w:r>
        <w:rPr>
          <w:color w:val="000000" w:themeColor="text1"/>
          <w:spacing w:val="-2"/>
          <w:lang w:val="pt-BR"/>
        </w:rPr>
        <w:t xml:space="preserve">của Công ty Cổ phần Thẩm định và Đầu tư Tài chính Hoa Sen;</w:t>
      </w:r>
      <w:r>
        <w:rPr>
          <w:color w:val="000000" w:themeColor="text1"/>
          <w:spacing w:val="-2"/>
        </w:rPr>
      </w:r>
      <w:r>
        <w:rPr>
          <w:color w:val="000000" w:themeColor="text1"/>
          <w:spacing w:val="-2"/>
        </w:rPr>
      </w:r>
    </w:p>
    <w:p>
      <w:pPr>
        <w:pBdr/>
        <w:spacing w:after="120" w:before="120" w:line="288" w:lineRule="auto"/>
        <w:ind w:firstLine="432"/>
        <w:rPr>
          <w:color w:val="000000" w:themeColor="text1"/>
        </w:rPr>
      </w:pPr>
      <w:r>
        <w:rPr>
          <w:color w:val="000000" w:themeColor="text1"/>
          <w:lang w:val="pt-BR"/>
        </w:rPr>
        <w:t xml:space="preserve">Công ty Cổ phần Thẩm định và Đầu tư Tài chính Hoa Sen cung cấp Chứng thư thẩm định giá tài sản với nội dung sau:</w:t>
      </w:r>
      <w:r>
        <w:rPr>
          <w:color w:val="000000" w:themeColor="text1"/>
        </w:rPr>
      </w:r>
      <w:r>
        <w:rPr>
          <w:color w:val="000000" w:themeColor="text1"/>
        </w:rPr>
      </w:r>
    </w:p>
    <w:p>
      <w:pPr>
        <w:pBdr/>
        <w:tabs>
          <w:tab w:val="left" w:leader="none" w:pos="851"/>
        </w:tabs>
        <w:spacing w:after="120" w:before="120" w:line="288" w:lineRule="auto"/>
        <w:ind/>
        <w:jc w:val="both"/>
        <w:rPr>
          <w:b/>
          <w:bCs/>
          <w:color w:val="000000" w:themeColor="text1"/>
        </w:rPr>
      </w:pPr>
      <w:r>
        <w:rPr>
          <w:b/>
          <w:bCs/>
          <w:color w:val="000000" w:themeColor="text1"/>
        </w:rPr>
        <w:t xml:space="preserve">1. </w:t>
      </w:r>
      <w:r>
        <w:rPr>
          <w:b/>
          <w:bCs/>
          <w:color w:val="000000" w:themeColor="text1"/>
          <w:lang w:val="vi-VN"/>
        </w:rPr>
        <w:t xml:space="preserve">Khách hàng yêu cầu </w:t>
      </w:r>
      <w:r>
        <w:rPr>
          <w:b/>
          <w:bCs/>
          <w:color w:val="000000" w:themeColor="text1"/>
          <w:lang w:val="pt-BR"/>
        </w:rPr>
        <w:t xml:space="preserve">t</w:t>
      </w:r>
      <w:r>
        <w:rPr>
          <w:b/>
          <w:bCs/>
          <w:color w:val="000000" w:themeColor="text1"/>
          <w:lang w:val="vi-VN"/>
        </w:rPr>
        <w:t xml:space="preserve">hẩm định giá:</w:t>
      </w:r>
      <w:r>
        <w:rPr>
          <w:b/>
          <w:bCs/>
          <w:color w:val="000000" w:themeColor="text1"/>
        </w:rPr>
      </w:r>
      <w:r>
        <w:rPr>
          <w:b/>
          <w:bCs/>
          <w:color w:val="000000" w:themeColor="text1"/>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Tên khách hàng</w:t>
            </w:r>
            <w:r>
              <w:rPr>
                <w:bCs/>
                <w:color w:val="000000" w:themeColor="text1"/>
                <w:highlight w:val="white"/>
              </w:rPr>
            </w:r>
            <w:r>
              <w:rPr>
                <w:bCs/>
                <w:color w:val="000000" w:themeColor="text1"/>
                <w:highlight w:val="white"/>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highlight w:val="white"/>
              </w:rPr>
            </w:pPr>
            <w:r>
              <w:rPr>
                <w:bCs/>
                <w:color w:val="000000"/>
                <w:highlight w:val="white"/>
                <w:lang w:val="pt-BR"/>
              </w:rPr>
              <w:t xml:space="preserve">:</w:t>
            </w:r>
            <w:r>
              <w:rPr>
                <w:bCs/>
                <w:color w:val="000000" w:themeColor="text1"/>
                <w:highlight w:val="white"/>
              </w:rPr>
            </w:r>
            <w:r>
              <w:rPr>
                <w:bCs/>
                <w:color w:val="000000" w:themeColor="text1"/>
                <w:highlight w:val="white"/>
              </w:rPr>
            </w:r>
          </w:p>
        </w:tc>
        <w:tc>
          <w:tcPr>
            <w:tcBorders/>
            <w:tcW w:w="3643" w:type="pct"/>
            <w:vAlign w:val="center"/>
            <w:textDirection w:val="lrTb"/>
            <w:noWrap w:val="false"/>
          </w:tcPr>
          <w:p>
            <w:pPr>
              <w:pBdr/>
              <w:spacing/>
              <w:ind/>
              <w:rPr>
                <w:highlight w:val="white"/>
              </w:rPr>
            </w:pPr>
            <w:r>
              <w:rPr>
                <w:b/>
                <w:bCs/>
                <w:highlight w:val="white"/>
              </w:rPr>
            </w:r>
            <w:r>
              <w:rPr>
                <w:rFonts w:ascii="Times New Roman Bold" w:hAnsi="Times New Roman Bold"/>
                <w:b/>
                <w:color w:val="000000" w:themeColor="text1"/>
                <w:highlight w:val="white"/>
                <w:lang w:val="pt-BR"/>
              </w:rPr>
              <w:t xml:space="preserve">ÔNG NGÔ VĂN THẮNG</w:t>
            </w:r>
            <w:r>
              <w:rPr>
                <w:highlight w:val="white"/>
              </w:rPr>
            </w:r>
            <w:r>
              <w:rPr>
                <w:highlight w:val="white"/>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CCCD</w:t>
            </w:r>
            <w:r>
              <w:rPr>
                <w:bCs/>
                <w:color w:val="000000" w:themeColor="text1"/>
                <w:highlight w:val="white"/>
              </w:rPr>
            </w:r>
            <w:r>
              <w:rPr>
                <w:bCs/>
                <w:color w:val="000000" w:themeColor="text1"/>
                <w:highlight w:val="white"/>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highlight w:val="white"/>
              </w:rPr>
            </w:pPr>
            <w:r>
              <w:rPr>
                <w:bCs/>
                <w:color w:val="000000"/>
                <w:highlight w:val="white"/>
                <w:lang w:val="pt-BR"/>
              </w:rPr>
              <w:t xml:space="preserve">:</w:t>
            </w:r>
            <w:r>
              <w:rPr>
                <w:bCs/>
                <w:color w:val="000000" w:themeColor="text1"/>
                <w:highlight w:val="white"/>
              </w:rPr>
            </w:r>
            <w:r>
              <w:rPr>
                <w:bCs/>
                <w:color w:val="000000" w:themeColor="text1"/>
                <w:highlight w:val="white"/>
              </w:rPr>
            </w:r>
          </w:p>
        </w:tc>
        <w:tc>
          <w:tcPr>
            <w:tcBorders/>
            <w:tcW w:w="3643" w:type="pct"/>
            <w:vAlign w:val="center"/>
            <w:textDirection w:val="lrTb"/>
            <w:noWrap w:val="false"/>
          </w:tcPr>
          <w:p>
            <w:pPr>
              <w:pBdr/>
              <w:spacing w:after="40" w:before="40" w:line="276" w:lineRule="auto"/>
              <w:ind/>
              <w:jc w:val="both"/>
              <w:rPr>
                <w:color w:val="ff0000"/>
                <w:highlight w:val="white"/>
              </w:rPr>
            </w:pPr>
            <w:r>
              <w:rPr>
                <w:color w:val="000000" w:themeColor="text1"/>
                <w:highlight w:val="white"/>
                <w:lang w:val="vi-VN"/>
              </w:rPr>
            </w:r>
            <w:r>
              <w:rPr>
                <w:rFonts w:ascii="Times New Roman" w:hAnsi="Times New Roman" w:eastAsia="Times New Roman" w:cs="Times New Roman"/>
                <w:color w:val="000000"/>
                <w:spacing w:val="-4"/>
                <w:sz w:val="24"/>
                <w:highlight w:val="white"/>
              </w:rPr>
              <w:t xml:space="preserve">02285001508</w:t>
            </w:r>
            <w:r>
              <w:rPr>
                <w:color w:val="ff0000"/>
                <w:highlight w:val="white"/>
              </w:rPr>
            </w:r>
            <w:r>
              <w:rPr>
                <w:color w:val="ff0000"/>
                <w:highlight w:val="white"/>
              </w:rPr>
            </w:r>
          </w:p>
        </w:tc>
      </w:tr>
      <w:tr>
        <w:trPr>
          <w:trHeight w:val="20"/>
        </w:trPr>
        <w:tc>
          <w:tcPr>
            <w:shd w:val="clear" w:color="ffffff" w:fill="ffffff"/>
            <w:tcBorders/>
            <w:tcW w:w="1109" w:type="pct"/>
            <w:vAlign w:val="center"/>
            <w:vMerge w:val="restart"/>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Đ</w:t>
            </w:r>
            <w:r>
              <w:rPr>
                <w:bCs/>
                <w:color w:val="000000" w:themeColor="text1"/>
                <w:highlight w:val="white"/>
                <w:lang w:val="pt-BR"/>
              </w:rPr>
              <w:t xml:space="preserve">ịa </w:t>
            </w:r>
            <w:r>
              <w:rPr>
                <w:bCs/>
                <w:color w:val="000000" w:themeColor="text1"/>
                <w:highlight w:val="white"/>
                <w:lang w:val="pt-BR"/>
              </w:rPr>
              <w:t xml:space="preserve">chỉ </w:t>
            </w:r>
            <w:r>
              <w:rPr>
                <w:bCs/>
                <w:color w:val="000000" w:themeColor="text1"/>
                <w:highlight w:val="white"/>
                <w:lang w:val="pt-BR"/>
              </w:rPr>
              <w:t xml:space="preserve">thường </w:t>
            </w:r>
            <w:r>
              <w:rPr>
                <w:bCs/>
                <w:color w:val="000000" w:themeColor="text1"/>
                <w:highlight w:val="white"/>
                <w:lang w:val="pt-BR"/>
              </w:rPr>
              <w:t xml:space="preserve">trú</w:t>
            </w:r>
            <w:r>
              <w:rPr>
                <w:bCs/>
                <w:color w:val="000000" w:themeColor="text1"/>
                <w:highlight w:val="white"/>
              </w:rPr>
            </w:r>
            <w:r>
              <w:rPr>
                <w:bCs/>
                <w:color w:val="000000" w:themeColor="text1"/>
                <w:highlight w:val="white"/>
              </w:rPr>
            </w:r>
          </w:p>
        </w:tc>
        <w:tc>
          <w:tcPr>
            <w:shd w:val="clear" w:color="ffffff" w:fill="ffffff"/>
            <w:tcBorders/>
            <w:tcW w:w="248" w:type="pct"/>
            <w:vAlign w:val="center"/>
            <w:vMerge w:val="restart"/>
            <w:textDirection w:val="lrTb"/>
            <w:noWrap w:val="false"/>
          </w:tcPr>
          <w:p>
            <w:pPr>
              <w:pBdr/>
              <w:spacing w:after="40" w:before="40" w:line="276" w:lineRule="auto"/>
              <w:ind/>
              <w:jc w:val="center"/>
              <w:rPr>
                <w:bCs/>
                <w:color w:val="000000" w:themeColor="text1"/>
                <w:highlight w:val="white"/>
              </w:rPr>
            </w:pPr>
            <w:r>
              <w:rPr>
                <w:bCs/>
                <w:color w:val="000000"/>
                <w:highlight w:val="white"/>
                <w:lang w:val="pt-BR"/>
              </w:rPr>
              <w:t xml:space="preserve">:</w:t>
            </w:r>
            <w:r>
              <w:rPr>
                <w:bCs/>
                <w:color w:val="000000" w:themeColor="text1"/>
                <w:highlight w:val="white"/>
              </w:rPr>
            </w:r>
            <w:r>
              <w:rPr>
                <w:bCs/>
                <w:color w:val="000000" w:themeColor="text1"/>
                <w:highlight w:val="white"/>
              </w:rPr>
            </w:r>
          </w:p>
        </w:tc>
        <w:tc>
          <w:tcPr>
            <w:tcBorders/>
            <w:tcW w:w="3643" w:type="pct"/>
            <w:vAlign w:val="center"/>
            <w:vMerge w:val="restart"/>
            <w:textDirection w:val="lrTb"/>
            <w:noWrap w:val="false"/>
          </w:tcPr>
          <w:p>
            <w:pPr>
              <w:pBdr/>
              <w:spacing w:after="40" w:before="40" w:line="276" w:lineRule="auto"/>
              <w:ind/>
              <w:jc w:val="both"/>
              <w:rPr>
                <w:color w:val="000000" w:themeColor="text1"/>
                <w:highlight w:val="white"/>
              </w:rPr>
            </w:pPr>
            <w:r>
              <w:rPr>
                <w:color w:val="000000" w:themeColor="text1"/>
                <w:highlight w:val="none"/>
                <w:lang w:val="vi-VN"/>
              </w:rPr>
              <w:t xml:space="preserve">Dọc </w:t>
            </w:r>
            <w:r>
              <w:rPr>
                <w:color w:val="000000" w:themeColor="text1"/>
                <w:highlight w:val="none"/>
                <w:lang w:val="vi-VN"/>
              </w:rPr>
              <w:t xml:space="preserve">Mản, </w:t>
            </w:r>
            <w:r>
              <w:rPr>
                <w:color w:val="000000" w:themeColor="text1"/>
                <w:highlight w:val="none"/>
                <w:lang w:val="vi-VN"/>
              </w:rPr>
              <w:t xml:space="preserve">Bình </w:t>
            </w:r>
            <w:r>
              <w:rPr>
                <w:color w:val="000000" w:themeColor="text1"/>
                <w:highlight w:val="none"/>
                <w:lang w:val="vi-VN"/>
              </w:rPr>
              <w:t xml:space="preserve">Khê, </w:t>
            </w:r>
            <w:r>
              <w:rPr>
                <w:color w:val="000000" w:themeColor="text1"/>
                <w:highlight w:val="none"/>
                <w:lang w:val="vi-VN"/>
              </w:rPr>
              <w:t xml:space="preserve">T</w:t>
            </w:r>
            <w:r>
              <w:rPr>
                <w:color w:val="000000" w:themeColor="text1"/>
                <w:highlight w:val="none"/>
                <w:lang w:val="vi-VN"/>
              </w:rPr>
              <w:t xml:space="preserve">hị </w:t>
            </w:r>
            <w:r>
              <w:rPr>
                <w:color w:val="000000" w:themeColor="text1"/>
                <w:highlight w:val="none"/>
                <w:lang w:val="vi-VN"/>
              </w:rPr>
              <w:t xml:space="preserve">xã </w:t>
            </w:r>
            <w:r>
              <w:rPr>
                <w:color w:val="000000" w:themeColor="text1"/>
                <w:highlight w:val="none"/>
                <w:lang w:val="vi-VN"/>
              </w:rPr>
              <w:t xml:space="preserve">Đôn</w:t>
            </w:r>
            <w:r>
              <w:rPr>
                <w:color w:val="000000" w:themeColor="text1"/>
                <w:highlight w:val="none"/>
                <w:lang w:val="vi-VN"/>
              </w:rPr>
              <w:t xml:space="preserve">g </w:t>
            </w:r>
            <w:r>
              <w:rPr>
                <w:color w:val="000000" w:themeColor="text1"/>
                <w:highlight w:val="none"/>
                <w:lang w:val="vi-VN"/>
              </w:rPr>
              <w:t xml:space="preserve">Triều, </w:t>
            </w:r>
            <w:r>
              <w:rPr>
                <w:color w:val="000000" w:themeColor="text1"/>
                <w:highlight w:val="none"/>
                <w:lang w:val="vi-VN"/>
              </w:rPr>
              <w:t xml:space="preserve">T</w:t>
            </w:r>
            <w:r>
              <w:rPr>
                <w:color w:val="000000" w:themeColor="text1"/>
                <w:highlight w:val="none"/>
                <w:lang w:val="vi-VN"/>
              </w:rPr>
              <w:t xml:space="preserve">ỉnh </w:t>
            </w:r>
            <w:r>
              <w:rPr>
                <w:color w:val="000000" w:themeColor="text1"/>
                <w:highlight w:val="none"/>
                <w:lang w:val="vi-VN"/>
              </w:rPr>
              <w:t xml:space="preserve">Quảng </w:t>
            </w:r>
            <w:r>
              <w:rPr>
                <w:color w:val="000000" w:themeColor="text1"/>
                <w:highlight w:val="none"/>
                <w:lang w:val="vi-VN"/>
              </w:rPr>
              <w:t xml:space="preserve">Ninh</w:t>
            </w:r>
            <w:r>
              <w:rPr>
                <w:color w:val="000000" w:themeColor="text1"/>
                <w:highlight w:val="white"/>
              </w:rPr>
            </w:r>
            <w:r>
              <w:rPr>
                <w:color w:val="000000" w:themeColor="text1"/>
                <w:highlight w:val="white"/>
              </w:rPr>
            </w:r>
          </w:p>
        </w:tc>
      </w:tr>
    </w:tbl>
    <w:p>
      <w:pPr>
        <w:pBdr/>
        <w:spacing w:after="120" w:before="120" w:line="276" w:lineRule="auto"/>
        <w:ind/>
        <w:jc w:val="both"/>
        <w:rPr>
          <w:b/>
          <w:bCs/>
          <w:color w:val="000000" w:themeColor="text1"/>
        </w:rPr>
      </w:pPr>
      <w:r>
        <w:rPr>
          <w:b/>
          <w:bCs/>
          <w:color w:val="000000" w:themeColor="text1"/>
        </w:rPr>
        <w:t xml:space="preserve">2. Thông tin về doanh nghiệp thẩm định giá:</w:t>
      </w:r>
      <w:r>
        <w:rPr>
          <w:b/>
          <w:bCs/>
          <w:color w:val="000000" w:themeColor="text1"/>
        </w:rPr>
      </w:r>
      <w:r>
        <w:rPr>
          <w:b/>
          <w:bCs/>
          <w:color w:val="000000" w:themeColor="text1"/>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Đơn vị thẩm định</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rPr>
                <w:rFonts w:ascii="Times New Roman Bold" w:hAnsi="Times New Roman Bold"/>
                <w:b/>
                <w:bCs/>
                <w:color w:val="000000" w:themeColor="text1"/>
                <w:spacing w:val="-16"/>
              </w:rPr>
            </w:pPr>
            <w:r>
              <w:rPr>
                <w:b/>
                <w:bCs/>
                <w:color w:val="000000" w:themeColor="text1"/>
                <w:spacing w:val="-4"/>
                <w:lang w:val="pt-BR"/>
              </w:rPr>
              <w:t xml:space="preserve">CÔNG TY CỔ PHẦN THẨM ĐỊNH VÀ ĐẦU TƯ TÀI CHÍNH HOA SEN</w:t>
            </w:r>
            <w:r>
              <w:rPr>
                <w:rFonts w:ascii="Times New Roman Bold" w:hAnsi="Times New Roman Bold"/>
                <w:b/>
                <w:bCs/>
                <w:color w:val="000000" w:themeColor="text1"/>
                <w:spacing w:val="-16"/>
              </w:rPr>
            </w:r>
            <w:r>
              <w:rPr>
                <w:rFonts w:ascii="Times New Roman Bold" w:hAnsi="Times New Roman Bold"/>
                <w:b/>
                <w:bCs/>
                <w:color w:val="000000" w:themeColor="text1"/>
                <w:spacing w:val="-16"/>
              </w:rPr>
            </w:r>
          </w:p>
        </w:tc>
      </w:tr>
      <w:tr>
        <w:trPr>
          <w:trHeight w:val="20"/>
        </w:trPr>
        <w:tc>
          <w:tcPr>
            <w:tcBorders/>
            <w:tcW w:w="2269" w:type="dxa"/>
            <w:vAlign w:val="center"/>
            <w:textDirection w:val="lrTb"/>
            <w:noWrap w:val="false"/>
          </w:tcPr>
          <w:p>
            <w:pPr>
              <w:pBdr/>
              <w:spacing w:after="40" w:before="40" w:line="288" w:lineRule="auto"/>
              <w:ind/>
              <w:rPr>
                <w:bCs/>
                <w:color w:val="000000" w:themeColor="text1"/>
              </w:rPr>
            </w:pPr>
            <w:r>
              <w:rPr>
                <w:bCs/>
                <w:color w:val="000000" w:themeColor="text1"/>
              </w:rPr>
              <w:t xml:space="preserve">Địa chỉ trụ sở</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rPr>
                <w:color w:val="000000" w:themeColor="text1"/>
                <w:spacing w:val="-6"/>
              </w:rPr>
            </w:pPr>
            <w:r>
              <w:rPr>
                <w:color w:val="000000" w:themeColor="text1"/>
                <w:spacing w:val="-2"/>
              </w:rPr>
              <w:t xml:space="preserve">BT5 - 23, Khu đô thị mới Văn Phú, Phường Kiến Hưng, Thành phố Hà Nội</w:t>
            </w:r>
            <w:r>
              <w:rPr>
                <w:color w:val="000000" w:themeColor="text1"/>
                <w:spacing w:val="-6"/>
              </w:rPr>
            </w:r>
            <w:r>
              <w:rPr>
                <w:color w:val="000000" w:themeColor="text1"/>
                <w:spacing w:val="-6"/>
              </w:rPr>
            </w:r>
          </w:p>
        </w:tc>
      </w:tr>
      <w:tr>
        <w:trPr>
          <w:trHeight w:val="20"/>
        </w:trPr>
        <w:tc>
          <w:tcPr>
            <w:tcBorders/>
            <w:tcW w:w="226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 </w:t>
            </w:r>
            <w:r>
              <w:rPr>
                <w:bCs/>
                <w:color w:val="000000" w:themeColor="text1"/>
              </w:rPr>
            </w:r>
            <w:r>
              <w:rPr>
                <w:bCs/>
                <w:color w:val="000000" w:themeColor="text1"/>
              </w:rPr>
            </w:r>
          </w:p>
        </w:tc>
        <w:tc>
          <w:tcPr>
            <w:tcBorders/>
            <w:tcW w:w="7115" w:type="dxa"/>
            <w:vAlign w:val="center"/>
            <w:textDirection w:val="lrTb"/>
            <w:noWrap w:val="false"/>
          </w:tcPr>
          <w:p>
            <w:pPr>
              <w:pBdr/>
              <w:tabs>
                <w:tab w:val="left" w:leader="none" w:pos="3382"/>
              </w:tabs>
              <w:spacing w:after="40" w:before="40" w:line="288" w:lineRule="auto"/>
              <w:ind/>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trHeight w:val="20"/>
        </w:trPr>
        <w:tc>
          <w:tcPr>
            <w:tcBorders/>
            <w:tcW w:w="2269" w:type="dxa"/>
            <w:vAlign w:val="center"/>
            <w:textDirection w:val="lrTb"/>
            <w:noWrap w:val="false"/>
          </w:tcPr>
          <w:p>
            <w:pPr>
              <w:pBdr/>
              <w:spacing w:after="40" w:before="40" w:line="288" w:lineRule="auto"/>
              <w:ind/>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rPr>
                <w:bCs/>
                <w:color w:val="000000" w:themeColor="text1"/>
              </w:rPr>
            </w:pPr>
            <w:r>
              <w:rPr>
                <w:bCs/>
                <w:color w:val="000000" w:themeColor="text1"/>
              </w:rPr>
              <w:t xml:space="preserve">0102708994</w:t>
            </w:r>
            <w:r>
              <w:rPr>
                <w:bCs/>
                <w:color w:val="000000" w:themeColor="text1"/>
              </w:rPr>
            </w:r>
            <w:r>
              <w:rPr>
                <w:bCs/>
                <w:color w:val="000000" w:themeColor="text1"/>
              </w:rPr>
            </w:r>
          </w:p>
        </w:tc>
      </w:tr>
      <w:tr>
        <w:trPr>
          <w:trHeight w:val="20"/>
        </w:trPr>
        <w:tc>
          <w:tcPr>
            <w:tcBorders/>
            <w:tcW w:w="2269" w:type="dxa"/>
            <w:vAlign w:val="center"/>
            <w:textDirection w:val="lrTb"/>
            <w:noWrap w:val="false"/>
          </w:tcPr>
          <w:p>
            <w:pPr>
              <w:pBdr/>
              <w:spacing w:after="40" w:before="40" w:line="288" w:lineRule="auto"/>
              <w:ind/>
              <w:jc w:val="both"/>
              <w:rPr>
                <w:color w:val="000000" w:themeColor="text1"/>
              </w:rPr>
            </w:pPr>
            <w:r>
              <w:rPr>
                <w:color w:val="000000" w:themeColor="text1"/>
              </w:rPr>
              <w:t xml:space="preserve">GCN đủ điều kiện hành nghề</w:t>
            </w:r>
            <w:r>
              <w:rPr>
                <w:color w:val="000000" w:themeColor="text1"/>
              </w:rPr>
            </w:r>
            <w:r>
              <w:rPr>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rPr>
                <w:bCs/>
                <w:color w:val="000000" w:themeColor="text1"/>
              </w:rPr>
            </w:pPr>
            <w:r>
              <w:rPr>
                <w:bCs/>
                <w:color w:val="000000" w:themeColor="text1"/>
              </w:rPr>
              <w:t xml:space="preserve">275/TĐG</w:t>
            </w:r>
            <w:r>
              <w:rPr>
                <w:bCs/>
                <w:color w:val="000000" w:themeColor="text1"/>
              </w:rPr>
            </w:r>
            <w:r>
              <w:rPr>
                <w:bCs/>
                <w:color w:val="000000" w:themeColor="text1"/>
              </w:rPr>
            </w:r>
          </w:p>
        </w:tc>
      </w:tr>
      <w:tr>
        <w:trPr>
          <w:trHeight w:val="20"/>
        </w:trPr>
        <w:tc>
          <w:tcPr>
            <w:tcBorders/>
            <w:tcW w:w="2269" w:type="dxa"/>
            <w:vAlign w:val="center"/>
            <w:textDirection w:val="lrTb"/>
            <w:noWrap w:val="false"/>
          </w:tcPr>
          <w:p>
            <w:pPr>
              <w:pBdr/>
              <w:spacing w:after="40" w:before="40" w:line="288" w:lineRule="auto"/>
              <w:ind/>
              <w:jc w:val="both"/>
              <w:rPr>
                <w:color w:val="000000" w:themeColor="text1"/>
              </w:rPr>
            </w:pPr>
            <w:r>
              <w:rPr>
                <w:color w:val="000000" w:themeColor="text1"/>
              </w:rPr>
              <w:t xml:space="preserve">Thông báo</w:t>
            </w:r>
            <w:r>
              <w:rPr>
                <w:color w:val="000000" w:themeColor="text1"/>
              </w:rPr>
            </w:r>
            <w:r>
              <w:rPr>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jc w:val="both"/>
              <w:rPr>
                <w:bCs/>
                <w:color w:val="000000" w:themeColor="text1"/>
              </w:rPr>
            </w:pPr>
            <w:r>
              <w:rPr>
                <w:color w:val="000000" w:themeColor="text1"/>
              </w:rPr>
              <w:t xml:space="preserve">Số 1294/TB-BTC ngày 25/12/2025</w:t>
            </w:r>
            <w:r>
              <w:rPr>
                <w:rFonts w:ascii="Segoe UI" w:hAnsi="Segoe UI" w:cs="Segoe UI"/>
                <w:color w:val="000000" w:themeColor="text1"/>
                <w:sz w:val="21"/>
                <w:szCs w:val="21"/>
              </w:rPr>
              <w:t xml:space="preserve"> </w:t>
            </w:r>
            <w:r>
              <w:rPr>
                <w:bCs/>
                <w:color w:val="000000" w:themeColor="text1"/>
              </w:rPr>
              <w:t xml:space="preserve">về việc doanh nghiệp đủ điều kiện kinh doanh Dịch vụ thẩm định giá.</w:t>
            </w:r>
            <w:r>
              <w:rPr>
                <w:bCs/>
                <w:color w:val="000000" w:themeColor="text1"/>
              </w:rPr>
            </w:r>
            <w:r>
              <w:rPr>
                <w:bCs/>
                <w:color w:val="000000" w:themeColor="text1"/>
              </w:rPr>
            </w:r>
          </w:p>
        </w:tc>
      </w:tr>
      <w:tr>
        <w:trPr>
          <w:trHeight w:val="20"/>
        </w:trPr>
        <w:tc>
          <w:tcPr>
            <w:tcBorders/>
            <w:tcW w:w="2269" w:type="dxa"/>
            <w:vAlign w:val="center"/>
            <w:textDirection w:val="lrTb"/>
            <w:noWrap w:val="false"/>
          </w:tcPr>
          <w:p>
            <w:pPr>
              <w:pBdr/>
              <w:spacing w:after="40" w:before="40" w:line="288" w:lineRule="auto"/>
              <w:ind/>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rPr>
                <w:color w:val="000000" w:themeColor="text1"/>
                <w:spacing w:val="-4"/>
              </w:rPr>
            </w:pPr>
            <w:r>
              <w:rPr>
                <w:color w:val="000000" w:themeColor="text1"/>
                <w:spacing w:val="-4"/>
              </w:rPr>
              <w:t xml:space="preserve">1505112366666 tại Agribank Chi nhánh Hà Nội II</w:t>
            </w:r>
            <w:r>
              <w:rPr>
                <w:color w:val="000000" w:themeColor="text1"/>
                <w:spacing w:val="-4"/>
              </w:rPr>
            </w:r>
            <w:r>
              <w:rPr>
                <w:color w:val="000000" w:themeColor="text1"/>
                <w:spacing w:val="-4"/>
              </w:rPr>
            </w:r>
          </w:p>
        </w:tc>
      </w:tr>
      <w:tr>
        <w:trPr>
          <w:trHeight w:val="20"/>
        </w:trPr>
        <w:tc>
          <w:tcPr>
            <w:tcBorders/>
            <w:tcW w:w="2269" w:type="dxa"/>
            <w:vAlign w:val="center"/>
            <w:textDirection w:val="lrTb"/>
            <w:noWrap w:val="false"/>
          </w:tcPr>
          <w:p>
            <w:pPr>
              <w:pBdr/>
              <w:spacing w:after="40" w:before="40" w:line="288" w:lineRule="auto"/>
              <w:ind/>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rPr>
                <w:b/>
                <w:bCs/>
                <w:color w:val="000000" w:themeColor="text1"/>
              </w:rPr>
            </w:pPr>
            <w:r>
              <w:rPr>
                <w:b/>
                <w:bCs/>
                <w:color w:val="000000" w:themeColor="text1"/>
                <w:lang w:val="vi-VN"/>
              </w:rPr>
              <w:t xml:space="preserve">Ông</w:t>
            </w:r>
            <w:r>
              <w:rPr>
                <w:b/>
                <w:bCs/>
                <w:color w:val="000000" w:themeColor="text1"/>
              </w:rPr>
              <w:t xml:space="preserve">  </w:t>
            </w:r>
            <w:r>
              <w:rPr>
                <w:b/>
                <w:bCs/>
              </w:rPr>
              <w:t xml:space="preserve">Vũ Văn Quân</w:t>
            </w:r>
            <w:r>
              <w:rPr>
                <w:b/>
                <w:bCs/>
                <w:lang w:val="vi-VN"/>
              </w:rPr>
              <w:tab/>
            </w:r>
            <w:r>
              <w:rPr>
                <w:b/>
                <w:bCs/>
                <w:color w:val="000000" w:themeColor="text1"/>
              </w:rPr>
            </w:r>
            <w:r>
              <w:rPr>
                <w:b/>
                <w:bCs/>
                <w:color w:val="000000" w:themeColor="text1"/>
              </w:rPr>
            </w:r>
          </w:p>
        </w:tc>
      </w:tr>
      <w:tr>
        <w:trPr>
          <w:trHeight w:val="371"/>
        </w:trPr>
        <w:tc>
          <w:tcPr>
            <w:tcBorders/>
            <w:tcW w:w="2269" w:type="dxa"/>
            <w:vAlign w:val="center"/>
            <w:vMerge w:val="restart"/>
            <w:textDirection w:val="lrTb"/>
            <w:noWrap w:val="false"/>
          </w:tcPr>
          <w:p>
            <w:pPr>
              <w:pBdr/>
              <w:spacing w:after="40" w:before="40" w:line="288" w:lineRule="auto"/>
              <w:ind/>
              <w:rPr>
                <w:bCs/>
                <w:color w:val="000000" w:themeColor="text1"/>
              </w:rPr>
            </w:pPr>
            <w:r>
              <w:rPr>
                <w:bCs/>
                <w:color w:val="000000" w:themeColor="text1"/>
              </w:rPr>
              <w:t xml:space="preserve">Chức vụ</w:t>
            </w:r>
            <w:r>
              <w:rPr>
                <w:bCs/>
                <w:color w:val="000000" w:themeColor="text1"/>
              </w:rPr>
            </w:r>
            <w:r>
              <w:rPr>
                <w:bCs/>
                <w:color w:val="000000" w:themeColor="text1"/>
              </w:rPr>
            </w:r>
          </w:p>
        </w:tc>
        <w:tc>
          <w:tcPr>
            <w:tcBorders/>
            <w:tcW w:w="289" w:type="dxa"/>
            <w:vAlign w:val="center"/>
            <w:vMerge w:val="restart"/>
            <w:textDirection w:val="lrTb"/>
            <w:noWrap w:val="false"/>
          </w:tcPr>
          <w:p>
            <w:pPr>
              <w:pBdr/>
              <w:spacing w:after="40" w:before="40" w:line="288"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115" w:type="dxa"/>
            <w:vAlign w:val="center"/>
            <w:vMerge w:val="restart"/>
            <w:textDirection w:val="lrTb"/>
            <w:noWrap w:val="false"/>
          </w:tcPr>
          <w:p>
            <w:pPr>
              <w:pBdr/>
              <w:spacing w:after="40" w:before="40" w:line="288" w:lineRule="auto"/>
              <w:ind/>
              <w:rPr>
                <w:b/>
                <w:bCs/>
                <w:color w:val="000000" w:themeColor="text1"/>
              </w:rPr>
            </w:pPr>
            <w:r>
              <w:rPr>
                <w:b/>
                <w:bCs/>
              </w:rPr>
              <w:t xml:space="preserve">Chủ tịch HĐQT kiêm Tổng Giám Đốc</w:t>
            </w:r>
            <w:r>
              <w:rPr>
                <w:b/>
                <w:bCs/>
                <w:color w:val="000000" w:themeColor="text1"/>
              </w:rPr>
            </w:r>
            <w:r>
              <w:rPr>
                <w:b/>
                <w:bCs/>
                <w:color w:val="000000" w:themeColor="text1"/>
              </w:rPr>
            </w:r>
          </w:p>
        </w:tc>
      </w:tr>
    </w:tbl>
    <w:p>
      <w:pPr>
        <w:pBdr/>
        <w:spacing w:after="120" w:before="120" w:line="312" w:lineRule="auto"/>
        <w:ind/>
        <w:jc w:val="both"/>
        <w:rPr>
          <w:b/>
          <w:bCs/>
          <w:color w:val="000000" w:themeColor="text1"/>
        </w:rPr>
      </w:pPr>
      <w:r>
        <w:rPr>
          <w:b/>
          <w:bCs/>
          <w:color w:val="000000" w:themeColor="text1"/>
        </w:rPr>
        <w:t xml:space="preserve">3</w:t>
      </w:r>
      <w:r>
        <w:rPr>
          <w:b/>
          <w:bCs/>
          <w:color w:val="000000" w:themeColor="text1"/>
          <w:lang w:val="vi-VN"/>
        </w:rPr>
        <w:t xml:space="preserve">. </w:t>
      </w:r>
      <w:r>
        <w:rPr>
          <w:b/>
          <w:bCs/>
          <w:color w:val="000000" w:themeColor="text1"/>
        </w:rPr>
        <w:t xml:space="preserve">Tài sản thẩm định</w:t>
      </w:r>
      <w:r>
        <w:rPr>
          <w:b/>
          <w:bCs/>
          <w:color w:val="000000" w:themeColor="text1"/>
          <w:lang w:val="vi-VN"/>
        </w:rPr>
        <w:t xml:space="preserve">:</w:t>
      </w:r>
      <w:r>
        <w:rPr>
          <w:color w:val="000000" w:themeColor="text1"/>
        </w:rPr>
        <w:t xml:space="preserve"> </w:t>
      </w:r>
      <w:r>
        <w:rPr>
          <w:color w:val="000000" w:themeColor="text1"/>
        </w:rPr>
        <w:t xml:space="preserve">Quyền sở hữu căn hộ chung cư số A-908 tầng 9, tòa nhà hỗn hợp TMDV và căn hộ chung cư Alacarte Hạ Long, Khu ĐTDV Hùng Thắng, Phường Hùng Thắng, Thành phố Hạ Long, Quảng Ninh (Nay là phường Bãi Cháy, tỉn</w:t>
      </w:r>
      <w:r>
        <w:rPr>
          <w:color w:val="000000" w:themeColor="text1"/>
        </w:rPr>
        <w:t xml:space="preserve">h Quảng Ninh), theo Giấy chứng nhận quyền sử dụng đất quyền sở hữu nhà ở và tài sản khác gắn liền với đất số: DH 545598, số vào sổ cấp GCN: CH 84453 do Ủy ban Nhân dân thành phố Hạ Long cấp ngày 29/01/2024, chủ sở hữu là Ông Ngô Văn Thắng và Bà Vũ Thị Cúc.</w:t>
      </w:r>
      <w:r>
        <w:rPr>
          <w:b/>
          <w:bCs/>
          <w:color w:val="000000" w:themeColor="text1"/>
        </w:rPr>
      </w:r>
      <w:r>
        <w:rPr>
          <w:b/>
          <w:bCs/>
          <w:color w:val="000000" w:themeColor="text1"/>
        </w:rPr>
      </w:r>
    </w:p>
    <w:p>
      <w:pPr>
        <w:pBdr/>
        <w:spacing w:after="120" w:before="120" w:line="312" w:lineRule="auto"/>
        <w:ind/>
        <w:jc w:val="both"/>
        <w:rPr>
          <w:b/>
          <w:bCs/>
          <w:color w:val="000000" w:themeColor="text1"/>
        </w:rPr>
      </w:pPr>
      <w:r>
        <w:rPr>
          <w:b/>
          <w:bCs/>
          <w:color w:val="000000" w:themeColor="text1"/>
          <w:lang w:val="nl-NL"/>
        </w:rPr>
        <w:t xml:space="preserve">4. Thời điểm thẩm định giá:</w:t>
      </w:r>
      <w:r>
        <w:rPr>
          <w:bCs/>
          <w:color w:val="000000" w:themeColor="text1"/>
          <w:lang w:val="nl-NL"/>
        </w:rPr>
        <w:t xml:space="preserve"> </w:t>
      </w:r>
      <w:r>
        <w:rPr>
          <w:bCs/>
          <w:color w:val="000000" w:themeColor="text1"/>
          <w:lang w:val="nl-NL"/>
        </w:rPr>
        <w:t xml:space="preserve">Tháng 08/2026</w:t>
      </w:r>
      <w:r>
        <w:rPr>
          <w:bCs/>
          <w:color w:val="000000" w:themeColor="text1"/>
          <w:lang w:val="nl-NL"/>
        </w:rPr>
        <w:t xml:space="preserve">.</w:t>
      </w:r>
      <w:r>
        <w:rPr>
          <w:b/>
          <w:bCs/>
          <w:color w:val="000000" w:themeColor="text1"/>
        </w:rPr>
      </w:r>
      <w:r>
        <w:rPr>
          <w:b/>
          <w:bCs/>
          <w:color w:val="000000" w:themeColor="text1"/>
        </w:rPr>
      </w:r>
    </w:p>
    <w:p>
      <w:pPr>
        <w:pBdr/>
        <w:tabs>
          <w:tab w:val="left" w:leader="none" w:pos="851"/>
        </w:tabs>
        <w:spacing w:after="120" w:before="120" w:line="312" w:lineRule="auto"/>
        <w:ind/>
        <w:jc w:val="both"/>
        <w:rPr>
          <w:bCs/>
          <w:color w:val="000000" w:themeColor="text1"/>
        </w:rPr>
      </w:pPr>
      <w:r>
        <w:rPr>
          <w:b/>
          <w:bCs/>
          <w:color w:val="000000" w:themeColor="text1"/>
        </w:rPr>
        <w:t xml:space="preserve">5</w:t>
      </w:r>
      <w:r>
        <w:rPr>
          <w:b/>
          <w:bCs/>
          <w:color w:val="000000" w:themeColor="text1"/>
          <w:lang w:val="pt-BR"/>
        </w:rPr>
        <w:t xml:space="preserve">. </w:t>
      </w:r>
      <w:r>
        <w:rPr>
          <w:b/>
          <w:bCs/>
          <w:color w:val="000000" w:themeColor="text1"/>
          <w:lang w:val="vi-VN"/>
        </w:rPr>
        <w:t xml:space="preserve">Mục đích thẩm định giá:</w:t>
      </w:r>
      <w:bookmarkStart w:id="0" w:name="_Toc150933756"/>
      <w:r/>
      <w:bookmarkStart w:id="1" w:name="_Toc150933962"/>
      <w:r/>
      <w:bookmarkStart w:id="2" w:name="_Toc150934860"/>
      <w:r>
        <w:rPr>
          <w:bCs/>
          <w:color w:val="000000" w:themeColor="text1"/>
          <w:spacing w:val="-4"/>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color w:val="000000" w:themeColor="text1"/>
          <w:lang w:val="vi-VN"/>
        </w:rPr>
        <w:t xml:space="preserve">.</w:t>
      </w:r>
      <w:r>
        <w:rPr>
          <w:bCs/>
          <w:color w:val="000000" w:themeColor="text1"/>
        </w:rPr>
      </w:r>
      <w:r>
        <w:rPr>
          <w:bCs/>
          <w:color w:val="000000" w:themeColor="text1"/>
        </w:rPr>
      </w:r>
    </w:p>
    <w:p>
      <w:pPr>
        <w:pBdr/>
        <w:tabs>
          <w:tab w:val="left" w:leader="none" w:pos="851"/>
        </w:tabs>
        <w:spacing w:after="120" w:before="120" w:line="312" w:lineRule="auto"/>
        <w:ind/>
        <w:jc w:val="both"/>
        <w:rPr>
          <w:b/>
          <w:color w:val="000000" w:themeColor="text1"/>
        </w:rPr>
      </w:pPr>
      <w:r>
        <w:rPr>
          <w:b/>
          <w:color w:val="000000" w:themeColor="text1"/>
        </w:rPr>
        <w:t xml:space="preserve">6</w:t>
      </w:r>
      <w:r>
        <w:rPr>
          <w:b/>
          <w:color w:val="000000" w:themeColor="text1"/>
          <w:lang w:val="pt-BR"/>
        </w:rPr>
        <w:t xml:space="preserve">. Cơ sở giá trị của tài sản thẩm định giá:</w:t>
      </w:r>
      <w:r>
        <w:rPr>
          <w:b/>
          <w:color w:val="000000" w:themeColor="text1"/>
        </w:rPr>
      </w:r>
      <w:r>
        <w:rPr>
          <w:b/>
          <w:color w:val="000000" w:themeColor="text1"/>
        </w:rPr>
      </w:r>
    </w:p>
    <w:p>
      <w:pPr>
        <w:pBdr/>
        <w:tabs>
          <w:tab w:val="left" w:leader="none" w:pos="5202"/>
        </w:tabs>
        <w:spacing w:after="120" w:before="120" w:line="312" w:lineRule="auto"/>
        <w:ind w:firstLine="432"/>
        <w:jc w:val="both"/>
        <w:rPr>
          <w:color w:val="000000" w:themeColor="text1"/>
        </w:rPr>
      </w:pPr>
      <w:r>
        <w:rPr>
          <w:bCs/>
          <w:i/>
          <w:color w:val="000000" w:themeColor="text1"/>
          <w:lang w:val="pt-BR"/>
        </w:rPr>
        <w:t xml:space="preserve">Chi tiết như Báo cáo kèm theo </w:t>
      </w:r>
      <w:r>
        <w:rPr>
          <w:color w:val="000000" w:themeColor="text1"/>
        </w:rPr>
      </w:r>
      <w:r>
        <w:rPr>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bCs/>
          <w:color w:val="000000" w:themeColor="text1"/>
        </w:rPr>
        <w:t xml:space="preserve">7</w:t>
      </w:r>
      <w:r>
        <w:rPr>
          <w:b/>
          <w:bCs/>
          <w:color w:val="000000" w:themeColor="text1"/>
          <w:lang w:val="pt-BR"/>
        </w:rPr>
        <w:t xml:space="preserve">. Giả thiết và giả thiết đặc biệt:</w:t>
      </w:r>
      <w:r>
        <w:rPr>
          <w:b/>
          <w:bCs/>
          <w:color w:val="000000" w:themeColor="text1"/>
        </w:rPr>
      </w:r>
      <w:r>
        <w:rPr>
          <w:b/>
          <w:bCs/>
          <w:color w:val="000000" w:themeColor="text1"/>
        </w:rPr>
      </w:r>
    </w:p>
    <w:p>
      <w:pPr>
        <w:pBdr/>
        <w:tabs>
          <w:tab w:val="left" w:leader="none" w:pos="5202"/>
        </w:tabs>
        <w:spacing w:after="120" w:before="120" w:line="312" w:lineRule="auto"/>
        <w:ind w:firstLine="432"/>
        <w:jc w:val="both"/>
        <w:rPr>
          <w:b/>
          <w:bCs/>
          <w:color w:val="000000" w:themeColor="text1"/>
        </w:rPr>
      </w:pPr>
      <w:r>
        <w:rPr>
          <w:bCs/>
          <w:i/>
          <w:color w:val="000000" w:themeColor="text1"/>
          <w:lang w:val="pt-BR"/>
        </w:rPr>
        <w:t xml:space="preserve">Chi tiết như Báo cáo kèm theo</w:t>
      </w:r>
      <w:r>
        <w:rPr>
          <w:b/>
          <w:bCs/>
          <w:color w:val="000000" w:themeColor="text1"/>
        </w:rPr>
      </w:r>
      <w:r>
        <w:rPr>
          <w:b/>
          <w:bCs/>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color w:val="000000" w:themeColor="text1"/>
        </w:rPr>
        <w:t xml:space="preserve">8</w:t>
      </w:r>
      <w:r>
        <w:rPr>
          <w:b/>
          <w:color w:val="000000" w:themeColor="text1"/>
          <w:lang w:val="pt-BR"/>
        </w:rPr>
        <w:t xml:space="preserve">. Cách tiếp cận và phương pháp thẩm định giá</w:t>
      </w:r>
      <w:r>
        <w:rPr>
          <w:b/>
          <w:bCs/>
          <w:color w:val="000000" w:themeColor="text1"/>
          <w:lang w:val="pt-BR"/>
        </w:rPr>
        <w:t xml:space="preserve">:</w:t>
      </w:r>
      <w:r>
        <w:rPr>
          <w:b/>
          <w:bCs/>
          <w:color w:val="000000" w:themeColor="text1"/>
        </w:rPr>
      </w:r>
      <w:r>
        <w:rPr>
          <w:b/>
          <w:bCs/>
          <w:color w:val="000000" w:themeColor="text1"/>
        </w:rPr>
      </w:r>
    </w:p>
    <w:p>
      <w:pPr>
        <w:pBdr/>
        <w:tabs>
          <w:tab w:val="left" w:leader="none" w:pos="5202"/>
        </w:tabs>
        <w:spacing w:after="120" w:before="120" w:line="312" w:lineRule="auto"/>
        <w:ind w:firstLine="432"/>
        <w:jc w:val="both"/>
        <w:rPr>
          <w:b/>
          <w:bCs/>
          <w:color w:val="000000" w:themeColor="text1"/>
        </w:rPr>
      </w:pPr>
      <w:r>
        <w:rPr>
          <w:bCs/>
          <w:i/>
          <w:color w:val="000000" w:themeColor="text1"/>
          <w:lang w:val="pt-BR"/>
        </w:rPr>
        <w:t xml:space="preserve">Chi tiết như Báo cáo kèm theo</w:t>
      </w:r>
      <w:r>
        <w:rPr>
          <w:b/>
          <w:bCs/>
          <w:color w:val="000000" w:themeColor="text1"/>
        </w:rPr>
      </w:r>
      <w:r>
        <w:rPr>
          <w:b/>
          <w:bCs/>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color w:val="000000" w:themeColor="text1"/>
          <w:lang w:val="pt-BR"/>
        </w:rPr>
        <w:t xml:space="preserve">9. </w:t>
      </w:r>
      <w:r>
        <w:rPr>
          <w:b/>
          <w:color w:val="000000" w:themeColor="text1"/>
        </w:rPr>
        <w:t xml:space="preserve">Giá trị tài sản thẩm định giá</w:t>
      </w:r>
      <w:r>
        <w:rPr>
          <w:b/>
          <w:bCs/>
          <w:color w:val="000000" w:themeColor="text1"/>
          <w:lang w:val="pt-BR"/>
        </w:rPr>
        <w:t xml:space="preserve">:</w:t>
      </w:r>
      <w:bookmarkEnd w:id="0"/>
      <w:r/>
      <w:bookmarkEnd w:id="1"/>
      <w:r/>
      <w:bookmarkEnd w:id="2"/>
      <w:r>
        <w:rPr>
          <w:b/>
          <w:bCs/>
          <w:color w:val="000000" w:themeColor="text1"/>
        </w:rPr>
      </w:r>
      <w:r>
        <w:rPr>
          <w:b/>
          <w:bCs/>
          <w:color w:val="000000" w:themeColor="text1"/>
        </w:rPr>
      </w:r>
    </w:p>
    <w:p>
      <w:pPr>
        <w:pBdr/>
        <w:spacing w:after="120" w:before="120" w:line="312" w:lineRule="auto"/>
        <w:ind/>
        <w:jc w:val="both"/>
        <w:rPr>
          <w:color w:val="000000" w:themeColor="text1"/>
        </w:rPr>
      </w:pPr>
      <w:r>
        <w:rPr>
          <w:color w:val="000000" w:themeColor="text1"/>
          <w:lang w:val="vi-VN"/>
        </w:rPr>
        <w:t xml:space="preserve">Trên cơ sở các hồ sơ, tài liệu do Khách hàng cung cấp, qua điều tra thông tin thực tế trên thị trường với cách tiếp cận và phương pháp thẩm định được áp dụng trong tính toán, Công ty Cổ phần Thẩm định và Đầu tư Tài chính Hoa Sen thông báo </w:t>
      </w:r>
      <w:r>
        <w:rPr>
          <w:color w:val="000000" w:themeColor="text1"/>
          <w:lang w:val="nl-NL"/>
        </w:rPr>
        <w:t xml:space="preserve">giá trị </w:t>
      </w:r>
      <w:r>
        <w:rPr>
          <w:color w:val="000000" w:themeColor="text1"/>
          <w:lang w:val="de-DE"/>
        </w:rPr>
        <w:t xml:space="preserve">tài sản chưa bao gồm các loại thuế, phí và lệ phí liên quan đến việc chuyển nhượng tài sản của </w:t>
      </w:r>
      <w:r>
        <w:rPr>
          <w:color w:val="000000" w:themeColor="text1"/>
          <w:lang w:val="vi-VN"/>
        </w:rPr>
        <w:t xml:space="preserve">Quý khách hàng tại thời điểm </w:t>
      </w:r>
      <w:r>
        <w:rPr>
          <w:bCs/>
          <w:color w:val="000000" w:themeColor="text1"/>
          <w:lang w:val="nl-NL"/>
        </w:rPr>
        <w:t xml:space="preserve">Tháng 08/2026</w:t>
      </w:r>
      <w:r>
        <w:rPr>
          <w:color w:val="000000" w:themeColor="text1"/>
          <w:lang w:val="vi-VN"/>
        </w:rPr>
        <w:t xml:space="preserve"> ước tính</w:t>
      </w:r>
      <w:r>
        <w:rPr>
          <w:color w:val="000000" w:themeColor="text1"/>
        </w:rPr>
        <w:t xml:space="preserve"> </w:t>
      </w:r>
      <w:r>
        <w:rPr>
          <w:color w:val="000000" w:themeColor="text1"/>
          <w:lang w:val="vi-VN"/>
        </w:rPr>
        <w:t xml:space="preserve">như sau:</w:t>
      </w:r>
      <w:r>
        <w:rPr>
          <w:color w:val="000000" w:themeColor="text1"/>
        </w:rPr>
      </w:r>
      <w:r>
        <w:rPr>
          <w:color w:val="000000" w:themeColor="text1"/>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pPr>
              <w:pBdr/>
              <w:spacing w:after="40" w:before="40" w:line="288" w:lineRule="auto"/>
              <w:ind/>
              <w:jc w:val="both"/>
              <w:rPr>
                <w:b/>
                <w:bCs/>
              </w:rPr>
            </w:pPr>
            <w:r>
              <w:rPr>
                <w:color w:val="000000"/>
              </w:rPr>
              <w:t xml:space="preserve">Quyền sở hữu căn hộ chung cư số A-908 tầng 9, tòa nhà hỗn hợp TMDV và căn hộ chung cư Alacarte Hạ Long, Khu ĐTDV Hùng Thắng, Phường Hùng Thắng, Thành phố Hạ Long, Quảng Ninh (Nay là phường Bãi Cháy, tỉn</w:t>
            </w:r>
            <w:r>
              <w:rPr>
                <w:color w:val="000000"/>
              </w:rPr>
              <w:t xml:space="preserve">h Quảng Ninh), theo Giấy chứng nhận quyền sử dụng đất quyền sở hữu nhà ở và tài sản khác gắn liền với đất số: DH 545598, số vào sổ cấp GCN: CH 84453 do Ủy ban Nhân dân thành phố Hạ Long cấp ngày 29/01/2024, chủ sở hữu là Ông Ngô Văn Thắng và Bà Vũ Thị Cúc.</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pPr>
            <w:r>
              <w:rPr>
                <w:b/>
                <w:bCs/>
              </w:rPr>
              <w:t xml:space="preserve">1</w:t>
            </w:r>
            <w:r/>
          </w:p>
        </w:tc>
        <w:tc>
          <w:tcPr>
            <w:shd w:val="clear" w:color="000000" w:fill="ffffff"/>
            <w:tcBorders/>
            <w:tcW w:w="1063" w:type="pct"/>
            <w:vAlign w:val="center"/>
            <w:textDirection w:val="lrTb"/>
            <w:noWrap w:val="false"/>
          </w:tcPr>
          <w:p>
            <w:pPr>
              <w:pBdr/>
              <w:spacing w:after="40" w:before="40" w:line="288" w:lineRule="auto"/>
              <w:ind/>
              <w:jc w:val="left"/>
              <w:rPr/>
            </w:pPr>
            <w:r>
              <w:rPr>
                <w:b/>
                <w:bCs/>
              </w:rPr>
              <w:t xml:space="preserve">Quyền </w:t>
            </w:r>
            <w:r>
              <w:rPr>
                <w:b/>
                <w:bCs/>
              </w:rPr>
              <w:t xml:space="preserve">sở </w:t>
            </w:r>
            <w:r>
              <w:rPr>
                <w:b/>
                <w:bCs/>
              </w:rPr>
              <w:t xml:space="preserve">hữu </w:t>
            </w:r>
            <w:r>
              <w:rPr>
                <w:b/>
                <w:bCs/>
              </w:rPr>
              <w:t xml:space="preserve">căn </w:t>
            </w:r>
            <w:r>
              <w:rPr>
                <w:b/>
                <w:bCs/>
              </w:rPr>
              <w:t xml:space="preserve">hộ </w:t>
            </w:r>
            <w:r>
              <w:rPr>
                <w:b/>
                <w:bCs/>
              </w:rPr>
            </w: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75,8</w:t>
            </w:r>
            <w:r>
              <w:rPr>
                <w:color w:val="000000"/>
              </w:rPr>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61.000.000</w:t>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t xml:space="preserve">4.623.800.000</w:t>
            </w: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t xml:space="preserve">4.623.800.000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Bốn tỷ sáu trăm hai mươi ba triệu tám trăm nghìn </w:t>
            </w:r>
            <w:r>
              <w:rPr>
                <w:b/>
                <w:bCs/>
                <w:i/>
                <w:iCs/>
                <w:color w:val="000000"/>
              </w:rPr>
              <w:t xml:space="preserve">đồng</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color w:val="000000" w:themeColor="text1"/>
        </w:rPr>
      </w:pPr>
      <w:r>
        <w:rPr>
          <w:b/>
          <w:bCs/>
          <w:color w:val="000000" w:themeColor="text1"/>
          <w:lang w:val="vi-VN"/>
        </w:rPr>
        <w:t xml:space="preserve">10. Thời hạn hiệu lực của kết quả thẩm định giá:</w:t>
      </w:r>
      <w:r>
        <w:rPr>
          <w:b/>
          <w:bCs/>
          <w:color w:val="000000" w:themeColor="text1"/>
        </w:rPr>
      </w:r>
      <w:r>
        <w:rPr>
          <w:b/>
          <w:bCs/>
          <w:color w:val="000000" w:themeColor="text1"/>
        </w:rPr>
      </w:r>
    </w:p>
    <w:p>
      <w:pPr>
        <w:pBdr/>
        <w:spacing w:after="120" w:before="120" w:line="312" w:lineRule="auto"/>
        <w:ind w:firstLine="360"/>
        <w:jc w:val="both"/>
        <w:rPr>
          <w:color w:val="000000" w:themeColor="text1"/>
        </w:rPr>
      </w:pPr>
      <w:r>
        <w:rPr>
          <w:color w:val="000000" w:themeColor="text1"/>
          <w:lang w:val="pt-BR"/>
        </w:rPr>
        <w:t xml:space="preserve">- Tối đa 06 (sáu) tháng tính từ ngày ký đối với tài sản là Bất động sản.</w:t>
      </w:r>
      <w:r>
        <w:rPr>
          <w:color w:val="000000" w:themeColor="text1"/>
        </w:rPr>
      </w:r>
      <w:r>
        <w:rPr>
          <w:color w:val="000000" w:themeColor="text1"/>
        </w:rPr>
      </w:r>
    </w:p>
    <w:p>
      <w:pPr>
        <w:pBdr/>
        <w:spacing w:after="120" w:before="120" w:line="312" w:lineRule="auto"/>
        <w:ind/>
        <w:rPr>
          <w:color w:val="000000" w:themeColor="text1"/>
        </w:rPr>
      </w:pPr>
      <w:r>
        <w:rPr>
          <w:b/>
          <w:bCs/>
          <w:color w:val="000000" w:themeColor="text1"/>
          <w:lang w:val="vi-VN"/>
        </w:rPr>
        <w:t xml:space="preserve">11. Những điều khoản loại trừ và hạn chế của kết quả thẩm định giá:</w:t>
      </w:r>
      <w:r>
        <w:rPr>
          <w:color w:val="000000" w:themeColor="text1"/>
        </w:rPr>
      </w:r>
      <w:r>
        <w:rPr>
          <w:color w:val="000000" w:themeColor="text1"/>
        </w:rPr>
      </w:r>
    </w:p>
    <w:p>
      <w:pPr>
        <w:pBdr/>
        <w:spacing w:after="120" w:before="120" w:line="312" w:lineRule="auto"/>
        <w:ind w:firstLine="360"/>
        <w:rPr>
          <w:color w:val="000000" w:themeColor="text1"/>
        </w:rPr>
      </w:pPr>
      <w:r>
        <w:rPr>
          <w:color w:val="000000" w:themeColor="text1"/>
          <w:lang w:val="pt-BR"/>
        </w:rPr>
        <w:t xml:space="preserve">- Chi tiết như Báo cáo kèm theo.</w:t>
      </w:r>
      <w:r>
        <w:rPr>
          <w:color w:val="000000" w:themeColor="text1"/>
        </w:rPr>
      </w:r>
      <w:r>
        <w:rPr>
          <w:color w:val="000000" w:themeColor="text1"/>
        </w:rPr>
      </w:r>
    </w:p>
    <w:p>
      <w:pPr>
        <w:pBdr/>
        <w:spacing w:after="120" w:before="120" w:line="312" w:lineRule="auto"/>
        <w:ind/>
        <w:rPr>
          <w:rFonts w:eastAsia="Calibri"/>
          <w:b/>
          <w:bCs/>
          <w:color w:val="000000" w:themeColor="text1"/>
          <w:spacing w:val="-4"/>
          <w:lang w:val="vi-VN"/>
        </w:rPr>
      </w:pPr>
      <w:r>
        <w:rPr>
          <w:rFonts w:eastAsia="Calibri"/>
          <w:b/>
          <w:color w:val="000000" w:themeColor="text1"/>
          <w:spacing w:val="-4"/>
          <w:lang w:val="pt-BR"/>
        </w:rPr>
        <w:t xml:space="preserve">12</w:t>
      </w:r>
      <w:r>
        <w:rPr>
          <w:rFonts w:eastAsia="Calibri"/>
          <w:b/>
          <w:color w:val="000000" w:themeColor="text1"/>
          <w:spacing w:val="-4"/>
          <w:lang w:val="vi-VN"/>
        </w:rPr>
        <w:t xml:space="preserve">. Các tài liệu kèm theo:</w:t>
      </w:r>
      <w:r>
        <w:rPr>
          <w:rFonts w:eastAsia="Calibri"/>
          <w:b/>
          <w:bCs/>
          <w:color w:val="000000" w:themeColor="text1"/>
          <w:spacing w:val="-4"/>
          <w:lang w:val="vi-VN"/>
        </w:rPr>
      </w:r>
      <w:r>
        <w:rPr>
          <w:rFonts w:eastAsia="Calibri"/>
          <w:b/>
          <w:bCs/>
          <w:color w:val="000000" w:themeColor="text1"/>
          <w:spacing w:val="-4"/>
          <w:lang w:val="vi-VN"/>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Báo cáo kết quả thẩm định giá.</w:t>
      </w:r>
      <w:r>
        <w:rPr>
          <w:color w:val="000000" w:themeColor="text1"/>
          <w:spacing w:val="-6"/>
        </w:rPr>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Các phụ lục chi tiết kèm theo.</w:t>
      </w:r>
      <w:r>
        <w:rPr>
          <w:color w:val="000000" w:themeColor="text1"/>
          <w:spacing w:val="-6"/>
        </w:rPr>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rPr>
        <w:t xml:space="preserve">- </w:t>
      </w:r>
      <w:r>
        <w:rPr>
          <w:color w:val="000000" w:themeColor="text1"/>
          <w:spacing w:val="-6"/>
          <w:lang w:val="vi-VN"/>
        </w:rPr>
        <w:t xml:space="preserve">Chứng thư thẩm định giá được phát hành 03 (ba) bản chính bằng tiếng Việt, cấp cho quý khách hàng 02 (hai) bản, lưu lại Công ty Cổ phần Thẩm định và Đầu tư Tài chính Hoa Sen 01 (một) bản có giá trị pháp lý như nhau.</w:t>
      </w:r>
      <w:r>
        <w:rPr>
          <w:color w:val="000000" w:themeColor="text1"/>
          <w:spacing w:val="-6"/>
        </w:rPr>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 Mọi hình thức sao chép báo cáo và chứng thư thẩm định giá không có sự đồng ý bằng văn bản của Công ty Cổ phần Thẩm định và Đầu tư Tài chính Hoa Sen đều là hành vi vi phạm pháp luật.</w:t>
      </w:r>
      <w:r>
        <w:rPr>
          <w:color w:val="000000" w:themeColor="text1"/>
          <w:spacing w:val="-6"/>
        </w:rPr>
      </w:r>
      <w:r>
        <w:rPr>
          <w:color w:val="000000" w:themeColor="text1"/>
          <w:spacing w:val="-6"/>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Đỗ Thanh Thảo</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color w:val="000000" w:themeColor="text1"/>
        </w:rPr>
      </w:pPr>
      <w:r>
        <w:rPr>
          <w:color w:val="000000" w:themeColor="text1"/>
        </w:rPr>
        <w:br w:type="page" w:clear="all"/>
      </w:r>
      <w:r>
        <w:rPr>
          <w:color w:val="000000" w:themeColor="text1"/>
        </w:rPr>
      </w:r>
      <w:r>
        <w:rPr>
          <w:color w:val="000000" w:themeColor="text1"/>
        </w:rPr>
      </w:r>
    </w:p>
    <w:tbl>
      <w:tblPr>
        <w:tblInd w:w="-284" w:type="dxa"/>
        <w:tblW w:w="9873" w:type="dxa"/>
        <w:tblBorders/>
        <w:tblLayout w:type="fixed"/>
        <w:tblLook w:val="04A0" w:firstRow="1" w:lastRow="0" w:firstColumn="1" w:lastColumn="0" w:noHBand="0" w:noVBand="1"/>
      </w:tblPr>
      <w:tblGrid>
        <w:gridCol w:w="1816"/>
        <w:gridCol w:w="3074"/>
        <w:gridCol w:w="4918"/>
        <w:gridCol w:w="65"/>
      </w:tblGrid>
      <w:tr>
        <w:trPr>
          <w:trHeight w:val="1843"/>
        </w:trPr>
        <w:tc>
          <w:tcPr>
            <w:tcBorders/>
            <w:tcW w:w="1816"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057"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104"/>
                  <w:rFonts w:eastAsiaTheme="majorEastAsia"/>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trHeight w:val="84"/>
        </w:trPr>
        <w:tc>
          <w:tcPr>
            <w:gridSpan w:val="2"/>
            <w:shd w:val="clear" w:color="auto" w:fill="auto"/>
            <w:tcBorders/>
            <w:tcMar>
              <w:left w:w="108" w:type="dxa"/>
              <w:top w:w="0" w:type="dxa"/>
              <w:right w:w="108" w:type="dxa"/>
              <w:bottom w:w="0" w:type="dxa"/>
            </w:tcMar>
            <w:tcW w:w="4890" w:type="dxa"/>
            <w:textDirection w:val="lrTb"/>
            <w:noWrap w:val="false"/>
          </w:tcPr>
          <w:p>
            <w:pPr>
              <w:pStyle w:val="1113"/>
              <w:pBdr/>
              <w:spacing w:after="60"/>
              <w:ind/>
              <w:rPr>
                <w:rFonts w:ascii="Times New Roman" w:hAnsi="Times New Roman" w:cs="Times New Roman"/>
                <w:color w:val="000000" w:themeColor="text1"/>
                <w:sz w:val="24"/>
                <w:szCs w:val="24"/>
              </w:rPr>
            </w:pPr>
            <w:r>
              <w:rPr>
                <w:rStyle w:val="1112"/>
                <w:rFonts w:ascii="Times New Roman" w:hAnsi="Times New Roman" w:eastAsia="Times New Roman" w:cs="Times New Roman"/>
                <w:color w:val="000000" w:themeColor="text1"/>
                <w:lang w:val="pt-BR"/>
              </w:rPr>
              <w:t xml:space="preserve">Số: </w:t>
            </w:r>
            <w:r>
              <w:rPr>
                <w:rStyle w:val="1112"/>
                <w:rFonts w:ascii="Times New Roman" w:hAnsi="Times New Roman" w:eastAsia="Times New Roman" w:cs="Times New Roman"/>
                <w:color w:val="000000" w:themeColor="text1"/>
                <w:lang w:val="pt-BR"/>
              </w:rPr>
              <w:t xml:space="preserve">275/2026/1230/VFI-</w:t>
            </w:r>
            <w:r>
              <w:rPr>
                <w:rStyle w:val="1112"/>
                <w:rFonts w:ascii="Times New Roman" w:hAnsi="Times New Roman" w:eastAsia="Times New Roman" w:cs="Times New Roman"/>
                <w:color w:val="000000" w:themeColor="text1"/>
                <w:lang w:val="pt-BR"/>
              </w:rPr>
              <w:t xml:space="preserve">B</w:t>
            </w:r>
            <w:r>
              <w:rPr>
                <w:rStyle w:val="1112"/>
                <w:rFonts w:ascii="Times New Roman" w:hAnsi="Times New Roman" w:eastAsia="Times New Roman" w:cs="Times New Roman"/>
                <w:color w:val="000000" w:themeColor="text1"/>
                <w:lang w:val="pt-BR"/>
              </w:rPr>
              <w:t xml:space="preserve">C.65.A</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shd w:val="clear" w:color="auto" w:fill="auto"/>
            <w:tcBorders/>
            <w:tcMar>
              <w:left w:w="108" w:type="dxa"/>
              <w:top w:w="0" w:type="dxa"/>
              <w:right w:w="108" w:type="dxa"/>
              <w:bottom w:w="0" w:type="dxa"/>
            </w:tcMar>
            <w:tcW w:w="4918" w:type="dxa"/>
            <w:textDirection w:val="lrTb"/>
            <w:noWrap w:val="false"/>
          </w:tcPr>
          <w:p>
            <w:pPr>
              <w:pStyle w:val="1113"/>
              <w:pBdr/>
              <w:spacing w:after="60"/>
              <w:ind w:right="-56"/>
              <w:jc w:val="right"/>
              <w:rPr>
                <w:rFonts w:ascii="Times New Roman" w:hAnsi="Times New Roman" w:cs="Times New Roman"/>
                <w:color w:val="000000" w:themeColor="text1"/>
                <w:sz w:val="24"/>
                <w:szCs w:val="24"/>
              </w:rPr>
            </w:pPr>
            <w:r>
              <w:rPr>
                <w:rStyle w:val="1112"/>
                <w:rFonts w:ascii="Times New Roman" w:hAnsi="Times New Roman" w:eastAsia="Times New Roman" w:cs="Times New Roman"/>
                <w:i/>
                <w:color w:val="000000" w:themeColor="text1"/>
              </w:rPr>
              <w:t xml:space="preserve">TP. Hà Nội</w:t>
            </w:r>
            <w:r>
              <w:rPr>
                <w:rStyle w:val="1112"/>
                <w:rFonts w:ascii="Times New Roman" w:hAnsi="Times New Roman" w:eastAsia="Times New Roman" w:cs="Times New Roman"/>
                <w:i/>
                <w:lang w:val="vi-VN"/>
              </w:rPr>
              <w:t xml:space="preserve">, </w:t>
            </w:r>
            <w:r>
              <w:rPr>
                <w:rStyle w:val="1112"/>
                <w:rFonts w:ascii="Times New Roman" w:hAnsi="Times New Roman" w:eastAsia="Times New Roman" w:cs="Times New Roman"/>
                <w:i/>
                <w:color w:val="000000" w:themeColor="text1"/>
                <w:lang w:val="vi-VN"/>
              </w:rPr>
              <w:t xml:space="preserve">ngày 10 tháng 8 năm 2026</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bl>
    <w:p>
      <w:pPr>
        <w:pStyle w:val="1113"/>
        <w:pBdr/>
        <w:tabs>
          <w:tab w:val="left" w:leader="none" w:pos="5103"/>
        </w:tabs>
        <w:spacing w:before="200" w:line="340" w:lineRule="atLeast"/>
        <w:ind/>
        <w:jc w:val="center"/>
        <w:rPr>
          <w:i/>
          <w:iCs/>
          <w:color w:val="000000" w:themeColor="text1"/>
          <w:sz w:val="30"/>
          <w:szCs w:val="30"/>
        </w:rPr>
      </w:pPr>
      <w:r>
        <w:rPr>
          <w:b/>
          <w:color w:val="000000" w:themeColor="text1"/>
          <w:sz w:val="30"/>
          <w:szCs w:val="30"/>
          <w:lang w:val="pt-BR"/>
        </w:rPr>
        <w:t xml:space="preserve">BÁO CÁO KẾT QUẢ THẨM ĐỊNH GIÁ</w:t>
      </w:r>
      <w:r>
        <w:rPr>
          <w:i/>
          <w:iCs/>
          <w:color w:val="000000" w:themeColor="text1"/>
          <w:sz w:val="30"/>
          <w:szCs w:val="30"/>
        </w:rPr>
      </w:r>
      <w:r>
        <w:rPr>
          <w:i/>
          <w:iCs/>
          <w:color w:val="000000" w:themeColor="text1"/>
          <w:sz w:val="30"/>
          <w:szCs w:val="30"/>
        </w:rPr>
      </w:r>
    </w:p>
    <w:p>
      <w:pPr>
        <w:pStyle w:val="927"/>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theo Chứng thư thẩm định giá số: </w:t>
      </w:r>
      <w:r>
        <w:rPr>
          <w:b w:val="0"/>
          <w:i/>
          <w:color w:val="000000" w:themeColor="text1"/>
          <w:spacing w:val="-6"/>
          <w:sz w:val="24"/>
          <w:szCs w:val="24"/>
          <w:lang w:val="pt-BR"/>
        </w:rPr>
        <w:t xml:space="preserve">275/2026/1230/VFI-CT.65.A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10 tháng 8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927"/>
        <w:pBdr/>
        <w:tabs>
          <w:tab w:val="left" w:leader="none" w:pos="4820"/>
        </w:tabs>
        <w:spacing w:after="200" w:before="0" w:line="340" w:lineRule="atLeast"/>
        <w:ind/>
        <w:jc w:val="both"/>
        <w:rPr>
          <w:b w:val="0"/>
          <w:i/>
          <w:color w:val="000000" w:themeColor="text1"/>
          <w:spacing w:val="-6"/>
          <w:sz w:val="24"/>
          <w:szCs w:val="24"/>
        </w:rPr>
      </w:pPr>
      <w:r>
        <w:rPr>
          <w:color w:val="000000" w:themeColor="text1"/>
          <w:sz w:val="24"/>
          <w:szCs w:val="24"/>
          <w:lang w:val="pt-BR"/>
        </w:rPr>
        <w:t xml:space="preserve">I. THÔNG TIN VỀ DOANH NGHIỆP THẨM ĐỊNH GIÁ </w:t>
      </w:r>
      <w:r>
        <w:rPr>
          <w:b w:val="0"/>
          <w:i/>
          <w:color w:val="000000" w:themeColor="text1"/>
          <w:spacing w:val="-6"/>
          <w:sz w:val="24"/>
          <w:szCs w:val="24"/>
        </w:rPr>
      </w:r>
      <w:r>
        <w:rPr>
          <w:b w:val="0"/>
          <w:i/>
          <w:color w:val="000000" w:themeColor="text1"/>
          <w:spacing w:val="-6"/>
          <w:sz w:val="24"/>
          <w:szCs w:val="24"/>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Đơn vị thẩm định</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jc w:val="both"/>
              <w:rPr>
                <w:b/>
                <w:bCs/>
                <w:color w:val="000000" w:themeColor="text1"/>
                <w:spacing w:val="-4"/>
              </w:rPr>
            </w:pPr>
            <w:r>
              <w:rPr>
                <w:b/>
                <w:bCs/>
                <w:color w:val="000000" w:themeColor="text1"/>
                <w:spacing w:val="-4"/>
                <w:lang w:val="pt-BR"/>
              </w:rPr>
              <w:t xml:space="preserve">CÔNG TY CỔ PHẦN THẨM ĐỊNH VÀ ĐẦU TƯ TÀI CHÍNH HOA SEN</w:t>
            </w:r>
            <w:r>
              <w:rPr>
                <w:b/>
                <w:bCs/>
                <w:color w:val="000000" w:themeColor="text1"/>
                <w:spacing w:val="-4"/>
              </w:rPr>
            </w:r>
            <w:r>
              <w:rPr>
                <w:b/>
                <w:bCs/>
                <w:color w:val="000000" w:themeColor="text1"/>
                <w:spacing w:val="-4"/>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rPr>
              <w:t xml:space="preserve">Địa chỉ trụ sở</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jc w:val="both"/>
              <w:rPr>
                <w:color w:val="000000" w:themeColor="text1"/>
                <w:spacing w:val="-6"/>
              </w:rPr>
            </w:pPr>
            <w:r>
              <w:rPr>
                <w:color w:val="000000" w:themeColor="text1"/>
                <w:spacing w:val="-2"/>
              </w:rPr>
              <w:t xml:space="preserve">BT5 - 23, Khu đô thị mới Văn Phú, Phường Kiến Hưng, Thành phố Hà Nội</w:t>
            </w:r>
            <w:r>
              <w:rPr>
                <w:color w:val="000000" w:themeColor="text1"/>
                <w:spacing w:val="-6"/>
              </w:rPr>
            </w:r>
            <w:r>
              <w:rPr>
                <w:color w:val="000000" w:themeColor="text1"/>
                <w:spacing w:val="-6"/>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 </w:t>
            </w:r>
            <w:r>
              <w:rPr>
                <w:bCs/>
                <w:color w:val="000000" w:themeColor="text1"/>
              </w:rPr>
            </w:r>
            <w:r>
              <w:rPr>
                <w:bCs/>
                <w:color w:val="000000" w:themeColor="text1"/>
              </w:rPr>
            </w:r>
          </w:p>
        </w:tc>
        <w:tc>
          <w:tcPr>
            <w:tcBorders/>
            <w:tcW w:w="6940" w:type="dxa"/>
            <w:vAlign w:val="center"/>
            <w:textDirection w:val="lrTb"/>
            <w:noWrap w:val="false"/>
          </w:tcPr>
          <w:p>
            <w:pPr>
              <w:pBdr/>
              <w:tabs>
                <w:tab w:val="left" w:leader="none" w:pos="3382"/>
              </w:tabs>
              <w:spacing w:after="60" w:before="60" w:line="276" w:lineRule="auto"/>
              <w:ind/>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bCs/>
                <w:color w:val="000000" w:themeColor="text1"/>
              </w:rPr>
            </w:pPr>
            <w:r>
              <w:rPr>
                <w:bCs/>
                <w:color w:val="000000" w:themeColor="text1"/>
              </w:rPr>
              <w:t xml:space="preserve">0102708994</w:t>
            </w:r>
            <w:r>
              <w:rPr>
                <w:bCs/>
                <w:color w:val="000000" w:themeColor="text1"/>
              </w:rPr>
            </w:r>
            <w:r>
              <w:rPr>
                <w:bCs/>
                <w:color w:val="000000" w:themeColor="text1"/>
              </w:rPr>
            </w:r>
          </w:p>
        </w:tc>
      </w:tr>
      <w:tr>
        <w:trPr>
          <w:trHeight w:val="20"/>
        </w:trPr>
        <w:tc>
          <w:tcPr>
            <w:tcBorders/>
            <w:tcW w:w="2552" w:type="dxa"/>
            <w:vAlign w:val="center"/>
            <w:textDirection w:val="lrTb"/>
            <w:noWrap w:val="false"/>
          </w:tcPr>
          <w:p>
            <w:pPr>
              <w:pBdr/>
              <w:spacing w:after="60" w:before="60" w:line="276" w:lineRule="auto"/>
              <w:ind/>
              <w:rPr>
                <w:color w:val="000000" w:themeColor="text1"/>
              </w:rPr>
            </w:pPr>
            <w:r>
              <w:rPr>
                <w:color w:val="000000" w:themeColor="text1"/>
              </w:rPr>
              <w:t xml:space="preserve">GCN đủ điều kiện hành nghề</w:t>
            </w:r>
            <w:r>
              <w:rPr>
                <w:color w:val="000000" w:themeColor="text1"/>
              </w:rPr>
            </w:r>
            <w:r>
              <w:rPr>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bCs/>
                <w:color w:val="000000" w:themeColor="text1"/>
              </w:rPr>
            </w:pPr>
            <w:r>
              <w:rPr>
                <w:bCs/>
                <w:color w:val="000000" w:themeColor="text1"/>
              </w:rPr>
              <w:t xml:space="preserve">275/TĐG</w:t>
            </w:r>
            <w:r>
              <w:rPr>
                <w:bCs/>
                <w:color w:val="000000" w:themeColor="text1"/>
              </w:rPr>
            </w:r>
            <w:r>
              <w:rPr>
                <w:bCs/>
                <w:color w:val="000000" w:themeColor="text1"/>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color w:val="000000" w:themeColor="text1"/>
                <w:spacing w:val="-4"/>
              </w:rPr>
            </w:pPr>
            <w:r>
              <w:rPr>
                <w:color w:val="000000" w:themeColor="text1"/>
                <w:spacing w:val="-4"/>
              </w:rPr>
              <w:t xml:space="preserve">1505112366666 tại Agribank Chi nhánh Hà Nội II</w:t>
            </w:r>
            <w:r>
              <w:rPr>
                <w:color w:val="000000" w:themeColor="text1"/>
                <w:spacing w:val="-4"/>
              </w:rPr>
            </w:r>
            <w:r>
              <w:rPr>
                <w:color w:val="000000" w:themeColor="text1"/>
                <w:spacing w:val="-4"/>
              </w:rPr>
            </w:r>
          </w:p>
        </w:tc>
      </w:tr>
      <w:tr>
        <w:trPr>
          <w:trHeight w:val="20"/>
        </w:trPr>
        <w:tc>
          <w:tcPr>
            <w:tcBorders/>
            <w:tcW w:w="2552" w:type="dxa"/>
            <w:vAlign w:val="center"/>
            <w:textDirection w:val="lrTb"/>
            <w:noWrap w:val="false"/>
          </w:tcPr>
          <w:p>
            <w:pPr>
              <w:pBdr/>
              <w:spacing w:after="40" w:before="40" w:line="276" w:lineRule="auto"/>
              <w:ind/>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40" w:before="40" w:line="276" w:lineRule="auto"/>
              <w:ind/>
              <w:rPr>
                <w:b/>
                <w:bCs/>
                <w:color w:val="000000" w:themeColor="text1"/>
              </w:rPr>
            </w:pPr>
            <w:r>
              <w:rPr>
                <w:b/>
                <w:bCs/>
                <w:color w:val="000000" w:themeColor="text1"/>
                <w:lang w:val="vi-VN"/>
              </w:rPr>
              <w:t xml:space="preserve">Ông</w:t>
            </w:r>
            <w:r>
              <w:rPr>
                <w:b/>
                <w:bCs/>
                <w:color w:val="000000" w:themeColor="text1"/>
              </w:rPr>
              <w:t xml:space="preserve"> </w:t>
            </w:r>
            <w:r>
              <w:rPr>
                <w:b/>
                <w:bCs/>
              </w:rPr>
              <w:t xml:space="preserve">Vũ Văn Quân</w:t>
            </w:r>
            <w:r>
              <w:rPr>
                <w:b/>
                <w:bCs/>
                <w:color w:val="000000" w:themeColor="text1"/>
              </w:rPr>
            </w:r>
            <w:r>
              <w:rPr>
                <w:b/>
                <w:bCs/>
                <w:color w:val="000000" w:themeColor="text1"/>
              </w:rPr>
            </w:r>
          </w:p>
        </w:tc>
      </w:tr>
      <w:tr>
        <w:trPr>
          <w:trHeight w:val="357"/>
        </w:trPr>
        <w:tc>
          <w:tcPr>
            <w:tcBorders/>
            <w:tcW w:w="2552" w:type="dxa"/>
            <w:vAlign w:val="center"/>
            <w:vMerge w:val="restart"/>
            <w:textDirection w:val="lrTb"/>
            <w:noWrap w:val="false"/>
          </w:tcPr>
          <w:p>
            <w:pPr>
              <w:pBdr/>
              <w:spacing w:after="40" w:before="40" w:line="276" w:lineRule="auto"/>
              <w:ind/>
              <w:rPr>
                <w:bCs/>
                <w:color w:val="000000" w:themeColor="text1"/>
              </w:rPr>
            </w:pPr>
            <w:r>
              <w:rPr>
                <w:bCs/>
                <w:color w:val="000000" w:themeColor="text1"/>
              </w:rPr>
              <w:t xml:space="preserve">Chức vụ</w:t>
            </w:r>
            <w:r>
              <w:rPr>
                <w:bCs/>
                <w:color w:val="000000" w:themeColor="text1"/>
              </w:rPr>
            </w:r>
            <w:r>
              <w:rPr>
                <w:bCs/>
                <w:color w:val="000000" w:themeColor="text1"/>
              </w:rPr>
            </w:r>
          </w:p>
        </w:tc>
        <w:tc>
          <w:tcPr>
            <w:tcBorders/>
            <w:tcW w:w="289" w:type="dxa"/>
            <w:vAlign w:val="center"/>
            <w:vMerge w:val="restart"/>
            <w:textDirection w:val="lrTb"/>
            <w:noWrap w:val="false"/>
          </w:tcPr>
          <w:p>
            <w:pPr>
              <w:pBdr/>
              <w:spacing w:after="60" w:before="6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6940" w:type="dxa"/>
            <w:vAlign w:val="center"/>
            <w:vMerge w:val="restart"/>
            <w:textDirection w:val="lrTb"/>
            <w:noWrap w:val="false"/>
          </w:tcPr>
          <w:p>
            <w:pPr>
              <w:pBdr/>
              <w:spacing w:after="40" w:before="40" w:line="276" w:lineRule="auto"/>
              <w:ind/>
              <w:rPr>
                <w:b/>
                <w:bCs/>
                <w:color w:val="000000" w:themeColor="text1"/>
              </w:rPr>
            </w:pPr>
            <w:r>
              <w:rPr>
                <w:b/>
                <w:bCs/>
              </w:rPr>
              <w:t xml:space="preserve">Chủ tịch HĐQT kiêm Tổng Giám Đốc</w:t>
            </w:r>
            <w:r>
              <w:rPr>
                <w:b/>
                <w:bCs/>
                <w:color w:val="000000" w:themeColor="text1"/>
              </w:rPr>
            </w:r>
            <w:r>
              <w:rPr>
                <w:b/>
                <w:bCs/>
                <w:color w:val="000000" w:themeColor="text1"/>
              </w:rPr>
            </w:r>
          </w:p>
        </w:tc>
      </w:tr>
    </w:tbl>
    <w:p>
      <w:pPr>
        <w:pStyle w:val="1114"/>
        <w:pBdr/>
        <w:tabs>
          <w:tab w:val="left" w:leader="none" w:pos="284"/>
        </w:tabs>
        <w:spacing w:after="120" w:line="320" w:lineRule="atLeast"/>
        <w:ind w:left="0"/>
        <w:jc w:val="both"/>
        <w:rPr>
          <w:b/>
          <w:bCs/>
          <w:color w:val="000000" w:themeColor="text1"/>
        </w:rPr>
      </w:pPr>
      <w:r>
        <w:rPr>
          <w:b/>
          <w:bCs/>
          <w:color w:val="000000" w:themeColor="text1"/>
          <w:lang w:val="pt-BR"/>
        </w:rPr>
        <w:t xml:space="preserve">II. THÔNG TIN CƠ BẢN VỀ CUỘC THẨM ĐỊNH GIÁ</w:t>
      </w:r>
      <w:r>
        <w:rPr>
          <w:b/>
          <w:bCs/>
          <w:color w:val="000000" w:themeColor="text1"/>
        </w:rPr>
      </w:r>
      <w:r>
        <w:rPr>
          <w:b/>
          <w:bCs/>
          <w:color w:val="000000" w:themeColor="text1"/>
        </w:rPr>
      </w:r>
    </w:p>
    <w:p>
      <w:pPr>
        <w:pBdr/>
        <w:tabs>
          <w:tab w:val="left" w:leader="none" w:pos="284"/>
        </w:tabs>
        <w:spacing w:after="120" w:before="120" w:line="320" w:lineRule="atLeast"/>
        <w:ind/>
        <w:jc w:val="both"/>
        <w:rPr>
          <w:b/>
          <w:bCs/>
          <w:color w:val="000000" w:themeColor="text1"/>
        </w:rPr>
      </w:pPr>
      <w:r>
        <w:rPr>
          <w:b/>
          <w:bCs/>
          <w:color w:val="000000" w:themeColor="text1"/>
          <w:lang w:val="pt-BR"/>
        </w:rPr>
        <w:t xml:space="preserve">1. Thông tin cơ bản về cuộc thẩm định giá:</w:t>
      </w:r>
      <w:r>
        <w:rPr>
          <w:b/>
          <w:bCs/>
          <w:color w:val="000000" w:themeColor="text1"/>
        </w:rPr>
      </w:r>
      <w:r>
        <w:rPr>
          <w:b/>
          <w:bCs/>
          <w:color w:val="000000" w:themeColor="text1"/>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ind/>
              <w:rPr/>
            </w:pPr>
            <w:r>
              <w:rPr>
                <w:b/>
                <w:bCs/>
              </w:rPr>
            </w:r>
            <w:r>
              <w:rPr>
                <w:rFonts w:ascii="Times New Roman Bold" w:hAnsi="Times New Roman Bold"/>
                <w:b/>
                <w:color w:val="000000" w:themeColor="text1"/>
                <w:lang w:val="pt-BR"/>
              </w:rPr>
              <w:t xml:space="preserve">ÔNG NGÔ VĂN THẮNG</w:t>
            </w: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r>
            <w:r>
              <w:rPr>
                <w:rFonts w:ascii="Times New Roman" w:hAnsi="Times New Roman" w:eastAsia="Times New Roman" w:cs="Times New Roman"/>
                <w:color w:val="000000"/>
                <w:spacing w:val="-4"/>
                <w:sz w:val="24"/>
              </w:rPr>
              <w:t xml:space="preserve">02285001508</w:t>
            </w:r>
            <w:r>
              <w:rPr>
                <w:color w:val="ff0000"/>
                <w:lang w:val="pt-BR"/>
              </w:rPr>
            </w:r>
            <w:r>
              <w:rPr>
                <w:color w:val="ff0000"/>
                <w:lang w:val="pt-BR"/>
              </w:rPr>
            </w:r>
          </w:p>
        </w:tc>
      </w:tr>
      <w:tr>
        <w:trPr>
          <w:trHeight w:val="20"/>
        </w:trPr>
        <w:tc>
          <w:tcPr>
            <w:tcBorders/>
            <w:tcW w:w="2518" w:type="dxa"/>
            <w:vAlign w:val="center"/>
            <w:vMerge w:val="restart"/>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Đ</w:t>
            </w:r>
            <w:r>
              <w:rPr>
                <w:bCs/>
                <w:color w:val="000000" w:themeColor="text1"/>
                <w:highlight w:val="white"/>
                <w:lang w:val="pt-BR"/>
              </w:rPr>
              <w:t xml:space="preserve">ịa </w:t>
            </w:r>
            <w:r>
              <w:rPr>
                <w:bCs/>
                <w:color w:val="000000" w:themeColor="text1"/>
                <w:highlight w:val="white"/>
                <w:lang w:val="pt-BR"/>
              </w:rPr>
              <w:t xml:space="preserve">chỉ </w:t>
            </w:r>
            <w:r>
              <w:rPr>
                <w:bCs/>
                <w:color w:val="000000" w:themeColor="text1"/>
                <w:highlight w:val="white"/>
                <w:lang w:val="pt-BR"/>
              </w:rPr>
              <w:t xml:space="preserve">thường </w:t>
            </w:r>
            <w:r>
              <w:rPr>
                <w:bCs/>
                <w:color w:val="000000" w:themeColor="text1"/>
                <w:highlight w:val="white"/>
                <w:lang w:val="pt-BR"/>
              </w:rPr>
              <w:t xml:space="preserve">trú</w:t>
            </w:r>
            <w:r>
              <w:rPr>
                <w:bCs/>
                <w:color w:val="000000" w:themeColor="text1"/>
                <w:highlight w:val="white"/>
              </w:rPr>
            </w:r>
            <w:r>
              <w:rPr>
                <w:bCs/>
                <w:color w:val="000000" w:themeColor="text1"/>
                <w:highlight w:val="white"/>
              </w:rPr>
            </w:r>
          </w:p>
        </w:tc>
        <w:tc>
          <w:tcPr>
            <w:tcBorders/>
            <w:tcW w:w="284" w:type="dxa"/>
            <w:vAlign w:val="center"/>
            <w:vMerge w:val="restart"/>
            <w:textDirection w:val="lrTb"/>
            <w:noWrap w:val="false"/>
          </w:tcPr>
          <w:p>
            <w:pPr>
              <w:pBdr/>
              <w:spacing w:after="40" w:before="40" w:line="276" w:lineRule="auto"/>
              <w:ind/>
              <w:jc w:val="center"/>
              <w:rPr>
                <w:bCs/>
                <w:color w:val="000000" w:themeColor="text1"/>
                <w:highlight w:val="white"/>
              </w:rPr>
            </w:pPr>
            <w:r>
              <w:rPr>
                <w:bCs/>
                <w:color w:val="000000"/>
                <w:highlight w:val="white"/>
                <w:lang w:val="pt-BR"/>
              </w:rPr>
              <w:t xml:space="preserve">:</w:t>
            </w:r>
            <w:r>
              <w:rPr>
                <w:bCs/>
                <w:color w:val="000000" w:themeColor="text1"/>
                <w:highlight w:val="white"/>
              </w:rPr>
            </w:r>
            <w:r>
              <w:rPr>
                <w:bCs/>
                <w:color w:val="000000" w:themeColor="text1"/>
                <w:highlight w:val="white"/>
              </w:rPr>
            </w:r>
          </w:p>
        </w:tc>
        <w:tc>
          <w:tcPr>
            <w:tcBorders/>
            <w:tcW w:w="6945" w:type="dxa"/>
            <w:vAlign w:val="center"/>
            <w:vMerge w:val="restart"/>
            <w:textDirection w:val="lrTb"/>
            <w:noWrap w:val="false"/>
          </w:tcPr>
          <w:p>
            <w:pPr>
              <w:pBdr/>
              <w:spacing w:after="40" w:before="40" w:line="276" w:lineRule="auto"/>
              <w:ind/>
              <w:jc w:val="both"/>
              <w:rPr>
                <w:color w:val="000000" w:themeColor="text1"/>
                <w:highlight w:val="white"/>
              </w:rPr>
            </w:pPr>
            <w:r>
              <w:rPr>
                <w:color w:val="000000" w:themeColor="text1"/>
                <w:highlight w:val="none"/>
                <w:lang w:val="vi-VN"/>
              </w:rPr>
              <w:t xml:space="preserve">Dọc </w:t>
            </w:r>
            <w:r>
              <w:rPr>
                <w:color w:val="000000" w:themeColor="text1"/>
                <w:highlight w:val="none"/>
                <w:lang w:val="vi-VN"/>
              </w:rPr>
              <w:t xml:space="preserve">Mản, </w:t>
            </w:r>
            <w:r>
              <w:rPr>
                <w:color w:val="000000" w:themeColor="text1"/>
                <w:highlight w:val="none"/>
                <w:lang w:val="vi-VN"/>
              </w:rPr>
              <w:t xml:space="preserve">Bình </w:t>
            </w:r>
            <w:r>
              <w:rPr>
                <w:color w:val="000000" w:themeColor="text1"/>
                <w:highlight w:val="none"/>
                <w:lang w:val="vi-VN"/>
              </w:rPr>
              <w:t xml:space="preserve">Khê, </w:t>
            </w:r>
            <w:r>
              <w:rPr>
                <w:color w:val="000000" w:themeColor="text1"/>
                <w:highlight w:val="none"/>
                <w:lang w:val="vi-VN"/>
              </w:rPr>
              <w:t xml:space="preserve">T</w:t>
            </w:r>
            <w:r>
              <w:rPr>
                <w:color w:val="000000" w:themeColor="text1"/>
                <w:highlight w:val="none"/>
                <w:lang w:val="vi-VN"/>
              </w:rPr>
              <w:t xml:space="preserve">hị </w:t>
            </w:r>
            <w:r>
              <w:rPr>
                <w:color w:val="000000" w:themeColor="text1"/>
                <w:highlight w:val="none"/>
                <w:lang w:val="vi-VN"/>
              </w:rPr>
              <w:t xml:space="preserve">xã </w:t>
            </w:r>
            <w:r>
              <w:rPr>
                <w:color w:val="000000" w:themeColor="text1"/>
                <w:highlight w:val="none"/>
                <w:lang w:val="vi-VN"/>
              </w:rPr>
              <w:t xml:space="preserve">Đôn</w:t>
            </w:r>
            <w:r>
              <w:rPr>
                <w:color w:val="000000" w:themeColor="text1"/>
                <w:highlight w:val="none"/>
                <w:lang w:val="vi-VN"/>
              </w:rPr>
              <w:t xml:space="preserve">g </w:t>
            </w:r>
            <w:r>
              <w:rPr>
                <w:color w:val="000000" w:themeColor="text1"/>
                <w:highlight w:val="none"/>
                <w:lang w:val="vi-VN"/>
              </w:rPr>
              <w:t xml:space="preserve">Triều, </w:t>
            </w:r>
            <w:r>
              <w:rPr>
                <w:color w:val="000000" w:themeColor="text1"/>
                <w:highlight w:val="none"/>
                <w:lang w:val="vi-VN"/>
              </w:rPr>
              <w:t xml:space="preserve">T</w:t>
            </w:r>
            <w:r>
              <w:rPr>
                <w:color w:val="000000" w:themeColor="text1"/>
                <w:highlight w:val="none"/>
                <w:lang w:val="vi-VN"/>
              </w:rPr>
              <w:t xml:space="preserve">ỉnh </w:t>
            </w:r>
            <w:r>
              <w:rPr>
                <w:color w:val="000000" w:themeColor="text1"/>
                <w:highlight w:val="none"/>
                <w:lang w:val="vi-VN"/>
              </w:rPr>
              <w:t xml:space="preserve">Quảng </w:t>
            </w:r>
            <w:r>
              <w:rPr>
                <w:color w:val="000000" w:themeColor="text1"/>
                <w:highlight w:val="none"/>
                <w:lang w:val="vi-VN"/>
              </w:rPr>
              <w:t xml:space="preserve">Ninh</w:t>
            </w:r>
            <w:r>
              <w:rPr>
                <w:color w:val="000000" w:themeColor="text1"/>
                <w:highlight w:val="white"/>
              </w:rPr>
            </w:r>
            <w:r>
              <w:rPr>
                <w:color w:val="000000" w:themeColor="text1"/>
                <w:highlight w:val="white"/>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  Tài sản thẩm định giá</w:t>
            </w:r>
            <w:r>
              <w:rPr>
                <w:bCs/>
                <w:lang w:val="pt-BR"/>
              </w:rPr>
            </w:r>
            <w:r>
              <w:rPr>
                <w:bCs/>
                <w:lang w:val="pt-BR"/>
              </w:rPr>
            </w:r>
          </w:p>
        </w:tc>
        <w:tc>
          <w:tcPr>
            <w:tcBorders/>
            <w:tcW w:w="284" w:type="dxa"/>
            <w:vAlign w:val="center"/>
            <w:textDirection w:val="lrTb"/>
            <w:noWrap w:val="false"/>
          </w:tcPr>
          <w:p>
            <w:pPr>
              <w:pStyle w:val="111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sở hữu căn hộ chung cư số A-908 tầng 9, tòa nhà hỗn hợp TMDV và căn hộ chung cư Alacarte Hạ Long, Khu ĐTDV Hùng Thắng, Phường Hùng Thắng, Thành phố Hạ Long, Quảng Ninh (Nay là phường Bãi Cháy, tỉn</w:t>
            </w:r>
            <w:r>
              <w:rPr>
                <w:bCs/>
                <w:color w:val="000000" w:themeColor="text1"/>
                <w:lang w:val="pt-BR"/>
              </w:rPr>
              <w:t xml:space="preserve">h Quảng Ninh), theo Giấy chứng nhận quyền sử dụng đất quyền sở hữu nhà ở và tài sản khác gắn liền với đất số: DH 545598, số vào sổ cấp GCN: CH 84453 do Ủy ban Nhân dân thành phố Hạ Long cấp ngày 29/01/2024, chủ sở hữu là Ông Ngô Văn Thắng và Bà Vũ Thị Cúc.</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11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11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11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08/2026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11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r>
            <w:r>
              <w:rPr>
                <w:bCs/>
                <w:color w:val="000000" w:themeColor="text1"/>
                <w:lang w:val="pt-BR"/>
              </w:rPr>
              <w:t xml:space="preserve">P</w:t>
            </w:r>
            <w:r>
              <w:rPr>
                <w:bCs/>
                <w:color w:val="000000" w:themeColor="text1"/>
                <w:lang w:val="pt-BR"/>
              </w:rPr>
              <w:t xml:space="preserve">hường Bãi Cháy, tỉnh Quảng Ninh</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11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928"/>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20.953555555556, 107.00258333333</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11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09/</w:t>
            </w:r>
            <w:r>
              <w:rPr>
                <w:lang w:val="pt-BR"/>
              </w:rPr>
              <w:t xml:space="preserve">08/2026</w:t>
            </w:r>
            <w:r>
              <w:rPr>
                <w:lang w:val="pt-BR"/>
              </w:rPr>
              <w:t xml:space="preserve">.</w:t>
            </w:r>
            <w:r>
              <w:rPr>
                <w:lang w:val="pt-BR"/>
              </w:rPr>
            </w:r>
            <w:r>
              <w:rPr>
                <w:lang w:val="pt-BR"/>
              </w:rPr>
            </w:r>
          </w:p>
        </w:tc>
      </w:tr>
    </w:tbl>
    <w:p>
      <w:pPr>
        <w:pBdr/>
        <w:spacing w:after="120" w:before="120" w:line="276" w:lineRule="auto"/>
        <w:ind/>
        <w:rPr>
          <w:b/>
          <w:bCs/>
          <w:color w:val="000000" w:themeColor="text1"/>
          <w:spacing w:val="-6"/>
        </w:rPr>
      </w:pPr>
      <w:r>
        <w:rPr>
          <w:b/>
          <w:bCs/>
          <w:color w:val="000000" w:themeColor="text1"/>
          <w:spacing w:val="-6"/>
          <w:lang w:val="pt-BR"/>
        </w:rPr>
        <w:t xml:space="preserve">2. Các nguồn thông tin được sử dụng trong quá trình thẩm định giá và xem xét đánh giá các thông tin thu thập</w:t>
      </w:r>
      <w:r>
        <w:rPr>
          <w:b/>
          <w:bCs/>
          <w:color w:val="000000" w:themeColor="text1"/>
          <w:spacing w:val="-6"/>
        </w:rPr>
      </w:r>
      <w:r>
        <w:rPr>
          <w:b/>
          <w:bCs/>
          <w:color w:val="000000" w:themeColor="text1"/>
          <w:spacing w:val="-6"/>
        </w:rPr>
      </w:r>
    </w:p>
    <w:p>
      <w:pPr>
        <w:pStyle w:val="1114"/>
        <w:numPr>
          <w:ilvl w:val="0"/>
          <w:numId w:val="1"/>
        </w:numPr>
        <w:pBdr/>
        <w:tabs>
          <w:tab w:val="left" w:leader="none" w:pos="993"/>
        </w:tabs>
        <w:spacing w:after="120" w:before="120" w:line="276" w:lineRule="auto"/>
        <w:ind/>
        <w:jc w:val="both"/>
        <w:rPr>
          <w:color w:val="000000" w:themeColor="text1"/>
        </w:rPr>
      </w:pPr>
      <w:r>
        <w:rPr>
          <w:color w:val="000000" w:themeColor="text1"/>
          <w:spacing w:val="-6"/>
          <w:lang w:val="pt-BR"/>
        </w:rPr>
        <w:t xml:space="preserve">Tham khảo nguồn thông tin từ các trang giao bán bất động sản qua mạng Internet, gọi điện trực tiếp</w:t>
      </w:r>
      <w:r>
        <w:rPr>
          <w:color w:val="000000" w:themeColor="text1"/>
          <w:lang w:val="pt-BR"/>
        </w:rPr>
        <w:t xml:space="preserve">.</w:t>
      </w:r>
      <w:r>
        <w:rPr>
          <w:color w:val="000000" w:themeColor="text1"/>
        </w:rPr>
      </w:r>
      <w:r>
        <w:rPr>
          <w:color w:val="000000" w:themeColor="text1"/>
        </w:rPr>
      </w:r>
    </w:p>
    <w:p>
      <w:pPr>
        <w:pStyle w:val="1114"/>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Tham khảo nguồn thông tin trực tiếp từ những</w:t>
      </w:r>
      <w:r>
        <w:rPr>
          <w:color w:val="000000" w:themeColor="text1"/>
          <w:lang w:val="vi-VN"/>
        </w:rPr>
        <w:t xml:space="preserve"> người </w:t>
      </w:r>
      <w:r>
        <w:rPr>
          <w:color w:val="000000" w:themeColor="text1"/>
          <w:lang w:val="pt-BR"/>
        </w:rPr>
        <w:t xml:space="preserve">dân sinh</w:t>
      </w:r>
      <w:r>
        <w:rPr>
          <w:color w:val="000000" w:themeColor="text1"/>
          <w:lang w:val="vi-VN"/>
        </w:rPr>
        <w:t xml:space="preserve"> s</w:t>
      </w:r>
      <w:r>
        <w:rPr>
          <w:color w:val="000000" w:themeColor="text1"/>
          <w:lang w:val="pt-BR"/>
        </w:rPr>
        <w:t xml:space="preserve">ống xung quanh trên địa bàn.</w:t>
      </w:r>
      <w:r>
        <w:rPr>
          <w:color w:val="000000" w:themeColor="text1"/>
        </w:rPr>
      </w:r>
      <w:r>
        <w:rPr>
          <w:color w:val="000000" w:themeColor="text1"/>
        </w:rPr>
      </w:r>
    </w:p>
    <w:p>
      <w:pPr>
        <w:pStyle w:val="1114"/>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Đánh giá nguồn thông tin thu thập: Nguồn thông tin thu thập khách quan và phổ biến trên thị trường.</w:t>
      </w:r>
      <w:r>
        <w:rPr>
          <w:color w:val="000000" w:themeColor="text1"/>
        </w:rPr>
      </w:r>
      <w:r>
        <w:rPr>
          <w:color w:val="000000" w:themeColor="text1"/>
        </w:rPr>
      </w:r>
    </w:p>
    <w:p>
      <w:pPr>
        <w:pStyle w:val="1114"/>
        <w:pBdr/>
        <w:tabs>
          <w:tab w:val="left" w:leader="none" w:pos="993"/>
        </w:tabs>
        <w:spacing w:after="120" w:before="120" w:line="276" w:lineRule="auto"/>
        <w:ind w:left="0"/>
        <w:jc w:val="both"/>
        <w:rPr>
          <w:b/>
          <w:bCs/>
          <w:color w:val="000000" w:themeColor="text1"/>
        </w:rPr>
      </w:pPr>
      <w:r>
        <w:rPr>
          <w:b/>
          <w:bCs/>
          <w:color w:val="000000" w:themeColor="text1"/>
          <w:lang w:val="pt-BR"/>
        </w:rPr>
        <w:t xml:space="preserve">3. Căn cứ pháp lý</w:t>
      </w:r>
      <w:r>
        <w:rPr>
          <w:b/>
          <w:bCs/>
          <w:color w:val="000000" w:themeColor="text1"/>
        </w:rPr>
      </w:r>
      <w:r>
        <w:rPr>
          <w:b/>
          <w:bCs/>
          <w:color w:val="000000" w:themeColor="text1"/>
        </w:rPr>
      </w:r>
    </w:p>
    <w:p>
      <w:pPr>
        <w:pStyle w:val="1114"/>
        <w:pBdr/>
        <w:tabs>
          <w:tab w:val="left" w:leader="none" w:pos="993"/>
        </w:tabs>
        <w:spacing w:after="120" w:before="120" w:line="276" w:lineRule="auto"/>
        <w:ind w:left="0"/>
        <w:jc w:val="both"/>
        <w:rPr>
          <w:b/>
          <w:color w:val="000000" w:themeColor="text1"/>
        </w:rPr>
      </w:pPr>
      <w:r>
        <w:rPr>
          <w:b/>
          <w:color w:val="000000" w:themeColor="text1"/>
          <w:lang w:val="pt-BR"/>
        </w:rPr>
        <w:t xml:space="preserve">3.1. Văn bản quy phạm pháp luật:</w:t>
      </w:r>
      <w:r>
        <w:rPr>
          <w:b/>
          <w:color w:val="000000" w:themeColor="text1"/>
        </w:rPr>
      </w:r>
      <w:r>
        <w:rPr>
          <w:b/>
          <w:color w:val="000000" w:themeColor="text1"/>
        </w:rPr>
      </w:r>
    </w:p>
    <w:p>
      <w:pPr>
        <w:pStyle w:val="1114"/>
        <w:pBdr/>
        <w:tabs>
          <w:tab w:val="left" w:leader="none" w:pos="993"/>
        </w:tabs>
        <w:spacing w:after="120" w:before="120" w:line="276" w:lineRule="auto"/>
        <w:ind w:left="0"/>
        <w:jc w:val="both"/>
        <w:rPr>
          <w:color w:val="000000" w:themeColor="text1"/>
        </w:rPr>
      </w:pPr>
      <w:r>
        <w:rPr>
          <w:bCs/>
          <w:color w:val="000000" w:themeColor="text1"/>
          <w:lang w:val="pt-BR"/>
        </w:rPr>
        <w:t xml:space="preserve">-    </w:t>
      </w:r>
      <w:r>
        <w:rPr>
          <w:color w:val="000000" w:themeColor="text1"/>
          <w:lang w:val="pt-BR"/>
        </w:rPr>
        <w:t xml:space="preserve">Luật Giá số 16/2023/QH15 ngày 19/6/2023;</w:t>
      </w:r>
      <w:r>
        <w:rPr>
          <w:color w:val="000000" w:themeColor="text1"/>
        </w:rPr>
      </w:r>
      <w:r>
        <w:rPr>
          <w:color w:val="000000" w:themeColor="text1"/>
        </w:rPr>
      </w:r>
    </w:p>
    <w:p>
      <w:pPr>
        <w:pStyle w:val="1114"/>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Đất đai số 31/2024/QH15 đã được Quốc hội nước Cộng hòa xã hội chủ nghĩa Việt Nam khóa XV, kỳ họp bất thường lần thứ 5 thông qua ngày 18 tháng 01 năm 2024;</w:t>
      </w:r>
      <w:r>
        <w:rPr>
          <w:color w:val="000000" w:themeColor="text1"/>
        </w:rPr>
      </w:r>
      <w:r>
        <w:rPr>
          <w:color w:val="000000" w:themeColor="text1"/>
        </w:rPr>
      </w:r>
    </w:p>
    <w:p>
      <w:pPr>
        <w:pStyle w:val="1114"/>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Xây dựng số 50/2014/QH13 đã được Quốc hội nước Cộng hòa xã hội chủ nghĩa Việt Nam khóa XIII, kỳ họp thứ 7 thông qua ngày 18 tháng 6 năm 2014;</w:t>
      </w:r>
      <w:r>
        <w:rPr>
          <w:color w:val="000000" w:themeColor="text1"/>
        </w:rPr>
      </w:r>
      <w:r>
        <w:rPr>
          <w:color w:val="000000" w:themeColor="text1"/>
        </w:rPr>
      </w:r>
    </w:p>
    <w:p>
      <w:pPr>
        <w:pStyle w:val="1114"/>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dựng;</w:t>
      </w:r>
      <w:r>
        <w:rPr>
          <w:color w:val="000000" w:themeColor="text1"/>
        </w:rPr>
      </w:r>
      <w:r>
        <w:rPr>
          <w:color w:val="000000" w:themeColor="text1"/>
        </w:rPr>
      </w:r>
    </w:p>
    <w:p>
      <w:pPr>
        <w:pStyle w:val="1114"/>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Nhà ở số 27/2023/QH15 đã được Quốc hội nước Cộng hòa xã hội chủ nghĩa Việt Nam khóa XV, kỳ họp thứ 6 thông qua ngày 27 tháng 11 năm 2023;</w:t>
      </w:r>
      <w:r>
        <w:rPr>
          <w:color w:val="000000" w:themeColor="text1"/>
        </w:rPr>
      </w:r>
      <w:r>
        <w:rPr>
          <w:color w:val="000000" w:themeColor="text1"/>
        </w:rPr>
      </w:r>
    </w:p>
    <w:p>
      <w:pPr>
        <w:pStyle w:val="1114"/>
        <w:numPr>
          <w:ilvl w:val="0"/>
          <w:numId w:val="1"/>
        </w:numPr>
        <w:pBdr/>
        <w:spacing w:after="120" w:before="120" w:line="276" w:lineRule="auto"/>
        <w:ind/>
        <w:rPr>
          <w:color w:val="000000" w:themeColor="text1"/>
        </w:rPr>
      </w:pPr>
      <w:r>
        <w:rPr>
          <w:color w:val="000000" w:themeColor="text1"/>
          <w:lang w:val="pt-BR"/>
        </w:rPr>
        <w:t xml:space="preserve">Nghị định số 71/2024/NĐ-CP ngày 27/6/2024 của Chính phủ Quy định về giá đất;</w:t>
      </w:r>
      <w:r>
        <w:rPr>
          <w:color w:val="000000" w:themeColor="text1"/>
        </w:rPr>
      </w:r>
      <w:r>
        <w:rPr>
          <w:color w:val="000000" w:themeColor="text1"/>
        </w:rPr>
      </w:r>
    </w:p>
    <w:p>
      <w:pPr>
        <w:pStyle w:val="1114"/>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Nghị định số 103/2024/NĐ-CP ngày 30/7/2024 của Chính phủ quy định về thu tiền sử dụng đất, tiền thuê đất;</w:t>
      </w:r>
      <w:r>
        <w:rPr>
          <w:color w:val="000000" w:themeColor="text1"/>
        </w:rPr>
      </w:r>
      <w:r>
        <w:rPr>
          <w:color w:val="000000" w:themeColor="text1"/>
        </w:rPr>
      </w:r>
    </w:p>
    <w:p>
      <w:pPr>
        <w:pStyle w:val="1114"/>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28/2024/TT-BTC ngày 16/5/2024 của Bộ Tài chính Quy định về trình tự, thủ tục kiểm tra việc chấp hành pháp luật về giá, thẩm định giá do Bộ trưởng Bộ Tài chính ban hành;</w:t>
      </w:r>
      <w:r>
        <w:rPr>
          <w:color w:val="000000" w:themeColor="text1"/>
        </w:rPr>
      </w:r>
      <w:r>
        <w:rPr>
          <w:color w:val="000000" w:themeColor="text1"/>
        </w:rPr>
      </w:r>
    </w:p>
    <w:p>
      <w:pPr>
        <w:pStyle w:val="1114"/>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30/2024/TT-BTC ngày 16/5/2024 của Bộ Tài chính ban hành các chuẩn mực thẩm định giá Việt Nam về quy tắc đạo đức nghề nghiệp thẩm định giá, phạm vi công việc thẩm định giá, cơ sở giá trị thẩm định giá, hồ sơ thẩm định giá;</w:t>
      </w:r>
      <w:r>
        <w:rPr>
          <w:color w:val="000000" w:themeColor="text1"/>
        </w:rPr>
      </w:r>
      <w:r>
        <w:rPr>
          <w:color w:val="000000" w:themeColor="text1"/>
        </w:rPr>
      </w:r>
    </w:p>
    <w:p>
      <w:pPr>
        <w:pStyle w:val="1114"/>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31/2024/TT-BTC ngày 16/5/2024 của Bộ Tài chính ban hành chuẩn mực thẩm định giá Việt Nam về thu thập và phân tích thông tin về tài sản thẩm định giá;</w:t>
      </w:r>
      <w:r>
        <w:rPr>
          <w:color w:val="000000" w:themeColor="text1"/>
        </w:rPr>
      </w:r>
      <w:r>
        <w:rPr>
          <w:color w:val="000000" w:themeColor="text1"/>
        </w:rPr>
      </w:r>
    </w:p>
    <w:p>
      <w:pPr>
        <w:pStyle w:val="1114"/>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32/2024/TT-BTC ngày 16/5/2024 của Bộ Tài chính ban hành</w:t>
      </w:r>
      <w:r>
        <w:rPr>
          <w:color w:val="000000" w:themeColor="text1"/>
        </w:rPr>
        <w:t xml:space="preserve"> </w:t>
      </w:r>
      <w:r>
        <w:rPr>
          <w:color w:val="000000" w:themeColor="text1"/>
          <w:lang w:val="pt-BR"/>
        </w:rPr>
        <w:t xml:space="preserve">các chuẩn mực thẩm định giá Việt Nam về cách tiếp cận từ thị trường, cách tiếp cận từ chi phí, cách tiếp cận từ thu nhập;</w:t>
      </w:r>
      <w:r>
        <w:rPr>
          <w:color w:val="000000" w:themeColor="text1"/>
        </w:rPr>
      </w:r>
      <w:r>
        <w:rPr>
          <w:color w:val="000000" w:themeColor="text1"/>
        </w:rPr>
      </w:r>
    </w:p>
    <w:p>
      <w:pPr>
        <w:pStyle w:val="1114"/>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36/2024/TT-BTC ngày 16/5/2024 của Bộ Tài chính ban hành chuẩn mực thẩm định giá Việt Nam về thẩm định giá doanh nghiệp;</w:t>
      </w:r>
      <w:r>
        <w:rPr>
          <w:color w:val="000000" w:themeColor="text1"/>
        </w:rPr>
      </w:r>
      <w:r>
        <w:rPr>
          <w:color w:val="000000" w:themeColor="text1"/>
        </w:rPr>
      </w:r>
    </w:p>
    <w:p>
      <w:pPr>
        <w:pStyle w:val="1114"/>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37/2024/TT-BTC ngày 16/5/2024 của Bộ Tài chính ban hành chuẩn mực thẩm định giá Việt Nam về thẩm định giá tài sản vô hình;</w:t>
      </w:r>
      <w:r>
        <w:rPr>
          <w:color w:val="000000" w:themeColor="text1"/>
        </w:rPr>
      </w:r>
      <w:r>
        <w:rPr>
          <w:color w:val="000000" w:themeColor="text1"/>
        </w:rPr>
      </w:r>
    </w:p>
    <w:p>
      <w:pPr>
        <w:pStyle w:val="1114"/>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42/2024/TT-BTC ngày 20/6/2024 của Bộ Tài chính ban hành chuẩn mực thẩm định giá Việt Nam về thẩm định giá bất động sản;</w:t>
      </w:r>
      <w:r>
        <w:rPr>
          <w:color w:val="000000" w:themeColor="text1"/>
        </w:rPr>
      </w:r>
      <w:r>
        <w:rPr>
          <w:color w:val="000000" w:themeColor="text1"/>
        </w:rPr>
      </w:r>
    </w:p>
    <w:p>
      <w:pPr>
        <w:pStyle w:val="1114"/>
        <w:numPr>
          <w:ilvl w:val="0"/>
          <w:numId w:val="9"/>
        </w:numPr>
        <w:pBdr/>
        <w:tabs>
          <w:tab w:val="left" w:leader="none" w:pos="993"/>
        </w:tabs>
        <w:spacing w:after="120" w:before="120" w:line="276" w:lineRule="auto"/>
        <w:ind/>
        <w:jc w:val="both"/>
        <w:rPr>
          <w:b/>
          <w:color w:val="000000" w:themeColor="text1"/>
        </w:rPr>
      </w:pPr>
      <w:r>
        <w:rPr>
          <w:color w:val="000000" w:themeColor="text1"/>
          <w:lang w:val="pt-BR"/>
        </w:rPr>
        <w:t xml:space="preserve">Và các văn bản pháp luật có liên quan khác.</w:t>
      </w:r>
      <w:r>
        <w:rPr>
          <w:b/>
          <w:color w:val="000000" w:themeColor="text1"/>
        </w:rPr>
      </w:r>
      <w:r>
        <w:rPr>
          <w:b/>
          <w:color w:val="000000" w:themeColor="text1"/>
        </w:rPr>
      </w:r>
    </w:p>
    <w:p>
      <w:pPr>
        <w:pStyle w:val="1114"/>
        <w:pBdr/>
        <w:tabs>
          <w:tab w:val="left" w:leader="none" w:pos="993"/>
        </w:tabs>
        <w:spacing w:after="120" w:before="120" w:line="276" w:lineRule="auto"/>
        <w:ind w:left="0"/>
        <w:jc w:val="both"/>
        <w:rPr>
          <w:b/>
          <w:color w:val="000000" w:themeColor="text1"/>
        </w:rPr>
      </w:pPr>
      <w:r>
        <w:rPr>
          <w:b/>
          <w:color w:val="000000" w:themeColor="text1"/>
          <w:lang w:val="pt-BR"/>
        </w:rPr>
        <w:t xml:space="preserve">3.2. Các văn bản liên quan khác:</w:t>
      </w:r>
      <w:r>
        <w:rPr>
          <w:b/>
          <w:color w:val="000000" w:themeColor="text1"/>
        </w:rPr>
      </w:r>
      <w:r>
        <w:rPr>
          <w:b/>
          <w:color w:val="000000" w:themeColor="text1"/>
        </w:rPr>
      </w:r>
    </w:p>
    <w:p>
      <w:pPr>
        <w:pStyle w:val="1114"/>
        <w:pBdr/>
        <w:tabs>
          <w:tab w:val="left" w:leader="none" w:pos="993"/>
        </w:tabs>
        <w:spacing w:after="120" w:before="120" w:line="276" w:lineRule="auto"/>
        <w:ind w:left="0"/>
        <w:jc w:val="both"/>
        <w:rPr>
          <w:b/>
          <w:color w:val="000000" w:themeColor="text1"/>
        </w:rPr>
      </w:pPr>
      <w:r>
        <w:rPr>
          <w:b/>
          <w:color w:val="000000" w:themeColor="text1"/>
          <w:lang w:val="pt-BR"/>
        </w:rPr>
        <w:t xml:space="preserve">a. Hồ sơ pháp lý của tài sản: </w:t>
      </w:r>
      <w:r>
        <w:rPr>
          <w:b/>
          <w:color w:val="000000" w:themeColor="text1"/>
        </w:rPr>
      </w:r>
      <w:r>
        <w:rPr>
          <w:b/>
          <w:color w:val="000000" w:themeColor="text1"/>
        </w:rPr>
      </w:r>
    </w:p>
    <w:p>
      <w:pPr>
        <w:pStyle w:val="1114"/>
        <w:numPr>
          <w:ilvl w:val="0"/>
          <w:numId w:val="2"/>
        </w:numPr>
        <w:pBdr/>
        <w:tabs>
          <w:tab w:val="left" w:leader="none" w:pos="993"/>
        </w:tabs>
        <w:spacing w:after="120" w:before="120" w:line="276" w:lineRule="auto"/>
        <w:ind/>
        <w:jc w:val="both"/>
        <w:rPr>
          <w:i/>
          <w:iCs/>
          <w:color w:val="000000" w:themeColor="text1"/>
        </w:rPr>
      </w:pPr>
      <w:r>
        <w:rPr>
          <w:bCs/>
          <w:color w:val="000000" w:themeColor="text1"/>
          <w:lang w:val="pt-BR"/>
        </w:rPr>
      </w:r>
      <w:r>
        <w:rPr>
          <w:bCs/>
          <w:color w:val="000000" w:themeColor="text1"/>
          <w:lang w:val="pt-BR"/>
        </w:rPr>
        <w:t xml:space="preserve">Giấy chứng nhận quyền sử dụng đất quyền sở hữu nhà ở và tài sản khác gắn liền với đất số: DH 545598, số vào sổ cấp GCN: CH 84453 do Ủy ban Nhân dân thành phố Hạ Long cấp ngày 29/01/2024 cho Ông Ngô Văn Thắng và Bà Vũ Thị Cúc.</w:t>
      </w:r>
      <w:r>
        <w:rPr>
          <w:i/>
          <w:iCs/>
          <w:color w:val="000000" w:themeColor="text1"/>
        </w:rPr>
      </w:r>
      <w:r>
        <w:rPr>
          <w:i/>
          <w:iCs/>
          <w:color w:val="000000" w:themeColor="text1"/>
        </w:rPr>
      </w:r>
    </w:p>
    <w:p>
      <w:pPr>
        <w:pBdr/>
        <w:spacing w:after="120" w:before="120" w:line="276" w:lineRule="auto"/>
        <w:ind/>
        <w:jc w:val="both"/>
        <w:rPr>
          <w:b/>
          <w:color w:val="000000" w:themeColor="text1"/>
        </w:rPr>
      </w:pPr>
      <w:r>
        <w:rPr>
          <w:b/>
          <w:color w:val="000000" w:themeColor="text1"/>
          <w:lang w:val="pt-BR"/>
        </w:rPr>
        <w:t xml:space="preserve">b. Hồ sơ khác</w:t>
      </w:r>
      <w:r>
        <w:rPr>
          <w:b/>
          <w:color w:val="000000" w:themeColor="text1"/>
          <w:lang w:val="vi-VN"/>
        </w:rPr>
        <w:t xml:space="preserve">:</w:t>
      </w:r>
      <w:r>
        <w:rPr>
          <w:b/>
          <w:color w:val="000000" w:themeColor="text1"/>
        </w:rPr>
      </w:r>
      <w:r>
        <w:rPr>
          <w:b/>
          <w:color w:val="000000" w:themeColor="text1"/>
        </w:rPr>
      </w:r>
    </w:p>
    <w:p>
      <w:pPr>
        <w:pStyle w:val="1114"/>
        <w:numPr>
          <w:ilvl w:val="0"/>
          <w:numId w:val="2"/>
        </w:numPr>
        <w:pBdr/>
        <w:tabs>
          <w:tab w:val="left" w:leader="none" w:pos="993"/>
        </w:tabs>
        <w:spacing w:after="120" w:before="120" w:line="276" w:lineRule="auto"/>
        <w:ind/>
        <w:jc w:val="both"/>
        <w:rPr>
          <w:b/>
          <w:color w:val="000000" w:themeColor="text1"/>
        </w:rPr>
      </w:pPr>
      <w:r>
        <w:rPr>
          <w:color w:val="000000" w:themeColor="text1"/>
          <w:lang w:val="pt-BR"/>
        </w:rPr>
        <w:t xml:space="preserve">Hợp đồng dịch vụ thẩm định giá số </w:t>
      </w:r>
      <w:r>
        <w:rPr>
          <w:color w:val="000000" w:themeColor="text1"/>
          <w:lang w:val="pt-BR"/>
        </w:rPr>
        <w:t xml:space="preserve">275/2026/1230/VFI-HĐTĐ.65.A</w:t>
      </w:r>
      <w:r>
        <w:rPr>
          <w:color w:val="000000" w:themeColor="text1"/>
          <w:lang w:val="pt-BR"/>
        </w:rPr>
        <w:t xml:space="preserve"> ngày 0</w:t>
      </w:r>
      <w:r>
        <w:rPr>
          <w:color w:val="000000" w:themeColor="text1"/>
          <w:lang w:val="pt-BR"/>
        </w:rPr>
        <w:t xml:space="preserve">9</w:t>
      </w:r>
      <w:r>
        <w:rPr>
          <w:color w:val="000000" w:themeColor="text1"/>
          <w:lang w:val="pt-BR"/>
        </w:rPr>
        <w:t xml:space="preserve">/08/2026 giữa </w:t>
      </w:r>
      <w:r>
        <w:rPr>
          <w:bCs/>
          <w:color w:val="000000" w:themeColor="text1"/>
          <w:lang w:val="pt-BR"/>
        </w:rPr>
        <w:t xml:space="preserve">ông Ngô Văn Thắng</w:t>
      </w:r>
      <w:r>
        <w:rPr>
          <w:color w:val="000000" w:themeColor="text1"/>
          <w:lang w:val="pt-BR"/>
        </w:rPr>
        <w:t xml:space="preserve"> với Công ty Cổ phần Thẩm định và Đầu tư Tài chính Hoa Sen.</w:t>
      </w:r>
      <w:r>
        <w:rPr>
          <w:color w:val="000000" w:themeColor="text1"/>
          <w:lang w:val="pt-BR"/>
        </w:rPr>
        <w:t xml:space="preserve">.</w:t>
      </w:r>
      <w:r>
        <w:rPr>
          <w:b/>
          <w:color w:val="000000" w:themeColor="text1"/>
        </w:rPr>
      </w:r>
      <w:r>
        <w:rPr>
          <w:b/>
          <w:color w:val="000000" w:themeColor="text1"/>
        </w:rPr>
      </w:r>
    </w:p>
    <w:p>
      <w:pPr>
        <w:pStyle w:val="1114"/>
        <w:numPr>
          <w:ilvl w:val="0"/>
          <w:numId w:val="2"/>
        </w:numPr>
        <w:pBdr/>
        <w:tabs>
          <w:tab w:val="left" w:leader="none" w:pos="993"/>
        </w:tabs>
        <w:spacing w:after="120" w:before="120" w:line="276" w:lineRule="auto"/>
        <w:ind/>
        <w:jc w:val="both"/>
        <w:rPr>
          <w:b/>
          <w:color w:val="000000" w:themeColor="text1"/>
        </w:rPr>
      </w:pPr>
      <w:r>
        <w:rPr>
          <w:color w:val="000000" w:themeColor="text1"/>
          <w:lang w:val="pt-BR"/>
        </w:rPr>
        <w:t xml:space="preserve">Hồ sơ, tài liệu, chứng từ liên quan đến tài sản thẩm định giá.</w:t>
      </w:r>
      <w:r>
        <w:rPr>
          <w:b/>
          <w:color w:val="000000" w:themeColor="text1"/>
        </w:rPr>
      </w:r>
      <w:r>
        <w:rPr>
          <w:b/>
          <w:color w:val="000000" w:themeColor="text1"/>
        </w:rPr>
      </w:r>
    </w:p>
    <w:p>
      <w:pPr>
        <w:pBdr/>
        <w:tabs>
          <w:tab w:val="left" w:leader="none" w:pos="993"/>
        </w:tabs>
        <w:spacing w:after="120" w:before="120" w:line="380" w:lineRule="atLeast"/>
        <w:ind/>
        <w:jc w:val="both"/>
        <w:rPr>
          <w:b/>
          <w:bCs/>
          <w:color w:val="000000" w:themeColor="text1"/>
        </w:rPr>
      </w:pPr>
      <w:r>
        <w:rPr>
          <w:b/>
          <w:bCs/>
          <w:color w:val="000000" w:themeColor="text1"/>
          <w:lang w:val="pt-BR"/>
        </w:rPr>
        <w:t xml:space="preserve">III. TỔNG QUAN VỀ THỊ TRƯỜNG CỦA TÀI SẢN THẨM ĐỊNH GIÁ</w:t>
      </w:r>
      <w:r>
        <w:rPr>
          <w:b/>
          <w:bCs/>
          <w:color w:val="000000" w:themeColor="text1"/>
        </w:rPr>
      </w:r>
      <w:r>
        <w:rPr>
          <w:b/>
          <w:bCs/>
          <w:color w:val="000000" w:themeColor="text1"/>
        </w:rPr>
      </w:r>
    </w:p>
    <w:p>
      <w:pPr>
        <w:pStyle w:val="1114"/>
        <w:numPr>
          <w:ilvl w:val="0"/>
          <w:numId w:val="39"/>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b/>
          <w:bCs/>
          <w:iCs/>
          <w:color w:val="000000" w:themeColor="text1"/>
        </w:rPr>
      </w:pPr>
      <w:r>
        <w:rPr>
          <w:b/>
          <w:bCs/>
          <w:iCs/>
          <w:color w:val="000000" w:themeColor="text1"/>
        </w:rPr>
        <w:t xml:space="preserve">Tổng quan dự án</w:t>
      </w:r>
      <w:r>
        <w:rPr>
          <w:b/>
          <w:bCs/>
          <w:iCs/>
          <w:color w:val="000000" w:themeColor="text1"/>
        </w:rPr>
      </w:r>
      <w:r>
        <w:rPr>
          <w:b/>
          <w:bCs/>
          <w:iCs/>
          <w:color w:val="000000" w:themeColor="text1"/>
        </w:rPr>
      </w:r>
    </w:p>
    <w:p>
      <w:pPr>
        <w:pBdr/>
        <w:spacing/>
        <w:ind/>
        <w:jc w:val="both"/>
        <w:rPr>
          <w:sz w:val="24"/>
          <w:szCs w:val="24"/>
        </w:rPr>
      </w:pPr>
      <w:r>
        <w:rPr>
          <w:b/>
          <w:bCs/>
          <w:sz w:val="24"/>
          <w:szCs w:val="24"/>
        </w:rPr>
        <w:t xml:space="preserve">Giới thiệu dự án</w:t>
      </w:r>
      <w:r>
        <w:rPr>
          <w:sz w:val="24"/>
          <w:szCs w:val="24"/>
        </w:rPr>
        <w:t xml:space="preserve">; A La Carte Hạ Long là tòa nhà hỗn hợp thươ</w:t>
      </w:r>
      <w:r>
        <w:rPr>
          <w:sz w:val="24"/>
          <w:szCs w:val="24"/>
        </w:rPr>
        <w:t xml:space="preserve">ng mại dịch vụ và căn hộ chung cư cao cấp tọa lạc tại lô đất H30-H33, Bán đảo số 2, Khu đô thị dịch vụ Hùng Thắng, thành phố Hạ Long, tỉnh Quảng Ninh.
Tổng quan dự án:
Chủ đầu tư: Công ty Cổ phần Đầu tư Bất động sản Taseco Land.
Quy mô: 41 tầng nổi và 02 t</w:t>
      </w:r>
      <w:r>
        <w:rPr>
          <w:sz w:val="24"/>
          <w:szCs w:val="24"/>
        </w:rPr>
        <w:t xml:space="preserve">ầng hầm (là một trong những tòa tháp cao nhất Hạ Long).
Diện tích khu đất: 5.125 m².
Tổng số căn: 932 căn (gồm căn hộ khách sạn và căn hộ dịch vụ cao cấp từ tầng 4 đến tầng 38).
Tiện ích nổi bật: 5 nhà hàng &amp; rooftop bar, 1 bể bơi bốn mùa, 2 bể bơi vô cực.</w:t>
      </w:r>
      <w:r>
        <w:rPr>
          <w:sz w:val="24"/>
          <w:szCs w:val="24"/>
        </w:rPr>
      </w:r>
      <w:r>
        <w:rPr>
          <w:sz w:val="24"/>
          <w:szCs w:val="24"/>
        </w:rPr>
      </w:r>
    </w:p>
    <w:p>
      <w:pPr>
        <w:pBdr/>
        <w:spacing/>
        <w:ind/>
        <w:jc w:val="both"/>
        <w:rPr>
          <w:sz w:val="24"/>
          <w:szCs w:val="24"/>
        </w:rPr>
      </w:pPr>
      <w:r>
        <w:rPr>
          <w:sz w:val="24"/>
          <w:szCs w:val="24"/>
        </w:rPr>
      </w:r>
      <w:r>
        <w:rPr>
          <w:b/>
          <w:bCs/>
          <w:sz w:val="24"/>
          <w:szCs w:val="24"/>
        </w:rPr>
        <w:t xml:space="preserve">Vị trí dự án</w:t>
      </w:r>
      <w:r>
        <w:rPr>
          <w:sz w:val="24"/>
          <w:szCs w:val="24"/>
        </w:rPr>
        <w:t xml:space="preserve"> : Khu đô thị dịch vụ Hùng Thắng, phường Hùng Thắng, TP. Hạ Long, Quảng Ninh.</w:t>
      </w:r>
      <w:r>
        <w:rPr>
          <w:sz w:val="24"/>
          <w:szCs w:val="24"/>
        </w:rPr>
      </w:r>
      <w:r>
        <w:rPr>
          <w:sz w:val="24"/>
          <w:szCs w:val="24"/>
        </w:rPr>
      </w:r>
    </w:p>
    <w:p>
      <w:pPr>
        <w:pBdr/>
        <w:spacing/>
        <w:ind/>
        <w:jc w:val="both"/>
        <w:rPr>
          <w:b/>
          <w:bCs/>
          <w:sz w:val="24"/>
          <w:szCs w:val="24"/>
        </w:rPr>
      </w:pPr>
      <w:r>
        <w:rPr>
          <w:sz w:val="24"/>
          <w:szCs w:val="24"/>
        </w:rPr>
      </w:r>
      <w:r>
        <w:rPr>
          <w:b/>
          <w:bCs/>
          <w:sz w:val="24"/>
          <w:szCs w:val="24"/>
        </w:rPr>
        <w:t xml:space="preserve">Mô tả vị trí dự án: </w:t>
      </w:r>
      <w:r>
        <w:rPr>
          <w:sz w:val="24"/>
          <w:szCs w:val="24"/>
        </w:rPr>
        <w:t xml:space="preserve">L</w:t>
      </w:r>
      <w:r>
        <w:rPr>
          <w:sz w:val="24"/>
          <w:szCs w:val="24"/>
        </w:rPr>
        <w:t xml:space="preserve">ô đất H30 và H33 tại Bán đảo II của Khu Đô thị Halong Marina, phường Hùng Thắng, Thành phố Hạ Long, tỉnh Quảng Ninh.</w:t>
      </w:r>
      <w:r>
        <w:rPr>
          <w:b/>
          <w:bCs/>
          <w:sz w:val="24"/>
          <w:szCs w:val="24"/>
        </w:rPr>
      </w:r>
      <w:r>
        <w:rPr>
          <w:b/>
          <w:bCs/>
          <w:sz w:val="24"/>
          <w:szCs w:val="24"/>
        </w:rPr>
      </w:r>
    </w:p>
    <w:p>
      <w:pPr>
        <w:pBdr/>
        <w:spacing/>
        <w:ind/>
        <w:jc w:val="both"/>
        <w:rPr>
          <w:b/>
          <w:bCs/>
          <w:sz w:val="24"/>
          <w:szCs w:val="24"/>
        </w:rPr>
      </w:pPr>
      <w:r>
        <w:rPr>
          <w:b/>
          <w:bCs/>
          <w:sz w:val="24"/>
          <w:szCs w:val="24"/>
        </w:rPr>
      </w:r>
      <w:r>
        <w:rPr>
          <w:b/>
          <w:bCs/>
          <w:sz w:val="24"/>
          <w:szCs w:val="24"/>
        </w:rPr>
        <w:t xml:space="preserve">Mô tả liên kết khu vực dự án: </w:t>
      </w:r>
      <w:r>
        <w:rPr>
          <w:sz w:val="24"/>
          <w:szCs w:val="24"/>
        </w:rPr>
        <w:t xml:space="preserve">Tọa lạc tại khu đô thị Hạ Long Marina – Bãi Cháy, Alacarte Hạ Long là m</w:t>
      </w:r>
      <w:r>
        <w:rPr>
          <w:sz w:val="24"/>
          <w:szCs w:val="24"/>
        </w:rPr>
        <w:t xml:space="preserve">ột dự án chung cư cao cấp 5 sao của chủ đầu tư TasecoLand. Với vị trí bao trọn toàn cảnh vịnh Hạ Long, dự án được cho là có vị trí đắc địa khi nằm ngay tại trung tâm khu du lịch, giải trí, nghỉ dưỡng với nhiều công trình dịch vụ tiện ích trong bán kính 2km</w:t>
      </w:r>
      <w:r>
        <w:rPr>
          <w:b/>
          <w:bCs/>
          <w:sz w:val="24"/>
          <w:szCs w:val="24"/>
        </w:rPr>
        <w:t xml:space="preserve">. </w:t>
      </w:r>
      <w:r>
        <w:rPr>
          <w:b/>
          <w:bCs/>
          <w:sz w:val="24"/>
          <w:szCs w:val="24"/>
        </w:rPr>
      </w:r>
      <w:r>
        <w:rPr>
          <w:b/>
          <w:bCs/>
          <w:sz w:val="24"/>
          <w:szCs w:val="24"/>
        </w:rPr>
      </w:r>
    </w:p>
    <w:p>
      <w:pPr>
        <w:pBdr/>
        <w:spacing/>
        <w:ind/>
        <w:jc w:val="both"/>
        <w:rPr>
          <w:sz w:val="24"/>
          <w:szCs w:val="24"/>
        </w:rPr>
      </w:pPr>
      <w:r>
        <w:rPr>
          <w:b/>
          <w:bCs/>
          <w:sz w:val="24"/>
          <w:szCs w:val="24"/>
        </w:rPr>
        <w:t xml:space="preserve">Giới thiệu các phân khu chức năng</w:t>
      </w:r>
      <w:r>
        <w:rPr>
          <w:sz w:val="24"/>
          <w:szCs w:val="24"/>
        </w:rPr>
        <w:t xml:space="preserve">: Quy mô dự án: 41 tầng nổi và 2 tầng hầm, bao gồm khu tiện ích của tòa nhà (5 nhà hàng &amp; rooftop bar, 1 bể bơi bốn mùa, 2 bể bơi vô cực), và 932 căn hộ cao cấp…
Hầm 1: Bãi đỗ xe máy
Hầm 2: Bãi đỗ xe ô tô
Tầng 1: Khu vui chơi; Nhà</w:t>
      </w:r>
      <w:r>
        <w:rPr>
          <w:sz w:val="24"/>
          <w:szCs w:val="24"/>
        </w:rPr>
        <w:t xml:space="preserve"> hàng; Quầy hàng (Shop)
Tầng 2: Quán Bar; Nhà hàng; Khu văn phòng
Tầng 3: Khu vực phòng tiệc; Khu văn phòng
Tầng 4: Khu bể bơi; Gym; Yoga; Spa; Khu vui chơi
Tầng 5 – 41 : Khu căn hộ cao cấp
Tầng 38: 02 bể bơi; Quán bar; Nhà hàng
Tầng 39: Quán bar; nhà hàng</w:t>
      </w:r>
      <w:r>
        <w:rPr>
          <w:b/>
          <w:bCs/>
          <w:sz w:val="24"/>
          <w:szCs w:val="24"/>
        </w:rPr>
        <w:t xml:space="preserve">.</w:t>
      </w:r>
      <w:r>
        <w:rPr>
          <w:sz w:val="24"/>
          <w:szCs w:val="24"/>
        </w:rPr>
      </w:r>
      <w:r>
        <w:rPr>
          <w:sz w:val="24"/>
          <w:szCs w:val="24"/>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88" w:lineRule="auto"/>
        <w:ind/>
        <w:jc w:val="center"/>
        <w:rPr>
          <w:color w:val="000000" w:themeColor="text1"/>
        </w:rPr>
      </w:pPr>
      <w:r>
        <w:rPr>
          <w:i/>
          <w:color w:val="000000" w:themeColor="text1"/>
        </w:rPr>
        <w:t xml:space="preserve">(Nguồn tham khảo: </w:t>
      </w:r>
      <w:hyperlink r:id="rId17" w:tooltip="https://thanglong.chinhphu.vn/buc-tranh-thi-truong-bat-dong-san-ha-noi-nam-2026-ha-tang-dan-dat-thi-truong-buoc-vao-chu-ky-tang-truong-moi-103260101181315972.htm" w:history="1">
        <w:r>
          <w:rPr>
            <w:rStyle w:val="1104"/>
            <w:i/>
            <w:color w:val="000000" w:themeColor="text1"/>
            <w:u w:val="none"/>
          </w:rPr>
          <w:t xml:space="preserve">)</w:t>
        </w:r>
      </w:hyperlink>
      <w:r>
        <w:rPr>
          <w:color w:val="000000" w:themeColor="text1"/>
        </w:rPr>
      </w:r>
      <w:r>
        <w:rPr>
          <w:color w:val="000000" w:themeColor="text1"/>
        </w:rPr>
      </w:r>
    </w:p>
    <w:p>
      <w:pPr>
        <w:pStyle w:val="1114"/>
        <w:pBdr/>
        <w:tabs>
          <w:tab w:val="left" w:leader="none" w:pos="993"/>
        </w:tabs>
        <w:spacing w:after="120" w:before="120" w:line="276" w:lineRule="auto"/>
        <w:ind w:left="0"/>
        <w:jc w:val="both"/>
        <w:rPr>
          <w:b/>
          <w:bCs/>
          <w:color w:val="000000" w:themeColor="text1"/>
        </w:rPr>
      </w:pPr>
      <w:r>
        <w:rPr>
          <w:b/>
          <w:bCs/>
          <w:color w:val="000000" w:themeColor="text1"/>
          <w:lang w:val="pt-BR"/>
        </w:rPr>
        <w:t xml:space="preserve">IV. THÔNG TIN VỀ TÀI SẢN THẨM ĐỊNH GIÁ</w:t>
      </w:r>
      <w:r>
        <w:rPr>
          <w:b/>
          <w:bCs/>
          <w:color w:val="000000" w:themeColor="text1"/>
        </w:rPr>
      </w:r>
      <w:r>
        <w:rPr>
          <w:b/>
          <w:bCs/>
          <w:color w:val="000000" w:themeColor="text1"/>
        </w:rPr>
      </w:r>
    </w:p>
    <w:tbl>
      <w:tblPr>
        <w:tblStyle w:val="1118"/>
        <w:tblW w:w="95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7"/>
        <w:gridCol w:w="2055"/>
        <w:gridCol w:w="2004"/>
        <w:gridCol w:w="2399"/>
        <w:gridCol w:w="2331"/>
      </w:tblGrid>
      <w:tr>
        <w:trPr>
          <w:trHeight w:val="283"/>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b/>
                <w:color w:val="000000" w:themeColor="text1"/>
              </w:rPr>
              <w:t xml:space="preserve">Tên tài sản</w:t>
            </w:r>
            <w:r>
              <w:rPr>
                <w:color w:val="000000" w:themeColor="text1"/>
              </w:rPr>
            </w:r>
            <w:r>
              <w:rPr>
                <w:color w:val="000000" w:themeColor="text1"/>
              </w:rPr>
            </w:r>
          </w:p>
        </w:tc>
        <w:tc>
          <w:tcPr>
            <w:gridSpan w:val="4"/>
            <w:tcBorders/>
            <w:tcMar>
              <w:left w:w="0" w:type="dxa"/>
              <w:top w:w="0" w:type="dxa"/>
              <w:right w:w="0" w:type="dxa"/>
              <w:bottom w:w="0" w:type="dxa"/>
            </w:tcMar>
            <w:tcW w:w="8789" w:type="dxa"/>
            <w:vAlign w:val="center"/>
            <w:textDirection w:val="lrTb"/>
            <w:noWrap w:val="false"/>
          </w:tcPr>
          <w:p>
            <w:pPr>
              <w:pBdr/>
              <w:spacing w:line="288" w:lineRule="auto"/>
              <w:ind w:right="73" w:left="142"/>
              <w:jc w:val="both"/>
              <w:rPr>
                <w:color w:val="000000" w:themeColor="text1"/>
              </w:rPr>
            </w:pPr>
            <w:r>
              <w:rPr>
                <w:b/>
                <w:bCs/>
                <w:color w:val="000000" w:themeColor="text1"/>
              </w:rPr>
              <w:t xml:space="preserve">Quyền sở hữu căn hộ chung cư số A-908 tầng 9, tòa nhà hỗn hợp TMDV và căn hộ chung cư Alacarte Hạ Long, Khu ĐTDV Hùng Thắng, Phường Hùng Thắng, Thành phố Hạ Long, Quảng Ninh (Nay là phường Bãi Cháy, tỉn</w:t>
            </w:r>
            <w:r>
              <w:rPr>
                <w:b/>
                <w:bCs/>
                <w:color w:val="000000" w:themeColor="text1"/>
              </w:rPr>
              <w:t xml:space="preserve">h Quảng Ninh), theo Giấy chứng nhận quyền sử dụng đất quyền sở hữu nhà ở và tài sản khác gắn liền với đất số: DH 545598, số vào sổ cấp GCN: CH 84453 do Ủy ban Nhân dân thành phố Hạ Long cấp ngày 29/01/2024, chủ sở hữu là Ông Ngô Văn Thắng và Bà Vũ Thị Cúc.</w:t>
            </w:r>
            <w:r>
              <w:rPr>
                <w:color w:val="000000" w:themeColor="text1"/>
              </w:rPr>
            </w:r>
            <w:r>
              <w:rPr>
                <w:color w:val="000000" w:themeColor="text1"/>
              </w:rPr>
            </w:r>
          </w:p>
        </w:tc>
      </w:tr>
      <w:tr>
        <w:trPr>
          <w:trHeight w:val="315"/>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b/>
                <w:color w:val="000000" w:themeColor="text1"/>
              </w:rPr>
              <w:t xml:space="preserve">1.</w:t>
            </w:r>
            <w:r>
              <w:rPr>
                <w:color w:val="000000" w:themeColor="text1"/>
              </w:rPr>
            </w:r>
            <w:r>
              <w:rPr>
                <w:color w:val="000000" w:themeColor="text1"/>
              </w:rPr>
            </w:r>
          </w:p>
        </w:tc>
        <w:tc>
          <w:tcPr>
            <w:gridSpan w:val="4"/>
            <w:tcBorders/>
            <w:tcMar>
              <w:left w:w="0" w:type="dxa"/>
              <w:top w:w="0" w:type="dxa"/>
              <w:right w:w="0" w:type="dxa"/>
              <w:bottom w:w="0" w:type="dxa"/>
            </w:tcMar>
            <w:tcW w:w="8789" w:type="dxa"/>
            <w:vAlign w:val="center"/>
            <w:textDirection w:val="lrTb"/>
            <w:noWrap w:val="false"/>
          </w:tcPr>
          <w:p>
            <w:pPr>
              <w:pBdr/>
              <w:spacing w:line="288" w:lineRule="auto"/>
              <w:ind w:right="73" w:left="142"/>
              <w:rPr>
                <w:color w:val="000000" w:themeColor="text1"/>
              </w:rPr>
            </w:pPr>
            <w:r>
              <w:rPr>
                <w:b/>
                <w:color w:val="000000" w:themeColor="text1"/>
              </w:rPr>
              <w:t xml:space="preserve">Nội dung Thửa đất theo Hồ sơ pháp lý</w:t>
            </w:r>
            <w:r>
              <w:rPr>
                <w:color w:val="000000" w:themeColor="text1"/>
              </w:rPr>
            </w:r>
            <w:r>
              <w:rPr>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88" w:lineRule="auto"/>
              <w:ind w:right="73" w:left="142"/>
              <w:rPr>
                <w:color w:val="000000" w:themeColor="text1"/>
              </w:rPr>
            </w:pPr>
            <w:r>
              <w:rPr>
                <w:color w:val="000000" w:themeColor="text1"/>
              </w:rPr>
              <w:t xml:space="preserve">Thửa đất:</w:t>
            </w:r>
            <w:r>
              <w:rPr>
                <w:color w:val="000000" w:themeColor="text1"/>
              </w:rPr>
            </w:r>
            <w:r>
              <w:rPr>
                <w:color w:val="000000" w:themeColor="text1"/>
              </w:rPr>
            </w:r>
          </w:p>
        </w:tc>
        <w:tc>
          <w:tcPr>
            <w:tcBorders/>
            <w:tcMar>
              <w:left w:w="0" w:type="dxa"/>
              <w:top w:w="0" w:type="dxa"/>
              <w:right w:w="0" w:type="dxa"/>
              <w:bottom w:w="0" w:type="dxa"/>
            </w:tcMar>
            <w:tcW w:w="2004" w:type="dxa"/>
            <w:vAlign w:val="center"/>
            <w:textDirection w:val="lrTb"/>
            <w:noWrap w:val="false"/>
          </w:tcPr>
          <w:p>
            <w:pPr>
              <w:pBdr/>
              <w:spacing w:line="288" w:lineRule="auto"/>
              <w:ind w:right="73" w:left="142"/>
              <w:jc w:val="center"/>
              <w:rPr>
                <w:color w:val="000000" w:themeColor="text1"/>
              </w:rPr>
            </w:pPr>
            <w:r>
              <w:rPr>
                <w:color w:val="000000" w:themeColor="text1"/>
              </w:rPr>
              <w:t xml:space="preserve">13</w:t>
            </w:r>
            <w:r>
              <w:rPr>
                <w:color w:val="000000" w:themeColor="text1"/>
              </w:rPr>
            </w:r>
            <w:r>
              <w:rPr>
                <w:color w:val="000000" w:themeColor="text1"/>
              </w:rPr>
            </w:r>
          </w:p>
        </w:tc>
        <w:tc>
          <w:tcPr>
            <w:tcBorders/>
            <w:tcMar>
              <w:left w:w="0" w:type="dxa"/>
              <w:top w:w="0" w:type="dxa"/>
              <w:right w:w="0" w:type="dxa"/>
              <w:bottom w:w="0" w:type="dxa"/>
            </w:tcMar>
            <w:tcW w:w="2399" w:type="dxa"/>
            <w:vAlign w:val="center"/>
            <w:textDirection w:val="lrTb"/>
            <w:noWrap w:val="false"/>
          </w:tcPr>
          <w:p>
            <w:pPr>
              <w:pBdr/>
              <w:spacing w:line="288" w:lineRule="auto"/>
              <w:ind w:right="73" w:left="142"/>
              <w:rPr>
                <w:color w:val="000000" w:themeColor="text1"/>
              </w:rPr>
            </w:pPr>
            <w:r>
              <w:rPr>
                <w:color w:val="000000" w:themeColor="text1"/>
              </w:rPr>
              <w:t xml:space="preserve">Tờ bản đồ số:</w:t>
            </w:r>
            <w:r>
              <w:rPr>
                <w:color w:val="000000" w:themeColor="text1"/>
              </w:rPr>
            </w:r>
            <w:r>
              <w:rPr>
                <w:color w:val="000000" w:themeColor="text1"/>
              </w:rPr>
            </w:r>
          </w:p>
        </w:tc>
        <w:tc>
          <w:tcPr>
            <w:tcBorders/>
            <w:tcMar>
              <w:left w:w="0" w:type="dxa"/>
              <w:top w:w="0" w:type="dxa"/>
              <w:right w:w="0" w:type="dxa"/>
              <w:bottom w:w="0" w:type="dxa"/>
            </w:tcMar>
            <w:tcW w:w="2331" w:type="dxa"/>
            <w:vAlign w:val="center"/>
            <w:textDirection w:val="lrTb"/>
            <w:noWrap w:val="false"/>
          </w:tcPr>
          <w:p>
            <w:pPr>
              <w:pBdr/>
              <w:spacing w:line="288" w:lineRule="auto"/>
              <w:ind w:right="73" w:left="142"/>
              <w:jc w:val="center"/>
              <w:rPr>
                <w:color w:val="000000" w:themeColor="text1"/>
              </w:rPr>
            </w:pPr>
            <w:r>
              <w:rPr>
                <w:color w:val="000000" w:themeColor="text1"/>
              </w:rPr>
              <w:t xml:space="preserve">75</w:t>
            </w:r>
            <w:r>
              <w:rPr>
                <w:color w:val="000000" w:themeColor="text1"/>
              </w:rPr>
            </w:r>
            <w:r>
              <w:rPr>
                <w:color w:val="000000" w:themeColor="text1"/>
              </w:rPr>
            </w:r>
          </w:p>
        </w:tc>
      </w:tr>
      <w:tr>
        <w:trPr>
          <w:trHeight w:val="536"/>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88" w:lineRule="auto"/>
              <w:ind w:right="73" w:left="142"/>
              <w:rPr>
                <w:color w:val="000000" w:themeColor="text1"/>
              </w:rPr>
            </w:pPr>
            <w:r>
              <w:rPr>
                <w:color w:val="000000" w:themeColor="text1"/>
              </w:rPr>
              <w:t xml:space="preserve">Địa chỉ:</w:t>
            </w:r>
            <w:r>
              <w:rPr>
                <w:color w:val="000000" w:themeColor="text1"/>
              </w:rPr>
            </w:r>
            <w:r>
              <w:rPr>
                <w:color w:val="000000" w:themeColor="text1"/>
              </w:rPr>
            </w:r>
          </w:p>
        </w:tc>
        <w:tc>
          <w:tcPr>
            <w:gridSpan w:val="3"/>
            <w:tcBorders/>
            <w:tcMar>
              <w:left w:w="0" w:type="dxa"/>
              <w:top w:w="0" w:type="dxa"/>
              <w:right w:w="0" w:type="dxa"/>
              <w:bottom w:w="0" w:type="dxa"/>
            </w:tcMar>
            <w:tcW w:w="6734" w:type="dxa"/>
            <w:vAlign w:val="center"/>
            <w:textDirection w:val="lrTb"/>
            <w:noWrap w:val="false"/>
          </w:tcPr>
          <w:p>
            <w:pPr>
              <w:pBdr/>
              <w:spacing w:line="288" w:lineRule="auto"/>
              <w:ind w:right="73" w:left="142"/>
              <w:jc w:val="both"/>
              <w:rPr>
                <w:b w:val="0"/>
                <w:bCs w:val="0"/>
                <w:color w:val="000000" w:themeColor="text1"/>
              </w:rPr>
            </w:pPr>
            <w:r>
              <w:rPr>
                <w:b w:val="0"/>
                <w:bCs w:val="0"/>
                <w:color w:val="000000" w:themeColor="text1"/>
              </w:rPr>
            </w:r>
            <w:r>
              <w:rPr>
                <w:b w:val="0"/>
                <w:bCs w:val="0"/>
                <w:color w:val="000000" w:themeColor="text1"/>
              </w:rPr>
              <w:t xml:space="preserve">Tòa nhà hỗn hợp TMDV và căn hộ chung cư Alacarte Hạ Long, Khu ĐTDV Hùng Thắng, Phường Hùng Thắng, Thành phố Hạ Long, Quảng Ninh </w:t>
            </w:r>
            <w:r>
              <w:rPr>
                <w:b w:val="0"/>
                <w:bCs w:val="0"/>
                <w:i/>
                <w:iCs/>
                <w:color w:val="000000" w:themeColor="text1"/>
              </w:rPr>
              <w:t xml:space="preserve">( Nay là phường B</w:t>
            </w:r>
            <w:r>
              <w:rPr>
                <w:b w:val="0"/>
                <w:bCs w:val="0"/>
                <w:i/>
                <w:iCs/>
                <w:color w:val="000000" w:themeColor="text1"/>
              </w:rPr>
              <w:t xml:space="preserve">ãi Cháy, tỉnh Quảng Ninh)</w:t>
            </w:r>
            <w:r>
              <w:rPr>
                <w:b w:val="0"/>
                <w:bCs w:val="0"/>
                <w:color w:val="000000" w:themeColor="text1"/>
              </w:rPr>
            </w:r>
            <w:r>
              <w:rPr>
                <w:b w:val="0"/>
                <w:bCs w:val="0"/>
                <w:color w:val="000000" w:themeColor="text1"/>
              </w:rPr>
            </w:r>
          </w:p>
        </w:tc>
      </w:tr>
      <w:tr>
        <w:trPr>
          <w:trHeight w:val="1248"/>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88" w:lineRule="auto"/>
              <w:ind w:right="73" w:left="142"/>
              <w:rPr>
                <w:color w:val="000000" w:themeColor="text1"/>
              </w:rPr>
            </w:pPr>
            <w:r>
              <w:rPr>
                <w:color w:val="000000" w:themeColor="text1"/>
              </w:rPr>
              <w:t xml:space="preserve">Diện tích (m²):</w:t>
            </w:r>
            <w:r>
              <w:rPr>
                <w:color w:val="000000" w:themeColor="text1"/>
              </w:rPr>
            </w:r>
            <w:r>
              <w:rPr>
                <w:color w:val="000000" w:themeColor="text1"/>
              </w:rPr>
            </w:r>
          </w:p>
        </w:tc>
        <w:tc>
          <w:tcPr>
            <w:tcBorders/>
            <w:tcMar>
              <w:left w:w="0" w:type="dxa"/>
              <w:top w:w="0" w:type="dxa"/>
              <w:right w:w="0" w:type="dxa"/>
              <w:bottom w:w="0" w:type="dxa"/>
            </w:tcMar>
            <w:tcW w:w="2004" w:type="dxa"/>
            <w:vAlign w:val="center"/>
            <w:textDirection w:val="lrTb"/>
            <w:noWrap w:val="false"/>
          </w:tcPr>
          <w:p>
            <w:pPr>
              <w:pBdr/>
              <w:spacing w:line="288" w:lineRule="auto"/>
              <w:ind w:right="73" w:left="142"/>
              <w:jc w:val="center"/>
              <w:rPr>
                <w:color w:val="000000" w:themeColor="text1"/>
              </w:rPr>
            </w:pPr>
            <w:r>
              <w:rPr>
                <w:color w:val="000000" w:themeColor="text1"/>
              </w:rPr>
              <w:t xml:space="preserve">5125,0</w:t>
            </w:r>
            <w:r>
              <w:rPr>
                <w:color w:val="000000" w:themeColor="text1"/>
              </w:rPr>
            </w:r>
            <w:r>
              <w:rPr>
                <w:color w:val="000000" w:themeColor="text1"/>
              </w:rPr>
            </w:r>
          </w:p>
        </w:tc>
        <w:tc>
          <w:tcPr>
            <w:tcBorders/>
            <w:tcMar>
              <w:left w:w="0" w:type="dxa"/>
              <w:top w:w="0" w:type="dxa"/>
              <w:right w:w="0" w:type="dxa"/>
              <w:bottom w:w="0" w:type="dxa"/>
            </w:tcMar>
            <w:tcW w:w="2399" w:type="dxa"/>
            <w:vAlign w:val="center"/>
            <w:textDirection w:val="lrTb"/>
            <w:noWrap w:val="false"/>
          </w:tcPr>
          <w:p>
            <w:pPr>
              <w:pBdr/>
              <w:spacing w:line="288" w:lineRule="auto"/>
              <w:ind w:right="73" w:left="142"/>
              <w:rPr>
                <w:color w:val="000000" w:themeColor="text1"/>
              </w:rPr>
            </w:pPr>
            <w:r>
              <w:rPr>
                <w:color w:val="000000" w:themeColor="text1"/>
              </w:rPr>
              <w:t xml:space="preserve">Hình thức sử dụng</w:t>
            </w:r>
            <w:r>
              <w:rPr>
                <w:color w:val="000000" w:themeColor="text1"/>
              </w:rPr>
            </w:r>
            <w:r>
              <w:rPr>
                <w:color w:val="000000" w:themeColor="text1"/>
              </w:rPr>
            </w:r>
          </w:p>
        </w:tc>
        <w:tc>
          <w:tcPr>
            <w:tcBorders/>
            <w:tcMar>
              <w:left w:w="0" w:type="dxa"/>
              <w:top w:w="0" w:type="dxa"/>
              <w:right w:w="0" w:type="dxa"/>
              <w:bottom w:w="0" w:type="dxa"/>
            </w:tcMar>
            <w:tcW w:w="2331" w:type="dxa"/>
            <w:vAlign w:val="center"/>
            <w:textDirection w:val="lrTb"/>
            <w:noWrap w:val="false"/>
          </w:tcPr>
          <w:p>
            <w:pPr>
              <w:pBdr/>
              <w:spacing w:line="288" w:lineRule="auto"/>
              <w:ind w:right="73" w:left="142"/>
              <w:jc w:val="center"/>
              <w:rPr>
                <w:color w:val="000000" w:themeColor="text1"/>
              </w:rPr>
            </w:pPr>
            <w:r>
              <w:rPr>
                <w:color w:val="000000" w:themeColor="text1"/>
              </w:rPr>
              <w:t xml:space="preserve">Sử dụng chung </w:t>
            </w:r>
            <w:r>
              <w:rPr>
                <w:color w:val="000000" w:themeColor="text1"/>
              </w:rPr>
            </w:r>
            <w:r>
              <w:rPr>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88" w:lineRule="auto"/>
              <w:ind w:right="73" w:left="142"/>
              <w:rPr>
                <w:color w:val="000000" w:themeColor="text1"/>
              </w:rPr>
            </w:pPr>
            <w:r>
              <w:rPr>
                <w:color w:val="000000" w:themeColor="text1"/>
              </w:rPr>
              <w:t xml:space="preserve">Mục đích sử dụng:</w:t>
            </w:r>
            <w:r>
              <w:rPr>
                <w:color w:val="000000" w:themeColor="text1"/>
              </w:rPr>
            </w:r>
            <w:r>
              <w:rPr>
                <w:color w:val="000000" w:themeColor="text1"/>
              </w:rPr>
            </w:r>
          </w:p>
        </w:tc>
        <w:tc>
          <w:tcPr>
            <w:tcBorders/>
            <w:tcMar>
              <w:left w:w="0" w:type="dxa"/>
              <w:top w:w="0" w:type="dxa"/>
              <w:right w:w="0" w:type="dxa"/>
              <w:bottom w:w="0" w:type="dxa"/>
            </w:tcMar>
            <w:tcW w:w="2004" w:type="dxa"/>
            <w:vAlign w:val="center"/>
            <w:textDirection w:val="lrTb"/>
            <w:noWrap w:val="false"/>
          </w:tcPr>
          <w:p>
            <w:pPr>
              <w:pBdr/>
              <w:spacing w:line="288" w:lineRule="auto"/>
              <w:ind w:right="73" w:left="142"/>
              <w:jc w:val="center"/>
              <w:rPr>
                <w:color w:val="000000" w:themeColor="text1"/>
              </w:rPr>
            </w:pPr>
            <w:r>
              <w:rPr>
                <w:color w:val="000000" w:themeColor="text1"/>
              </w:rPr>
              <w:t xml:space="preserve">Đất ở tại đô thị</w:t>
            </w:r>
            <w:r>
              <w:rPr>
                <w:color w:val="000000" w:themeColor="text1"/>
              </w:rPr>
            </w:r>
            <w:r>
              <w:rPr>
                <w:color w:val="000000" w:themeColor="text1"/>
              </w:rPr>
            </w:r>
          </w:p>
        </w:tc>
        <w:tc>
          <w:tcPr>
            <w:tcBorders/>
            <w:tcMar>
              <w:left w:w="0" w:type="dxa"/>
              <w:top w:w="0" w:type="dxa"/>
              <w:right w:w="0" w:type="dxa"/>
              <w:bottom w:w="0" w:type="dxa"/>
            </w:tcMar>
            <w:tcW w:w="2399" w:type="dxa"/>
            <w:vAlign w:val="center"/>
            <w:textDirection w:val="lrTb"/>
            <w:noWrap w:val="false"/>
          </w:tcPr>
          <w:p>
            <w:pPr>
              <w:pBdr/>
              <w:spacing w:line="288" w:lineRule="auto"/>
              <w:ind w:right="73" w:left="142"/>
              <w:rPr>
                <w:color w:val="000000" w:themeColor="text1"/>
              </w:rPr>
            </w:pPr>
            <w:r>
              <w:rPr>
                <w:color w:val="000000" w:themeColor="text1"/>
              </w:rPr>
              <w:t xml:space="preserve">Thời hạn sử dụng:</w:t>
            </w:r>
            <w:r>
              <w:rPr>
                <w:color w:val="000000" w:themeColor="text1"/>
              </w:rPr>
            </w:r>
            <w:r>
              <w:rPr>
                <w:color w:val="000000" w:themeColor="text1"/>
              </w:rPr>
            </w:r>
          </w:p>
        </w:tc>
        <w:tc>
          <w:tcPr>
            <w:tcBorders/>
            <w:tcMar>
              <w:left w:w="0" w:type="dxa"/>
              <w:top w:w="0" w:type="dxa"/>
              <w:right w:w="0" w:type="dxa"/>
              <w:bottom w:w="0" w:type="dxa"/>
            </w:tcMar>
            <w:tcW w:w="2331" w:type="dxa"/>
            <w:vAlign w:val="center"/>
            <w:textDirection w:val="lrTb"/>
            <w:noWrap w:val="false"/>
          </w:tcPr>
          <w:p>
            <w:pPr>
              <w:pBdr/>
              <w:spacing w:line="288" w:lineRule="auto"/>
              <w:ind w:right="73" w:left="142"/>
              <w:jc w:val="center"/>
              <w:rPr>
                <w:color w:val="000000" w:themeColor="text1"/>
              </w:rPr>
            </w:pPr>
            <w:r>
              <w:rPr>
                <w:color w:val="000000" w:themeColor="text1"/>
              </w:rPr>
              <w:t xml:space="preserve">Lâu dài</w:t>
            </w:r>
            <w:r>
              <w:rPr>
                <w:color w:val="000000" w:themeColor="text1"/>
              </w:rPr>
            </w:r>
            <w:r>
              <w:rPr>
                <w:color w:val="000000" w:themeColor="text1"/>
              </w:rPr>
            </w:r>
          </w:p>
        </w:tc>
      </w:tr>
      <w:tr>
        <w:trPr>
          <w:trHeight w:val="312"/>
        </w:trPr>
        <w:tc>
          <w:tcPr>
            <w:shd w:val="clear" w:color="ffffff" w:fill="ffffff"/>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gridSpan w:val="4"/>
            <w:shd w:val="clear" w:color="ffffff" w:fill="ffffff"/>
            <w:tcBorders/>
            <w:tcMar>
              <w:left w:w="0" w:type="dxa"/>
              <w:top w:w="0" w:type="dxa"/>
              <w:right w:w="0" w:type="dxa"/>
              <w:bottom w:w="0" w:type="dxa"/>
            </w:tcMar>
            <w:tcW w:w="8789" w:type="dxa"/>
            <w:vAlign w:val="center"/>
            <w:textDirection w:val="lrTb"/>
            <w:noWrap w:val="false"/>
          </w:tcPr>
          <w:p>
            <w:pPr>
              <w:pBdr/>
              <w:spacing w:line="288" w:lineRule="auto"/>
              <w:ind w:left="142"/>
              <w:rPr>
                <w:color w:val="000000" w:themeColor="text1"/>
              </w:rPr>
            </w:pPr>
            <w:r>
              <w:rPr>
                <w:color w:val="000000" w:themeColor="text1"/>
              </w:rPr>
              <w:t xml:space="preserve">Vị trí trên bản đồ vệ tinh: </w:t>
            </w:r>
            <w:r>
              <w:rPr>
                <w:color w:val="000000"/>
              </w:rPr>
              <w:t xml:space="preserve">(</w:t>
            </w:r>
            <w:r>
              <w:rPr>
                <w:color w:val="000000"/>
              </w:rPr>
              <w:t xml:space="preserve">20.953555555556</w:t>
            </w:r>
            <w:r>
              <w:rPr>
                <w:color w:val="000000"/>
              </w:rPr>
              <w:t xml:space="preserve">, </w:t>
            </w:r>
            <w:r>
              <w:rPr>
                <w:color w:val="000000"/>
              </w:rPr>
              <w:t xml:space="preserve">107.00258333333</w:t>
            </w:r>
            <w:r>
              <w:rPr>
                <w:color w:val="000000"/>
              </w:rPr>
              <w:t xml:space="preserve">)</w:t>
            </w:r>
            <w:r>
              <w:rPr>
                <w:color w:val="000000" w:themeColor="text1"/>
              </w:rPr>
            </w:r>
            <w:r>
              <w:rPr>
                <w:color w:val="000000" w:themeColor="text1"/>
              </w:rPr>
            </w:r>
          </w:p>
        </w:tc>
      </w:tr>
      <w:tr>
        <w:trPr>
          <w:trHeight w:val="312"/>
        </w:trPr>
        <w:tc>
          <w:tcPr>
            <w:shd w:val="clear" w:color="ffffff" w:fill="ffffff"/>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gridSpan w:val="4"/>
            <w:shd w:val="clear" w:color="ffffff" w:fill="ffffff"/>
            <w:tcBorders/>
            <w:tcMar>
              <w:left w:w="0" w:type="dxa"/>
              <w:top w:w="0" w:type="dxa"/>
              <w:right w:w="0" w:type="dxa"/>
              <w:bottom w:w="0" w:type="dxa"/>
            </w:tcMar>
            <w:tcW w:w="8789" w:type="dxa"/>
            <w:vAlign w:val="center"/>
            <w:textDirection w:val="lrTb"/>
            <w:noWrap w:val="false"/>
          </w:tcPr>
          <w:p>
            <w:pPr>
              <w:pBdr/>
              <w:spacing w:line="288" w:lineRule="auto"/>
              <w:ind w:left="142"/>
              <w:jc w:val="center"/>
              <w:rPr>
                <w:color w:val="000000" w:themeColor="text1"/>
              </w:rPr>
            </w:pPr>
            <w:r>
              <w:rPr>
                <w:color w:val="000000"/>
              </w:rPr>
            </w:r>
            <w:r>
              <w:rPr>
                <w:color w:val="000000"/>
              </w:rPr>
              <mc:AlternateContent>
                <mc:Choice Requires="wpg">
                  <w:drawing>
                    <wp:inline xmlns:wp="http://schemas.openxmlformats.org/drawingml/2006/wordprocessingDrawing" distT="0" distB="0" distL="0" distR="0">
                      <wp:extent cx="4981222" cy="2540000"/>
                      <wp:effectExtent l="0" t="0" r="0" b="0"/>
                      <wp:docPr id="5" name=""/>
                      <wp:cNvGraphicFramePr/>
                      <a:graphic xmlns:a="http://schemas.openxmlformats.org/drawingml/2006/main">
                        <a:graphicData uri="http://schemas.openxmlformats.org/drawingml/2006/picture">
                          <pic:pic xmlns:pic="http://schemas.openxmlformats.org/drawingml/2006/picture">
                            <pic:nvPicPr>
                              <pic:cNvPr id="1065430301" name="" descr=""/>
                              <pic:cNvPicPr/>
                              <pic:nvPr/>
                            </pic:nvPicPr>
                            <pic:blipFill rotWithShape="1">
                              <a:blip r:embed="rId18"/>
                              <a:stretch/>
                            </pic:blipFill>
                            <pic:spPr bwMode="auto">
                              <a:xfrm>
                                <a:off x="0" y="0"/>
                                <a:ext cx="4981221" cy="2539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92.22pt;height:200.00pt;mso-wrap-distance-left:0.00pt;mso-wrap-distance-top:0.00pt;mso-wrap-distance-right:0.00pt;mso-wrap-distance-bottom:0.00pt;z-index:1;" stroked="false">
                      <v:imagedata r:id="rId18" o:title=""/>
                      <o:lock v:ext="edit" rotation="t"/>
                    </v:shape>
                  </w:pict>
                </mc:Fallback>
              </mc:AlternateContent>
            </w:r>
            <w:r>
              <w:rPr>
                <w:color w:val="000000" w:themeColor="text1"/>
              </w:rPr>
            </w:r>
            <w:r>
              <w:rPr>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b/>
                <w:color w:val="000000" w:themeColor="text1"/>
              </w:rPr>
              <w:t xml:space="preserve">2.</w:t>
            </w:r>
            <w:r>
              <w:rPr>
                <w:color w:val="000000" w:themeColor="text1"/>
              </w:rPr>
            </w:r>
            <w:r>
              <w:rPr>
                <w:color w:val="000000" w:themeColor="text1"/>
              </w:rPr>
            </w:r>
          </w:p>
        </w:tc>
        <w:tc>
          <w:tcPr>
            <w:gridSpan w:val="4"/>
            <w:tcBorders/>
            <w:tcMar>
              <w:left w:w="0" w:type="dxa"/>
              <w:top w:w="0" w:type="dxa"/>
              <w:right w:w="0" w:type="dxa"/>
              <w:bottom w:w="0" w:type="dxa"/>
            </w:tcMar>
            <w:tcW w:w="8789" w:type="dxa"/>
            <w:vAlign w:val="center"/>
            <w:textDirection w:val="lrTb"/>
            <w:noWrap w:val="false"/>
          </w:tcPr>
          <w:p>
            <w:pPr>
              <w:pBdr/>
              <w:spacing w:line="288" w:lineRule="auto"/>
              <w:ind w:left="142"/>
              <w:rPr>
                <w:color w:val="000000" w:themeColor="text1"/>
              </w:rPr>
            </w:pPr>
            <w:r>
              <w:rPr>
                <w:b/>
                <w:color w:val="000000" w:themeColor="text1"/>
              </w:rPr>
              <w:t xml:space="preserve">Thông tin về căn hộ</w:t>
            </w:r>
            <w:r>
              <w:rPr>
                <w:color w:val="000000" w:themeColor="text1"/>
              </w:rPr>
            </w:r>
            <w:r>
              <w:rPr>
                <w:color w:val="000000" w:themeColor="text1"/>
              </w:rPr>
            </w:r>
          </w:p>
        </w:tc>
      </w:tr>
      <w:tr>
        <w:trPr>
          <w:trHeight w:val="624"/>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Diện tích thông thuỷ (m²):</w:t>
            </w:r>
            <w:r>
              <w:rPr>
                <w:color w:val="000000" w:themeColor="text1"/>
              </w:rPr>
            </w:r>
            <w:r>
              <w:rPr>
                <w:color w:val="000000" w:themeColor="text1"/>
              </w:rPr>
            </w:r>
          </w:p>
        </w:tc>
        <w:tc>
          <w:tcPr>
            <w:tcBorders/>
            <w:tcMar>
              <w:left w:w="0" w:type="dxa"/>
              <w:top w:w="0" w:type="dxa"/>
              <w:right w:w="0" w:type="dxa"/>
              <w:bottom w:w="0" w:type="dxa"/>
            </w:tcMar>
            <w:tcW w:w="2004" w:type="dxa"/>
            <w:vAlign w:val="center"/>
            <w:textDirection w:val="lrTb"/>
            <w:noWrap w:val="false"/>
          </w:tcPr>
          <w:p>
            <w:pPr>
              <w:pBdr/>
              <w:spacing w:line="288" w:lineRule="auto"/>
              <w:ind w:left="142"/>
              <w:jc w:val="center"/>
              <w:rPr>
                <w:color w:val="000000" w:themeColor="text1"/>
              </w:rPr>
            </w:pPr>
            <w:r>
              <w:rPr>
                <w:color w:val="000000"/>
              </w:rPr>
              <w:t xml:space="preserve">75,8</w:t>
            </w:r>
            <w:r>
              <w:rPr>
                <w:color w:val="000000" w:themeColor="text1"/>
              </w:rPr>
            </w:r>
            <w:r>
              <w:rPr>
                <w:color w:val="000000" w:themeColor="text1"/>
              </w:rPr>
            </w:r>
          </w:p>
        </w:tc>
        <w:tc>
          <w:tcPr>
            <w:tcBorders/>
            <w:tcMar>
              <w:left w:w="0" w:type="dxa"/>
              <w:top w:w="0" w:type="dxa"/>
              <w:right w:w="0" w:type="dxa"/>
              <w:bottom w:w="0" w:type="dxa"/>
            </w:tcMar>
            <w:tcW w:w="2399" w:type="dxa"/>
            <w:vAlign w:val="center"/>
            <w:textDirection w:val="lrTb"/>
            <w:noWrap w:val="false"/>
          </w:tcPr>
          <w:p>
            <w:pPr>
              <w:pBdr/>
              <w:spacing w:line="288" w:lineRule="auto"/>
              <w:ind w:left="142"/>
              <w:rPr>
                <w:color w:val="000000" w:themeColor="text1"/>
              </w:rPr>
            </w:pPr>
            <w:r>
              <w:rPr>
                <w:color w:val="000000" w:themeColor="text1"/>
              </w:rPr>
              <w:t xml:space="preserve">Diện tích tim tường (m²):</w:t>
            </w:r>
            <w:r>
              <w:rPr>
                <w:color w:val="000000" w:themeColor="text1"/>
              </w:rPr>
            </w:r>
            <w:r>
              <w:rPr>
                <w:color w:val="000000" w:themeColor="text1"/>
              </w:rPr>
            </w:r>
          </w:p>
        </w:tc>
        <w:tc>
          <w:tcPr>
            <w:tcBorders/>
            <w:tcMar>
              <w:left w:w="0" w:type="dxa"/>
              <w:top w:w="0" w:type="dxa"/>
              <w:right w:w="0" w:type="dxa"/>
              <w:bottom w:w="0" w:type="dxa"/>
            </w:tcMar>
            <w:tcW w:w="2331" w:type="dxa"/>
            <w:vAlign w:val="center"/>
            <w:textDirection w:val="lrTb"/>
            <w:noWrap w:val="false"/>
          </w:tcPr>
          <w:p>
            <w:pPr>
              <w:pBdr/>
              <w:spacing w:line="288" w:lineRule="auto"/>
              <w:ind w:left="142"/>
              <w:jc w:val="center"/>
              <w:rPr>
                <w:color w:val="000000" w:themeColor="text1"/>
              </w:rPr>
            </w:pPr>
            <w:r>
              <w:rPr>
                <w:color w:val="000000" w:themeColor="text1"/>
              </w:rPr>
              <w:t xml:space="preserve">0</w:t>
            </w:r>
            <w:r>
              <w:rPr>
                <w:color w:val="000000" w:themeColor="text1"/>
              </w:rPr>
            </w:r>
            <w:r>
              <w:rPr>
                <w:color w:val="000000" w:themeColor="text1"/>
              </w:rPr>
            </w:r>
          </w:p>
        </w:tc>
      </w:tr>
      <w:tr>
        <w:trPr>
          <w:trHeight w:val="936"/>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Hình thức sở hữu:</w:t>
            </w:r>
            <w:r>
              <w:rPr>
                <w:color w:val="000000" w:themeColor="text1"/>
              </w:rPr>
            </w:r>
            <w:r>
              <w:rPr>
                <w:color w:val="000000" w:themeColor="text1"/>
              </w:rPr>
            </w:r>
          </w:p>
        </w:tc>
        <w:tc>
          <w:tcPr>
            <w:shd w:val="clear" w:color="ffffff" w:fill="ffffff"/>
            <w:tcBorders/>
            <w:tcMar>
              <w:left w:w="0" w:type="dxa"/>
              <w:top w:w="0" w:type="dxa"/>
              <w:right w:w="0" w:type="dxa"/>
              <w:bottom w:w="0" w:type="dxa"/>
            </w:tcMar>
            <w:tcW w:w="2004" w:type="dxa"/>
            <w:vAlign w:val="center"/>
            <w:textDirection w:val="lrTb"/>
            <w:noWrap w:val="false"/>
          </w:tcPr>
          <w:p>
            <w:pPr>
              <w:pBdr/>
              <w:spacing w:line="288" w:lineRule="auto"/>
              <w:ind w:left="142"/>
              <w:jc w:val="center"/>
              <w:rPr>
                <w:color w:val="000000" w:themeColor="text1"/>
              </w:rPr>
            </w:pPr>
            <w:r>
              <w:rPr>
                <w:color w:val="000000" w:themeColor="text1"/>
              </w:rPr>
              <w:t xml:space="preserve">Sở </w:t>
            </w:r>
            <w:r>
              <w:rPr>
                <w:color w:val="000000" w:themeColor="text1"/>
              </w:rPr>
              <w:t xml:space="preserve">hữu </w:t>
            </w:r>
            <w:r>
              <w:rPr>
                <w:color w:val="000000" w:themeColor="text1"/>
              </w:rPr>
              <w:t xml:space="preserve">chung</w:t>
            </w:r>
            <w:r>
              <w:rPr>
                <w:color w:val="000000" w:themeColor="text1"/>
              </w:rPr>
            </w:r>
            <w:r>
              <w:rPr>
                <w:color w:val="000000" w:themeColor="text1"/>
              </w:rPr>
            </w:r>
          </w:p>
        </w:tc>
        <w:tc>
          <w:tcPr>
            <w:shd w:val="clear" w:color="ffffff" w:fill="ffffff"/>
            <w:tcBorders/>
            <w:tcMar>
              <w:left w:w="0" w:type="dxa"/>
              <w:top w:w="0" w:type="dxa"/>
              <w:right w:w="0" w:type="dxa"/>
              <w:bottom w:w="0" w:type="dxa"/>
            </w:tcMar>
            <w:tcW w:w="2399" w:type="dxa"/>
            <w:vAlign w:val="center"/>
            <w:textDirection w:val="lrTb"/>
            <w:noWrap w:val="false"/>
          </w:tcPr>
          <w:p>
            <w:pPr>
              <w:pBdr/>
              <w:spacing w:line="288" w:lineRule="auto"/>
              <w:ind w:left="142"/>
              <w:rPr>
                <w:color w:val="000000" w:themeColor="text1"/>
              </w:rPr>
            </w:pPr>
            <w:r>
              <w:rPr>
                <w:color w:val="000000" w:themeColor="text1"/>
              </w:rPr>
              <w:t xml:space="preserve">Vị trí:</w:t>
            </w:r>
            <w:r>
              <w:rPr>
                <w:color w:val="000000" w:themeColor="text1"/>
              </w:rPr>
            </w:r>
            <w:r>
              <w:rPr>
                <w:color w:val="000000" w:themeColor="text1"/>
              </w:rPr>
            </w:r>
          </w:p>
        </w:tc>
        <w:tc>
          <w:tcPr>
            <w:shd w:val="clear" w:color="ffffff" w:fill="ffffff"/>
            <w:tcBorders/>
            <w:tcMar>
              <w:left w:w="0" w:type="dxa"/>
              <w:top w:w="0" w:type="dxa"/>
              <w:right w:w="0" w:type="dxa"/>
              <w:bottom w:w="0" w:type="dxa"/>
            </w:tcMar>
            <w:tcW w:w="2331" w:type="dxa"/>
            <w:vAlign w:val="center"/>
            <w:textDirection w:val="lrTb"/>
            <w:noWrap w:val="false"/>
          </w:tcPr>
          <w:p>
            <w:pPr>
              <w:pBdr/>
              <w:spacing w:line="288" w:lineRule="auto"/>
              <w:ind w:left="142"/>
              <w:jc w:val="center"/>
              <w:rPr>
                <w:color w:val="000000" w:themeColor="text1"/>
              </w:rPr>
            </w:pPr>
            <w:r>
              <w:rPr>
                <w:color w:val="000000" w:themeColor="text1"/>
              </w:rPr>
              <w:t xml:space="preserve">Tài sản là căn hộ chung cư tại Tòa nhà A Dự án Tòa nhà hỗn hợp TMDV và  căn hộ chung cư Alacarte Hạ Long chủ đầu tư Công ty Cổ phần Đầu tư Bất động sản Taseco (Taseco Land)</w:t>
            </w:r>
            <w:r>
              <w:rPr>
                <w:color w:val="000000" w:themeColor="text1"/>
              </w:rPr>
            </w:r>
            <w:r>
              <w:rPr>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Vị trí tầng:</w:t>
            </w:r>
            <w:r>
              <w:rPr>
                <w:color w:val="000000" w:themeColor="text1"/>
              </w:rPr>
            </w:r>
            <w:r>
              <w:rPr>
                <w:color w:val="000000" w:themeColor="text1"/>
              </w:rPr>
            </w:r>
          </w:p>
        </w:tc>
        <w:tc>
          <w:tcPr>
            <w:shd w:val="clear" w:color="ffffff" w:fill="ffffff"/>
            <w:tcBorders/>
            <w:tcMar>
              <w:left w:w="0" w:type="dxa"/>
              <w:top w:w="0" w:type="dxa"/>
              <w:right w:w="0" w:type="dxa"/>
              <w:bottom w:w="0" w:type="dxa"/>
            </w:tcMar>
            <w:tcW w:w="2004" w:type="dxa"/>
            <w:vAlign w:val="center"/>
            <w:textDirection w:val="lrTb"/>
            <w:noWrap w:val="false"/>
          </w:tcPr>
          <w:p>
            <w:pPr>
              <w:pBdr/>
              <w:spacing w:line="288" w:lineRule="auto"/>
              <w:ind w:left="142"/>
              <w:jc w:val="center"/>
              <w:rPr>
                <w:color w:val="000000" w:themeColor="text1"/>
              </w:rPr>
            </w:pPr>
            <w:r>
              <w:rPr>
                <w:color w:val="000000" w:themeColor="text1"/>
              </w:rPr>
              <w:t xml:space="preserve">Tầng 9/41</w:t>
            </w:r>
            <w:r>
              <w:rPr>
                <w:color w:val="000000" w:themeColor="text1"/>
              </w:rPr>
            </w:r>
            <w:r>
              <w:rPr>
                <w:color w:val="000000" w:themeColor="text1"/>
              </w:rPr>
            </w:r>
          </w:p>
        </w:tc>
        <w:tc>
          <w:tcPr>
            <w:shd w:val="clear" w:color="ffffff" w:fill="ffffff"/>
            <w:tcBorders/>
            <w:tcMar>
              <w:left w:w="0" w:type="dxa"/>
              <w:top w:w="0" w:type="dxa"/>
              <w:right w:w="0" w:type="dxa"/>
              <w:bottom w:w="0" w:type="dxa"/>
            </w:tcMar>
            <w:tcW w:w="2399" w:type="dxa"/>
            <w:vAlign w:val="center"/>
            <w:textDirection w:val="lrTb"/>
            <w:noWrap w:val="false"/>
          </w:tcPr>
          <w:p>
            <w:pPr>
              <w:pBdr/>
              <w:spacing w:line="288" w:lineRule="auto"/>
              <w:ind w:left="142"/>
              <w:rPr>
                <w:color w:val="000000" w:themeColor="text1"/>
              </w:rPr>
            </w:pPr>
            <w:r>
              <w:rPr>
                <w:color w:val="000000" w:themeColor="text1"/>
              </w:rPr>
              <w:t xml:space="preserve">Loại căn:</w:t>
            </w:r>
            <w:r>
              <w:rPr>
                <w:color w:val="000000" w:themeColor="text1"/>
              </w:rPr>
            </w:r>
            <w:r>
              <w:rPr>
                <w:color w:val="000000" w:themeColor="text1"/>
              </w:rPr>
            </w:r>
          </w:p>
        </w:tc>
        <w:tc>
          <w:tcPr>
            <w:shd w:val="clear" w:color="ffffff" w:fill="ffffff"/>
            <w:tcBorders/>
            <w:tcMar>
              <w:left w:w="0" w:type="dxa"/>
              <w:top w:w="0" w:type="dxa"/>
              <w:right w:w="0" w:type="dxa"/>
              <w:bottom w:w="0" w:type="dxa"/>
            </w:tcMar>
            <w:tcW w:w="2331" w:type="dxa"/>
            <w:vAlign w:val="center"/>
            <w:textDirection w:val="lrTb"/>
            <w:noWrap w:val="false"/>
          </w:tcPr>
          <w:p>
            <w:pPr>
              <w:pBdr/>
              <w:spacing w:line="288" w:lineRule="auto"/>
              <w:ind w:left="142"/>
              <w:jc w:val="center"/>
              <w:rPr>
                <w:color w:val="000000" w:themeColor="text1"/>
              </w:rPr>
            </w:pPr>
            <w:r>
              <w:rPr>
                <w:color w:val="000000" w:themeColor="text1"/>
              </w:rPr>
              <w:t xml:space="preserve">1 mặt thoáng</w:t>
            </w:r>
            <w:r>
              <w:rPr>
                <w:color w:val="000000" w:themeColor="text1"/>
              </w:rPr>
            </w:r>
            <w:r>
              <w:rPr>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Hướng cửa:</w:t>
            </w:r>
            <w:r>
              <w:rPr>
                <w:color w:val="000000" w:themeColor="text1"/>
              </w:rPr>
            </w:r>
            <w:r>
              <w:rPr>
                <w:color w:val="000000" w:themeColor="text1"/>
              </w:rPr>
            </w:r>
          </w:p>
        </w:tc>
        <w:tc>
          <w:tcPr>
            <w:shd w:val="clear" w:color="ffffff" w:fill="ffffff"/>
            <w:tcBorders/>
            <w:tcMar>
              <w:left w:w="0" w:type="dxa"/>
              <w:top w:w="0" w:type="dxa"/>
              <w:right w:w="0" w:type="dxa"/>
              <w:bottom w:w="0" w:type="dxa"/>
            </w:tcMar>
            <w:tcW w:w="2004" w:type="dxa"/>
            <w:vAlign w:val="center"/>
            <w:textDirection w:val="lrTb"/>
            <w:noWrap w:val="false"/>
          </w:tcPr>
          <w:p>
            <w:pPr>
              <w:pBdr/>
              <w:spacing w:line="288" w:lineRule="auto"/>
              <w:ind w:left="142"/>
              <w:jc w:val="center"/>
              <w:rPr>
                <w:color w:val="000000" w:themeColor="text1"/>
              </w:rPr>
            </w:pPr>
            <w:r>
              <w:rPr>
                <w:color w:val="000000" w:themeColor="text1"/>
              </w:rPr>
              <w:t xml:space="preserve">Đông Bắc</w:t>
            </w:r>
            <w:r>
              <w:rPr>
                <w:color w:val="000000" w:themeColor="text1"/>
              </w:rPr>
            </w:r>
            <w:r>
              <w:rPr>
                <w:color w:val="000000" w:themeColor="text1"/>
              </w:rPr>
            </w:r>
          </w:p>
        </w:tc>
        <w:tc>
          <w:tcPr>
            <w:shd w:val="clear" w:color="ffffff" w:fill="ffffff"/>
            <w:tcBorders/>
            <w:tcMar>
              <w:left w:w="0" w:type="dxa"/>
              <w:top w:w="0" w:type="dxa"/>
              <w:right w:w="0" w:type="dxa"/>
              <w:bottom w:w="0" w:type="dxa"/>
            </w:tcMar>
            <w:tcW w:w="2399" w:type="dxa"/>
            <w:vAlign w:val="center"/>
            <w:textDirection w:val="lrTb"/>
            <w:noWrap w:val="false"/>
          </w:tcPr>
          <w:p>
            <w:pPr>
              <w:pBdr/>
              <w:spacing w:line="288" w:lineRule="auto"/>
              <w:ind w:left="142"/>
              <w:rPr>
                <w:color w:val="000000" w:themeColor="text1"/>
              </w:rPr>
            </w:pPr>
            <w:r>
              <w:rPr>
                <w:color w:val="000000" w:themeColor="text1"/>
              </w:rPr>
              <w:t xml:space="preserve">Hướng ban công:</w:t>
            </w:r>
            <w:r>
              <w:rPr>
                <w:color w:val="000000" w:themeColor="text1"/>
              </w:rPr>
            </w:r>
            <w:r>
              <w:rPr>
                <w:color w:val="000000" w:themeColor="text1"/>
              </w:rPr>
            </w:r>
          </w:p>
        </w:tc>
        <w:tc>
          <w:tcPr>
            <w:shd w:val="clear" w:color="ffffff" w:fill="ffffff"/>
            <w:tcBorders/>
            <w:tcMar>
              <w:left w:w="0" w:type="dxa"/>
              <w:top w:w="0" w:type="dxa"/>
              <w:right w:w="0" w:type="dxa"/>
              <w:bottom w:w="0" w:type="dxa"/>
            </w:tcMar>
            <w:tcW w:w="2331" w:type="dxa"/>
            <w:vAlign w:val="center"/>
            <w:textDirection w:val="lrTb"/>
            <w:noWrap w:val="false"/>
          </w:tcPr>
          <w:p>
            <w:pPr>
              <w:pBdr/>
              <w:spacing w:line="288" w:lineRule="auto"/>
              <w:ind w:left="142"/>
              <w:jc w:val="center"/>
              <w:rPr>
                <w:color w:val="000000" w:themeColor="text1"/>
              </w:rPr>
            </w:pPr>
            <w:r>
              <w:rPr>
                <w:color w:val="000000" w:themeColor="text1"/>
              </w:rPr>
              <w:t xml:space="preserve">Đông Nam</w:t>
            </w:r>
            <w:r>
              <w:rPr>
                <w:color w:val="000000" w:themeColor="text1"/>
              </w:rPr>
            </w:r>
            <w:r>
              <w:rPr>
                <w:color w:val="000000" w:themeColor="text1"/>
              </w:rPr>
            </w:r>
          </w:p>
        </w:tc>
      </w:tr>
      <w:tr>
        <w:trPr>
          <w:trHeight w:val="936"/>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Cấu trúc:</w:t>
            </w:r>
            <w:r>
              <w:rPr>
                <w:color w:val="000000" w:themeColor="text1"/>
              </w:rPr>
            </w:r>
            <w:r>
              <w:rPr>
                <w:color w:val="000000" w:themeColor="text1"/>
              </w:rPr>
            </w:r>
          </w:p>
        </w:tc>
        <w:tc>
          <w:tcPr>
            <w:shd w:val="clear" w:color="ffffff" w:fill="ffffff"/>
            <w:tcBorders/>
            <w:tcMar>
              <w:left w:w="0" w:type="dxa"/>
              <w:top w:w="0" w:type="dxa"/>
              <w:right w:w="0" w:type="dxa"/>
              <w:bottom w:w="0" w:type="dxa"/>
            </w:tcMar>
            <w:tcW w:w="2004" w:type="dxa"/>
            <w:vAlign w:val="center"/>
            <w:textDirection w:val="lrTb"/>
            <w:noWrap w:val="false"/>
          </w:tcPr>
          <w:p>
            <w:pPr>
              <w:pBdr/>
              <w:spacing w:line="288" w:lineRule="auto"/>
              <w:ind w:left="142"/>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2 </w:t>
            </w:r>
            <w:commentRangeStart w:id="0"/>
            <w:r>
              <w:rPr>
                <w:rFonts w:ascii="Times New Roman" w:hAnsi="Times New Roman" w:eastAsia="Times New Roman" w:cs="Times New Roman"/>
                <w:color w:val="000000" w:themeColor="text1"/>
              </w:rPr>
              <w:t xml:space="preserve">phòng</w:t>
            </w:r>
            <w:commentRangeEnd w:id="0"/>
            <w:r>
              <w:commentReference w:id="0"/>
            </w:r>
            <w:r>
              <w:rPr>
                <w:rFonts w:ascii="Times New Roman" w:hAnsi="Times New Roman" w:eastAsia="Times New Roman" w:cs="Times New Roman"/>
                <w:color w:val="000000" w:themeColor="text1"/>
              </w:rPr>
              <w:t xml:space="preserve"> ngủ, 2 nhà vệ sinh, </w:t>
            </w:r>
            <w:r>
              <w:rPr>
                <w:rFonts w:ascii="Times New Roman" w:hAnsi="Times New Roman" w:eastAsia="Times New Roman" w:cs="Times New Roman"/>
                <w:color w:val="000000" w:themeColor="text1"/>
              </w:rPr>
              <w:t xml:space="preserve">1 </w:t>
            </w:r>
            <w:r>
              <w:rPr>
                <w:rFonts w:ascii="Times New Roman" w:hAnsi="Times New Roman" w:eastAsia="Times New Roman" w:cs="Times New Roman"/>
                <w:color w:val="000000" w:themeColor="text1"/>
              </w:rPr>
              <w:t xml:space="preserve">khách, </w:t>
            </w:r>
            <w:r>
              <w:rPr>
                <w:rFonts w:ascii="Times New Roman" w:hAnsi="Times New Roman" w:eastAsia="Times New Roman" w:cs="Times New Roman"/>
                <w:color w:val="000000" w:themeColor="text1"/>
              </w:rPr>
              <w:t xml:space="preserve">1 </w:t>
            </w:r>
            <w:r>
              <w:rPr>
                <w:rFonts w:ascii="Times New Roman" w:hAnsi="Times New Roman" w:eastAsia="Times New Roman" w:cs="Times New Roman"/>
                <w:color w:val="000000" w:themeColor="text1"/>
              </w:rPr>
              <w:t xml:space="preserve">bếp, </w:t>
            </w:r>
            <w:r>
              <w:rPr>
                <w:rFonts w:ascii="Times New Roman" w:hAnsi="Times New Roman" w:eastAsia="Times New Roman" w:cs="Times New Roman"/>
                <w:color w:val="000000" w:themeColor="text1"/>
              </w:rPr>
              <w:t xml:space="preserve">1 </w:t>
            </w:r>
            <w:r>
              <w:rPr>
                <w:rFonts w:ascii="Times New Roman" w:hAnsi="Times New Roman" w:eastAsia="Times New Roman" w:cs="Times New Roman"/>
                <w:color w:val="000000" w:themeColor="text1"/>
              </w:rPr>
              <w:t xml:space="preserve">lô </w:t>
            </w:r>
            <w:r>
              <w:rPr>
                <w:rFonts w:ascii="Times New Roman" w:hAnsi="Times New Roman" w:eastAsia="Times New Roman" w:cs="Times New Roman"/>
                <w:color w:val="000000" w:themeColor="text1"/>
              </w:rPr>
              <w:t xml:space="preserve">gia</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cMar>
              <w:left w:w="0" w:type="dxa"/>
              <w:top w:w="0" w:type="dxa"/>
              <w:right w:w="0" w:type="dxa"/>
              <w:bottom w:w="0" w:type="dxa"/>
            </w:tcMar>
            <w:tcW w:w="2399" w:type="dxa"/>
            <w:vAlign w:val="center"/>
            <w:textDirection w:val="lrTb"/>
            <w:noWrap w:val="false"/>
          </w:tcPr>
          <w:p>
            <w:pPr>
              <w:pBdr/>
              <w:spacing w:line="288" w:lineRule="auto"/>
              <w:ind w:left="142"/>
              <w:rPr>
                <w:color w:val="000000" w:themeColor="text1"/>
              </w:rPr>
            </w:pPr>
            <w:r>
              <w:rPr>
                <w:color w:val="000000" w:themeColor="text1"/>
              </w:rPr>
              <w:t xml:space="preserve">Nội thất:</w:t>
            </w:r>
            <w:r>
              <w:rPr>
                <w:color w:val="000000" w:themeColor="text1"/>
              </w:rPr>
            </w:r>
            <w:r>
              <w:rPr>
                <w:color w:val="000000" w:themeColor="text1"/>
              </w:rPr>
            </w:r>
          </w:p>
        </w:tc>
        <w:tc>
          <w:tcPr>
            <w:shd w:val="clear" w:color="ffffff" w:fill="ffffff"/>
            <w:tcBorders/>
            <w:tcMar>
              <w:left w:w="0" w:type="dxa"/>
              <w:top w:w="0" w:type="dxa"/>
              <w:right w:w="0" w:type="dxa"/>
              <w:bottom w:w="0" w:type="dxa"/>
            </w:tcMar>
            <w:tcW w:w="2331" w:type="dxa"/>
            <w:vAlign w:val="center"/>
            <w:textDirection w:val="lrTb"/>
            <w:noWrap w:val="false"/>
          </w:tcPr>
          <w:p>
            <w:pPr>
              <w:pBdr/>
              <w:spacing w:line="288" w:lineRule="auto"/>
              <w:ind w:left="142"/>
              <w:jc w:val="center"/>
              <w:rPr>
                <w:color w:val="000000" w:themeColor="text1"/>
              </w:rPr>
            </w:pPr>
            <w:r>
              <w:rPr>
                <w:color w:val="000000" w:themeColor="text1"/>
              </w:rPr>
              <w:t xml:space="preserve">Cơ bản</w:t>
            </w:r>
            <w:r>
              <w:rPr>
                <w:color w:val="000000" w:themeColor="text1"/>
              </w:rPr>
            </w:r>
            <w:r>
              <w:rPr>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View/Cảnh quan:</w:t>
            </w:r>
            <w:r>
              <w:rPr>
                <w:color w:val="000000" w:themeColor="text1"/>
              </w:rPr>
            </w:r>
            <w:r>
              <w:rPr>
                <w:color w:val="000000" w:themeColor="text1"/>
              </w:rPr>
            </w:r>
          </w:p>
        </w:tc>
        <w:tc>
          <w:tcPr>
            <w:gridSpan w:val="3"/>
            <w:shd w:val="clear" w:color="ffffff" w:fill="ffffff"/>
            <w:tcBorders/>
            <w:tcMar>
              <w:left w:w="0" w:type="dxa"/>
              <w:top w:w="0" w:type="dxa"/>
              <w:right w:w="0" w:type="dxa"/>
              <w:bottom w:w="0" w:type="dxa"/>
            </w:tcMar>
            <w:tcW w:w="6734" w:type="dxa"/>
            <w:vAlign w:val="center"/>
            <w:textDirection w:val="lrTb"/>
            <w:noWrap w:val="false"/>
          </w:tcPr>
          <w:p>
            <w:pPr>
              <w:pBdr/>
              <w:spacing w:line="288" w:lineRule="auto"/>
              <w:ind w:left="142"/>
              <w:rPr>
                <w:color w:val="000000" w:themeColor="text1"/>
              </w:rPr>
            </w:pPr>
            <w:r>
              <w:rPr>
                <w:color w:val="000000" w:themeColor="text1"/>
              </w:rPr>
              <w:t xml:space="preserve">View </w:t>
            </w:r>
            <w:r>
              <w:rPr>
                <w:color w:val="000000" w:themeColor="text1"/>
              </w:rPr>
              <w:t xml:space="preserve">vịnh </w:t>
            </w:r>
            <w:r>
              <w:rPr>
                <w:color w:val="000000" w:themeColor="text1"/>
              </w:rPr>
              <w:t xml:space="preserve">Hạ </w:t>
            </w:r>
            <w:r>
              <w:rPr>
                <w:color w:val="000000" w:themeColor="text1"/>
              </w:rPr>
              <w:t xml:space="preserve">Long</w:t>
            </w:r>
            <w:r>
              <w:rPr>
                <w:color w:val="000000" w:themeColor="text1"/>
              </w:rPr>
            </w:r>
            <w:r>
              <w:rPr>
                <w:color w:val="000000" w:themeColor="text1"/>
              </w:rPr>
            </w:r>
          </w:p>
        </w:tc>
      </w:tr>
      <w:tr>
        <w:trPr>
          <w:trHeight w:val="450"/>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b/>
                <w:color w:val="000000" w:themeColor="text1"/>
              </w:rPr>
              <w:t xml:space="preserve">3.</w:t>
            </w:r>
            <w:r>
              <w:rPr>
                <w:color w:val="000000" w:themeColor="text1"/>
              </w:rPr>
            </w:r>
            <w:r>
              <w:rPr>
                <w:color w:val="000000" w:themeColor="text1"/>
              </w:rPr>
            </w:r>
          </w:p>
        </w:tc>
        <w:tc>
          <w:tcPr>
            <w:gridSpan w:val="4"/>
            <w:shd w:val="clear" w:color="ffffff" w:fill="ffffff"/>
            <w:tcBorders/>
            <w:tcMar>
              <w:left w:w="0" w:type="dxa"/>
              <w:top w:w="0" w:type="dxa"/>
              <w:right w:w="0" w:type="dxa"/>
              <w:bottom w:w="0" w:type="dxa"/>
            </w:tcMar>
            <w:tcW w:w="8789" w:type="dxa"/>
            <w:vAlign w:val="center"/>
            <w:textDirection w:val="lrTb"/>
            <w:noWrap w:val="false"/>
          </w:tcPr>
          <w:p>
            <w:pPr>
              <w:pBdr/>
              <w:spacing w:line="288" w:lineRule="auto"/>
              <w:ind w:left="142"/>
              <w:rPr>
                <w:color w:val="000000" w:themeColor="text1"/>
              </w:rPr>
            </w:pPr>
            <w:r>
              <w:rPr>
                <w:b/>
                <w:color w:val="000000" w:themeColor="text1"/>
              </w:rPr>
              <w:t xml:space="preserve">Điều kiện kinh doanh; Hạ tầng nội bộ; Hạ tầng xung quanh</w:t>
            </w:r>
            <w:r>
              <w:rPr>
                <w:color w:val="000000" w:themeColor="text1"/>
              </w:rPr>
            </w:r>
            <w:r>
              <w:rPr>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Hạ tầng nội bộ:</w:t>
            </w:r>
            <w:r>
              <w:rPr>
                <w:color w:val="000000" w:themeColor="text1"/>
              </w:rPr>
            </w:r>
            <w:r>
              <w:rPr>
                <w:color w:val="000000" w:themeColor="text1"/>
              </w:rPr>
            </w:r>
          </w:p>
        </w:tc>
        <w:tc>
          <w:tcPr>
            <w:gridSpan w:val="3"/>
            <w:shd w:val="clear" w:color="ffffff" w:fill="ffffff"/>
            <w:tcBorders/>
            <w:tcMar>
              <w:left w:w="0" w:type="dxa"/>
              <w:top w:w="0" w:type="dxa"/>
              <w:right w:w="0" w:type="dxa"/>
              <w:bottom w:w="0" w:type="dxa"/>
            </w:tcMar>
            <w:tcW w:w="673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both"/>
              <w:rPr>
                <w:rFonts w:ascii="Times New Roman" w:hAnsi="Times New Roman" w:cs="Times New Roman"/>
              </w:rPr>
            </w:pPr>
            <w:r>
              <w:rPr>
                <w:rFonts w:ascii="Times New Roman" w:hAnsi="Times New Roman" w:eastAsia="Times New Roman" w:cs="Times New Roman"/>
                <w:color w:val="000000"/>
                <w:sz w:val="24"/>
              </w:rPr>
              <w:t xml:space="preserve"> Cấp điện, cấp nước sạch, mạng internet,… hoàn thiện</w:t>
            </w:r>
            <w:r>
              <w:rPr>
                <w:rFonts w:ascii="Times New Roman" w:hAnsi="Times New Roman" w:cs="Times New Roman"/>
              </w:rPr>
            </w:r>
            <w:r>
              <w:rPr>
                <w:rFonts w:ascii="Times New Roman" w:hAnsi="Times New Roman" w:cs="Times New Roman"/>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Hạ tầng xung quanh:</w:t>
            </w:r>
            <w:r>
              <w:rPr>
                <w:color w:val="000000" w:themeColor="text1"/>
              </w:rPr>
            </w:r>
            <w:r>
              <w:rPr>
                <w:color w:val="000000" w:themeColor="text1"/>
              </w:rPr>
            </w:r>
          </w:p>
        </w:tc>
        <w:tc>
          <w:tcPr>
            <w:gridSpan w:val="3"/>
            <w:shd w:val="clear" w:color="ffffff" w:fill="ffffff"/>
            <w:tcBorders/>
            <w:tcMar>
              <w:left w:w="0" w:type="dxa"/>
              <w:top w:w="0" w:type="dxa"/>
              <w:right w:w="0" w:type="dxa"/>
              <w:bottom w:w="0" w:type="dxa"/>
            </w:tcMar>
            <w:tcW w:w="673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both"/>
              <w:rPr>
                <w:rFonts w:ascii="Times New Roman" w:hAnsi="Times New Roman" w:cs="Times New Roman"/>
              </w:rPr>
            </w:pPr>
            <w:r>
              <w:rPr>
                <w:rFonts w:ascii="Times New Roman" w:hAnsi="Times New Roman" w:eastAsia="Times New Roman" w:cs="Times New Roman"/>
                <w:color w:val="000000"/>
                <w:sz w:val="24"/>
              </w:rPr>
              <w:t xml:space="preserve"> Môi trường trong lành, an ninh đảm bảo, dân trí tốt</w:t>
            </w:r>
            <w:r>
              <w:rPr>
                <w:rFonts w:ascii="Times New Roman" w:hAnsi="Times New Roman" w:cs="Times New Roman"/>
              </w:rPr>
            </w:r>
            <w:r>
              <w:rPr>
                <w:rFonts w:ascii="Times New Roman" w:hAnsi="Times New Roman" w:cs="Times New Roman"/>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88" w:lineRule="auto"/>
              <w:ind w:left="142"/>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Mật độ dân cư:</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Mar>
              <w:left w:w="0" w:type="dxa"/>
              <w:top w:w="0" w:type="dxa"/>
              <w:right w:w="0" w:type="dxa"/>
              <w:bottom w:w="0" w:type="dxa"/>
            </w:tcMar>
            <w:tcW w:w="2004" w:type="dxa"/>
            <w:vAlign w:val="center"/>
            <w:textDirection w:val="lrTb"/>
            <w:noWrap w:val="false"/>
          </w:tcPr>
          <w:p>
            <w:pPr>
              <w:pBdr/>
              <w:spacing w:line="288" w:lineRule="auto"/>
              <w:ind w:left="142"/>
              <w:jc w:val="center"/>
              <w:rPr>
                <w:rFonts w:ascii="Times New Roman" w:hAnsi="Times New Roman" w:cs="Times New Roman"/>
                <w:color w:val="000000" w:themeColor="text1"/>
              </w:rPr>
            </w:pPr>
            <w:r>
              <w:rPr>
                <w:rFonts w:ascii="Times New Roman" w:hAnsi="Times New Roman" w:eastAsia="Times New Roman" w:cs="Times New Roman"/>
                <w:color w:val="000000"/>
              </w:rPr>
              <w:t xml:space="preserve">Đông </w:t>
            </w:r>
            <w:r>
              <w:rPr>
                <w:rFonts w:ascii="Times New Roman" w:hAnsi="Times New Roman" w:eastAsia="Times New Roman" w:cs="Times New Roman"/>
                <w:color w:val="000000"/>
              </w:rPr>
              <w:t xml:space="preserve">đúc</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Mar>
              <w:left w:w="0" w:type="dxa"/>
              <w:top w:w="0" w:type="dxa"/>
              <w:right w:w="0" w:type="dxa"/>
              <w:bottom w:w="0" w:type="dxa"/>
            </w:tcMar>
            <w:tcW w:w="2399" w:type="dxa"/>
            <w:vAlign w:val="center"/>
            <w:textDirection w:val="lrTb"/>
            <w:noWrap w:val="false"/>
          </w:tcPr>
          <w:p>
            <w:pPr>
              <w:pBdr/>
              <w:spacing w:line="288" w:lineRule="auto"/>
              <w:ind w:left="142"/>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Đời sống dân cư:</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Mar>
              <w:left w:w="0" w:type="dxa"/>
              <w:top w:w="0" w:type="dxa"/>
              <w:right w:w="0" w:type="dxa"/>
              <w:bottom w:w="0" w:type="dxa"/>
            </w:tcMar>
            <w:tcW w:w="2331" w:type="dxa"/>
            <w:vAlign w:val="center"/>
            <w:textDirection w:val="lrTb"/>
            <w:noWrap w:val="false"/>
          </w:tcPr>
          <w:p>
            <w:pPr>
              <w:pBdr/>
              <w:spacing w:line="288" w:lineRule="auto"/>
              <w:ind w:left="142"/>
              <w:jc w:val="center"/>
              <w:rPr>
                <w:rFonts w:ascii="Times New Roman" w:hAnsi="Times New Roman" w:cs="Times New Roman"/>
                <w:color w:val="000000" w:themeColor="text1"/>
              </w:rPr>
            </w:pPr>
            <w:r>
              <w:rPr>
                <w:rFonts w:ascii="Times New Roman" w:hAnsi="Times New Roman" w:eastAsia="Times New Roman" w:cs="Times New Roman"/>
                <w:color w:val="000000"/>
              </w:rPr>
              <w:t xml:space="preserve">Ổn </w:t>
            </w:r>
            <w:r>
              <w:rPr>
                <w:rFonts w:ascii="Times New Roman" w:hAnsi="Times New Roman" w:eastAsia="Times New Roman" w:cs="Times New Roman"/>
                <w:color w:val="000000"/>
              </w:rPr>
              <w:t xml:space="preserve">định</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624"/>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Lợi thế kinh doanh:</w:t>
            </w:r>
            <w:r>
              <w:rPr>
                <w:color w:val="000000" w:themeColor="text1"/>
              </w:rPr>
            </w:r>
            <w:r>
              <w:rPr>
                <w:color w:val="000000" w:themeColor="text1"/>
              </w:rPr>
            </w:r>
          </w:p>
        </w:tc>
        <w:tc>
          <w:tcPr>
            <w:tcBorders/>
            <w:tcMar>
              <w:left w:w="0" w:type="dxa"/>
              <w:top w:w="0" w:type="dxa"/>
              <w:right w:w="0" w:type="dxa"/>
              <w:bottom w:w="0" w:type="dxa"/>
            </w:tcMar>
            <w:tcW w:w="2004" w:type="dxa"/>
            <w:vAlign w:val="center"/>
            <w:textDirection w:val="lrTb"/>
            <w:noWrap w:val="false"/>
          </w:tcPr>
          <w:p>
            <w:pPr>
              <w:pBdr/>
              <w:spacing w:line="288" w:lineRule="auto"/>
              <w:ind w:left="142"/>
              <w:jc w:val="center"/>
              <w:rPr>
                <w:color w:val="000000" w:themeColor="text1"/>
              </w:rPr>
            </w:pPr>
            <w:r>
              <w:rPr>
                <w:color w:val="000000" w:themeColor="text1"/>
              </w:rPr>
              <w:t xml:space="preserve">Phù hợp để ở</w:t>
            </w:r>
            <w:r>
              <w:rPr>
                <w:color w:val="000000" w:themeColor="text1"/>
              </w:rPr>
            </w:r>
            <w:r>
              <w:rPr>
                <w:color w:val="000000" w:themeColor="text1"/>
              </w:rPr>
            </w:r>
          </w:p>
        </w:tc>
        <w:tc>
          <w:tcPr>
            <w:tcBorders/>
            <w:tcMar>
              <w:left w:w="0" w:type="dxa"/>
              <w:top w:w="0" w:type="dxa"/>
              <w:right w:w="0" w:type="dxa"/>
              <w:bottom w:w="0" w:type="dxa"/>
            </w:tcMar>
            <w:tcW w:w="2399" w:type="dxa"/>
            <w:vAlign w:val="center"/>
            <w:textDirection w:val="lrTb"/>
            <w:noWrap w:val="false"/>
          </w:tcPr>
          <w:p>
            <w:pPr>
              <w:pBdr/>
              <w:spacing w:line="288" w:lineRule="auto"/>
              <w:ind w:left="142"/>
              <w:rPr>
                <w:color w:val="000000" w:themeColor="text1"/>
              </w:rPr>
            </w:pPr>
            <w:r>
              <w:rPr>
                <w:color w:val="000000" w:themeColor="text1"/>
              </w:rPr>
              <w:t xml:space="preserve">Khả năng chuyển nhượng:</w:t>
            </w:r>
            <w:r>
              <w:rPr>
                <w:color w:val="000000" w:themeColor="text1"/>
              </w:rPr>
            </w:r>
            <w:r>
              <w:rPr>
                <w:color w:val="000000" w:themeColor="text1"/>
              </w:rPr>
            </w:r>
          </w:p>
        </w:tc>
        <w:tc>
          <w:tcPr>
            <w:tcBorders/>
            <w:tcMar>
              <w:left w:w="0" w:type="dxa"/>
              <w:top w:w="0" w:type="dxa"/>
              <w:right w:w="0" w:type="dxa"/>
              <w:bottom w:w="0" w:type="dxa"/>
            </w:tcMar>
            <w:tcW w:w="2331" w:type="dxa"/>
            <w:vAlign w:val="center"/>
            <w:textDirection w:val="lrTb"/>
            <w:noWrap w:val="false"/>
          </w:tcPr>
          <w:p>
            <w:pPr>
              <w:pBdr/>
              <w:spacing w:line="288" w:lineRule="auto"/>
              <w:ind w:left="142"/>
              <w:jc w:val="center"/>
              <w:rPr>
                <w:color w:val="000000" w:themeColor="text1"/>
              </w:rPr>
            </w:pPr>
            <w:r>
              <w:rPr>
                <w:color w:val="000000" w:themeColor="text1"/>
              </w:rPr>
              <w:t xml:space="preserve">Tốt</w:t>
            </w:r>
            <w:r>
              <w:rPr>
                <w:color w:val="000000" w:themeColor="text1"/>
              </w:rPr>
            </w:r>
            <w:r>
              <w:rPr>
                <w:color w:val="000000" w:themeColor="text1"/>
              </w:rPr>
            </w:r>
          </w:p>
        </w:tc>
      </w:tr>
    </w:tbl>
    <w:p>
      <w:pPr>
        <w:pBdr/>
        <w:spacing w:line="276" w:lineRule="auto"/>
        <w:ind w:left="646"/>
        <w:jc w:val="both"/>
        <w:rPr>
          <w:color w:val="000000" w:themeColor="text1"/>
          <w:u w:val="single"/>
        </w:rPr>
      </w:pPr>
      <w:r>
        <w:rPr>
          <w:color w:val="000000" w:themeColor="text1"/>
          <w:u w:val="single"/>
        </w:rPr>
      </w:r>
      <w:r>
        <w:rPr>
          <w:color w:val="000000" w:themeColor="text1"/>
          <w:u w:val="single"/>
        </w:rPr>
      </w:r>
      <w:r>
        <w:rPr>
          <w:color w:val="000000" w:themeColor="text1"/>
          <w:u w:val="single"/>
        </w:rPr>
      </w:r>
    </w:p>
    <w:p>
      <w:pPr>
        <w:pStyle w:val="1114"/>
        <w:pBdr/>
        <w:tabs>
          <w:tab w:val="left" w:leader="none" w:pos="993"/>
        </w:tabs>
        <w:spacing w:after="120" w:before="240" w:line="276" w:lineRule="auto"/>
        <w:ind w:left="0"/>
        <w:jc w:val="both"/>
        <w:rPr>
          <w:b/>
          <w:color w:val="000000" w:themeColor="text1"/>
        </w:rPr>
      </w:pPr>
      <w:r>
        <w:rPr>
          <w:b/>
          <w:bCs/>
          <w:color w:val="000000" w:themeColor="text1"/>
          <w:lang w:val="pt-BR"/>
        </w:rPr>
        <w:t xml:space="preserve">V. CÁC GIẢ THIẾT VÀ GIẢ THIẾT ĐẶC BIỆT</w:t>
      </w:r>
      <w:r>
        <w:rPr>
          <w:b/>
          <w:color w:val="000000" w:themeColor="text1"/>
        </w:rPr>
      </w:r>
      <w:r>
        <w:rPr>
          <w:b/>
          <w:color w:val="000000" w:themeColor="text1"/>
        </w:rPr>
      </w:r>
    </w:p>
    <w:p>
      <w:pPr>
        <w:pStyle w:val="1114"/>
        <w:numPr>
          <w:ilvl w:val="0"/>
          <w:numId w:val="3"/>
        </w:numPr>
        <w:pBdr/>
        <w:tabs>
          <w:tab w:val="left" w:leader="none" w:pos="993"/>
        </w:tabs>
        <w:spacing w:after="120" w:before="120" w:line="264" w:lineRule="auto"/>
        <w:ind/>
        <w:jc w:val="both"/>
        <w:rPr>
          <w:color w:val="000000" w:themeColor="text1"/>
          <w:spacing w:val="-2"/>
        </w:rPr>
      </w:pPr>
      <w:r>
        <w:rPr>
          <w:color w:val="000000" w:themeColor="text1"/>
          <w:spacing w:val="-2"/>
          <w:lang w:val="pt-BR"/>
        </w:rPr>
        <w:t xml:space="preserve">Chúng tôi giả định rằng tài sản thẩm định giá không xảy ra tranh chấp, </w:t>
      </w:r>
      <w:r>
        <w:rPr>
          <w:color w:val="000000" w:themeColor="text1"/>
          <w:spacing w:val="-2"/>
          <w:lang w:val="pt-BR"/>
        </w:rPr>
        <w:t xml:space="preserve">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đới (nếu có) trong trường hợp này.</w:t>
      </w:r>
      <w:r>
        <w:rPr>
          <w:color w:val="000000" w:themeColor="text1"/>
          <w:spacing w:val="-2"/>
        </w:rPr>
      </w:r>
      <w:r>
        <w:rPr>
          <w:color w:val="000000" w:themeColor="text1"/>
          <w:spacing w:val="-2"/>
        </w:rPr>
      </w:r>
    </w:p>
    <w:p>
      <w:pPr>
        <w:pStyle w:val="1114"/>
        <w:numPr>
          <w:ilvl w:val="0"/>
          <w:numId w:val="3"/>
        </w:numPr>
        <w:pBdr/>
        <w:tabs>
          <w:tab w:val="left" w:leader="none" w:pos="993"/>
        </w:tabs>
        <w:spacing w:after="120" w:before="120" w:line="264" w:lineRule="auto"/>
        <w:ind/>
        <w:jc w:val="both"/>
        <w:rPr>
          <w:color w:val="000000" w:themeColor="text1"/>
          <w:spacing w:val="-2"/>
        </w:rPr>
      </w:pPr>
      <w:r>
        <w:rPr>
          <w:color w:val="000000" w:themeColor="text1"/>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color w:val="000000" w:themeColor="text1"/>
          <w:spacing w:val="-2"/>
        </w:rPr>
      </w:r>
      <w:r>
        <w:rPr>
          <w:color w:val="000000" w:themeColor="text1"/>
          <w:spacing w:val="-2"/>
        </w:rPr>
      </w:r>
    </w:p>
    <w:p>
      <w:pPr>
        <w:pBdr/>
        <w:spacing w:after="120" w:before="120" w:line="276" w:lineRule="auto"/>
        <w:ind/>
        <w:rPr>
          <w:b/>
          <w:bCs/>
          <w:color w:val="000000" w:themeColor="text1"/>
        </w:rPr>
      </w:pPr>
      <w:r>
        <w:rPr>
          <w:b/>
          <w:bCs/>
          <w:color w:val="000000" w:themeColor="text1"/>
          <w:lang w:val="pt-BR"/>
        </w:rPr>
        <w:t xml:space="preserve">VI. CƠ SỞ GIÁ TRỊ THẨM ĐỊNH GIÁ</w:t>
      </w:r>
      <w:r>
        <w:rPr>
          <w:b/>
          <w:bCs/>
          <w:color w:val="000000" w:themeColor="text1"/>
        </w:rPr>
      </w:r>
      <w:r>
        <w:rPr>
          <w:b/>
          <w:bCs/>
          <w:color w:val="000000" w:themeColor="text1"/>
        </w:rPr>
      </w:r>
    </w:p>
    <w:p>
      <w:pPr>
        <w:pStyle w:val="1114"/>
        <w:numPr>
          <w:ilvl w:val="0"/>
          <w:numId w:val="3"/>
        </w:numPr>
        <w:pBdr/>
        <w:tabs>
          <w:tab w:val="left" w:leader="none" w:pos="993"/>
        </w:tabs>
        <w:spacing w:after="120" w:before="120" w:line="264" w:lineRule="auto"/>
        <w:ind/>
        <w:jc w:val="both"/>
        <w:rPr>
          <w:color w:val="000000" w:themeColor="text1"/>
        </w:rPr>
      </w:pPr>
      <w:r>
        <w:rPr>
          <w:b/>
          <w:bCs/>
          <w:color w:val="000000" w:themeColor="text1"/>
          <w:lang w:val="pt-BR"/>
        </w:rPr>
        <w:t xml:space="preserve">Giá trị thị trường:</w:t>
      </w:r>
      <w:r>
        <w:rPr>
          <w:color w:val="000000" w:themeColor="text1"/>
          <w:lang w:val="pt-BR"/>
        </w:rPr>
        <w:t xml:space="preserve"> Kết quả thẩm định giá trị tài sản được xác định dựa trên cơ sở giá trị thị trường tại thời điểm thẩm định theo Chuẩn mực thẩm định giá Việt Nam về Cơ sở giá trị thẩm định giá: </w:t>
      </w:r>
      <w:r>
        <w:rPr>
          <w:i/>
          <w:iCs/>
          <w:color w:val="000000" w:themeColor="text1"/>
          <w:lang w:val="pt-BR"/>
        </w:rPr>
        <w:t xml:space="preserve">“Giá trị thị trường là khoản tiền ước t</w:t>
      </w:r>
      <w:r>
        <w:rPr>
          <w:i/>
          <w:iCs/>
          <w:color w:val="000000" w:themeColor="text1"/>
          <w:lang w:val="pt-BR"/>
        </w:rPr>
        <w:t xml:space="preserve">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color w:val="000000" w:themeColor="text1"/>
          <w:lang w:val="pt-BR"/>
        </w:rPr>
        <w:t xml:space="preserve">. </w:t>
      </w:r>
      <w:r>
        <w:rPr>
          <w:color w:val="000000" w:themeColor="text1"/>
        </w:rPr>
      </w:r>
      <w:r>
        <w:rPr>
          <w:color w:val="000000" w:themeColor="text1"/>
        </w:rPr>
      </w:r>
    </w:p>
    <w:p>
      <w:pPr>
        <w:pBdr/>
        <w:spacing w:after="120" w:before="120" w:line="276" w:lineRule="auto"/>
        <w:ind/>
        <w:jc w:val="both"/>
        <w:rPr>
          <w:color w:val="000000" w:themeColor="text1"/>
        </w:rPr>
      </w:pPr>
      <w:r>
        <w:rPr>
          <w:b/>
          <w:bCs/>
          <w:color w:val="000000" w:themeColor="text1"/>
          <w:lang w:val="pt-BR"/>
        </w:rPr>
        <w:t xml:space="preserve">VII. CÁCH TIẾP CẬN, PHƯƠNG PHÁP THẨM ĐỊNH GIÁ</w:t>
      </w:r>
      <w:r>
        <w:rPr>
          <w:color w:val="000000" w:themeColor="text1"/>
        </w:rPr>
      </w:r>
      <w:r>
        <w:rPr>
          <w:color w:val="000000" w:themeColor="text1"/>
        </w:rPr>
      </w:r>
    </w:p>
    <w:p>
      <w:pPr>
        <w:pStyle w:val="1114"/>
        <w:numPr>
          <w:ilvl w:val="0"/>
          <w:numId w:val="24"/>
        </w:numPr>
        <w:pBdr/>
        <w:spacing w:after="120" w:before="120" w:line="276" w:lineRule="auto"/>
        <w:ind w:hanging="357" w:left="357"/>
        <w:jc w:val="both"/>
        <w:rPr>
          <w:b/>
          <w:color w:val="000000" w:themeColor="text1"/>
        </w:rPr>
      </w:pPr>
      <w:r>
        <w:rPr>
          <w:b/>
          <w:color w:val="000000" w:themeColor="text1"/>
          <w:lang w:val="pt-BR"/>
        </w:rPr>
        <w:t xml:space="preserve">Cách tiếp cận và phương pháp thẩm định:</w:t>
      </w:r>
      <w:r>
        <w:rPr>
          <w:b/>
          <w:color w:val="000000" w:themeColor="text1"/>
        </w:rPr>
      </w:r>
      <w:r>
        <w:rPr>
          <w:b/>
          <w:color w:val="000000" w:themeColor="text1"/>
        </w:rPr>
      </w:r>
    </w:p>
    <w:p>
      <w:pPr>
        <w:pStyle w:val="1114"/>
        <w:numPr>
          <w:ilvl w:val="0"/>
          <w:numId w:val="3"/>
        </w:numPr>
        <w:pBdr/>
        <w:tabs>
          <w:tab w:val="left" w:leader="none" w:pos="993"/>
        </w:tabs>
        <w:spacing w:after="120" w:before="120" w:line="276" w:lineRule="auto"/>
        <w:ind w:left="357"/>
        <w:jc w:val="both"/>
        <w:rPr>
          <w:bCs/>
          <w:color w:val="000000" w:themeColor="text1"/>
        </w:rPr>
      </w:pPr>
      <w:r>
        <w:rPr>
          <w:bCs/>
          <w:i/>
          <w:iCs/>
          <w:color w:val="000000" w:themeColor="text1"/>
          <w:lang w:val="pt-BR"/>
        </w:rPr>
        <w:t xml:space="preserve">Cách tiếp cận từ thị trường: </w:t>
      </w:r>
      <w:r>
        <w:rPr>
          <w:bCs/>
          <w:color w:val="000000" w:themeColor="text1"/>
          <w:lang w:val="pt-BR"/>
        </w:rPr>
        <w:t xml:space="preserve">Xác định giá trị của tài sản thẩm định giá thông qua việc so sánh tài sản thẩm định giá với các tài sản so sánh đã có các thông tin về giá trên thị trường.</w:t>
      </w:r>
      <w:r>
        <w:rPr>
          <w:bCs/>
          <w:color w:val="000000" w:themeColor="text1"/>
        </w:rPr>
      </w:r>
      <w:r>
        <w:rPr>
          <w:bCs/>
          <w:color w:val="000000" w:themeColor="text1"/>
        </w:rPr>
      </w:r>
    </w:p>
    <w:p>
      <w:pPr>
        <w:pStyle w:val="1114"/>
        <w:numPr>
          <w:ilvl w:val="0"/>
          <w:numId w:val="3"/>
        </w:numPr>
        <w:pBdr/>
        <w:tabs>
          <w:tab w:val="left" w:leader="none" w:pos="993"/>
        </w:tabs>
        <w:spacing w:after="120" w:before="120" w:line="276" w:lineRule="auto"/>
        <w:ind w:left="357"/>
        <w:jc w:val="both"/>
        <w:rPr>
          <w:bCs/>
          <w:color w:val="000000" w:themeColor="text1"/>
        </w:rPr>
      </w:pPr>
      <w:r>
        <w:rPr>
          <w:bCs/>
          <w:i/>
          <w:iCs/>
          <w:color w:val="000000" w:themeColor="text1"/>
          <w:lang w:val="pt-BR"/>
        </w:rPr>
        <w:t xml:space="preserve">Phương pháp so sánh:</w:t>
      </w:r>
      <w:r>
        <w:rPr>
          <w:bCs/>
          <w:color w:val="000000" w:themeColor="text1"/>
          <w:lang w:val="pt-BR"/>
        </w:rPr>
        <w:t xml:space="preserve"> Xác đị</w:t>
      </w:r>
      <w:r>
        <w:rPr>
          <w:bCs/>
          <w:color w:val="000000" w:themeColor="text1"/>
          <w:lang w:val="pt-BR"/>
        </w:rPr>
        <w:t xml:space="preserve">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color w:val="000000" w:themeColor="text1"/>
        </w:rPr>
      </w:r>
      <w:r>
        <w:rPr>
          <w:bCs/>
          <w:color w:val="000000" w:themeColor="text1"/>
        </w:rPr>
      </w:r>
    </w:p>
    <w:p>
      <w:pPr>
        <w:pStyle w:val="1114"/>
        <w:numPr>
          <w:ilvl w:val="0"/>
          <w:numId w:val="24"/>
        </w:numPr>
        <w:pBdr/>
        <w:spacing w:after="120" w:before="120" w:line="276" w:lineRule="auto"/>
        <w:ind w:hanging="357" w:left="357"/>
        <w:jc w:val="both"/>
        <w:rPr>
          <w:b/>
          <w:color w:val="000000" w:themeColor="text1"/>
        </w:rPr>
      </w:pPr>
      <w:r>
        <w:rPr>
          <w:b/>
          <w:color w:val="000000" w:themeColor="text1"/>
          <w:lang w:val="pt-BR"/>
        </w:rPr>
        <w:t xml:space="preserve">Xác định cách tiếp cận và phương pháp đối với tài sản thẩm định giá:</w:t>
      </w:r>
      <w:r>
        <w:rPr>
          <w:b/>
          <w:color w:val="000000" w:themeColor="text1"/>
        </w:rPr>
      </w:r>
      <w:r>
        <w:rPr>
          <w:b/>
          <w:color w:val="000000" w:themeColor="text1"/>
        </w:rPr>
      </w:r>
    </w:p>
    <w:p>
      <w:pPr>
        <w:pStyle w:val="1114"/>
        <w:numPr>
          <w:ilvl w:val="0"/>
          <w:numId w:val="3"/>
        </w:numPr>
        <w:pBdr/>
        <w:spacing w:after="120" w:before="120" w:line="276" w:lineRule="auto"/>
        <w:ind w:left="357"/>
        <w:jc w:val="both"/>
        <w:rPr>
          <w:color w:val="000000" w:themeColor="text1"/>
          <w:spacing w:val="-4"/>
        </w:rPr>
      </w:pPr>
      <w:r>
        <w:rPr>
          <w:color w:val="000000" w:themeColor="text1"/>
          <w:spacing w:val="-4"/>
          <w:lang w:val="pt-BR"/>
        </w:rPr>
        <w:t xml:space="preserve">Căn c</w:t>
      </w:r>
      <w:r>
        <w:rPr>
          <w:color w:val="000000" w:themeColor="text1"/>
          <w:spacing w:val="-4"/>
          <w:lang w:val="pt-BR"/>
        </w:rPr>
        <w:t xml:space="preserve">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 giá trị tài sản thẩm định.</w:t>
      </w:r>
      <w:r>
        <w:rPr>
          <w:color w:val="000000" w:themeColor="text1"/>
          <w:spacing w:val="-4"/>
        </w:rPr>
      </w:r>
      <w:r>
        <w:rPr>
          <w:color w:val="000000" w:themeColor="text1"/>
          <w:spacing w:val="-4"/>
        </w:rPr>
      </w:r>
    </w:p>
    <w:p>
      <w:pPr>
        <w:pStyle w:val="1114"/>
        <w:pBdr/>
        <w:spacing w:after="120" w:before="120" w:line="276" w:lineRule="auto"/>
        <w:ind w:left="0"/>
        <w:jc w:val="both"/>
        <w:rPr>
          <w:color w:val="000000" w:themeColor="text1"/>
        </w:rPr>
      </w:pPr>
      <w:r>
        <w:rPr>
          <w:b/>
          <w:bCs/>
          <w:color w:val="000000" w:themeColor="text1"/>
          <w:lang w:val="pt-BR"/>
        </w:rPr>
        <w:t xml:space="preserve">VIII. GIÁ TRỊ TÀI SẢN THẨM ĐỊNH</w:t>
      </w:r>
      <w:r>
        <w:rPr>
          <w:color w:val="000000" w:themeColor="text1"/>
        </w:rPr>
      </w:r>
      <w:r>
        <w:rPr>
          <w:color w:val="000000" w:themeColor="text1"/>
        </w:rPr>
      </w:r>
    </w:p>
    <w:p>
      <w:pPr>
        <w:pStyle w:val="1114"/>
        <w:numPr>
          <w:ilvl w:val="0"/>
          <w:numId w:val="26"/>
        </w:numPr>
        <w:pBdr/>
        <w:spacing w:after="120" w:before="120" w:line="276" w:lineRule="auto"/>
        <w:ind w:hanging="357" w:left="357"/>
        <w:jc w:val="both"/>
        <w:rPr>
          <w:b/>
          <w:color w:val="000000" w:themeColor="text1"/>
        </w:rPr>
      </w:pPr>
      <w:r>
        <w:rPr>
          <w:b/>
          <w:color w:val="000000" w:themeColor="text1"/>
          <w:lang w:val="pt-BR"/>
        </w:rPr>
        <w:t xml:space="preserve">Xác định đơn giá quyền sử dụng đất:</w:t>
      </w:r>
      <w:r>
        <w:rPr>
          <w:b/>
          <w:color w:val="000000" w:themeColor="text1"/>
        </w:rPr>
      </w:r>
      <w:r>
        <w:rPr>
          <w:b/>
          <w:color w:val="000000" w:themeColor="text1"/>
        </w:rPr>
      </w:r>
    </w:p>
    <w:p>
      <w:pPr>
        <w:pStyle w:val="1114"/>
        <w:pBdr/>
        <w:spacing w:after="120" w:before="120" w:line="276" w:lineRule="auto"/>
        <w:ind w:firstLine="357" w:left="0"/>
        <w:jc w:val="both"/>
        <w:rPr>
          <w:bCs/>
          <w:color w:val="000000" w:themeColor="text1"/>
        </w:rPr>
      </w:pPr>
      <w:r>
        <w:rPr>
          <w:color w:val="000000" w:themeColor="text1"/>
          <w:lang w:val="nl-NL"/>
        </w:rPr>
        <w:t xml:space="preserve">Qua khảo sát thị trường, Tổ thẩm định thu thập được 03 giao dịch được cho là tương đồng về đặc điểm vị trí, giao thông, kích thước, mặt tiền, điều kiện hạ tầng và điều kiện xã hội,… với tài sản thẩm định giá, cụ thể như sau:</w:t>
      </w:r>
      <w:r>
        <w:rPr>
          <w:bCs/>
          <w:color w:val="000000" w:themeColor="text1"/>
        </w:rPr>
      </w:r>
      <w:r>
        <w:rPr>
          <w:bCs/>
          <w:color w:val="000000" w:themeColor="text1"/>
        </w:rPr>
      </w:r>
    </w:p>
    <w:p>
      <w:pPr>
        <w:pStyle w:val="1114"/>
        <w:numPr>
          <w:ilvl w:val="0"/>
          <w:numId w:val="6"/>
        </w:numPr>
        <w:pBdr/>
        <w:tabs>
          <w:tab w:val="left" w:leader="none" w:pos="720"/>
        </w:tabs>
        <w:spacing w:after="120" w:before="120" w:line="276" w:lineRule="auto"/>
        <w:ind w:left="360"/>
        <w:jc w:val="both"/>
        <w:rPr>
          <w:b/>
          <w:color w:val="000000" w:themeColor="text1"/>
        </w:rPr>
      </w:pPr>
      <w:r>
        <w:rPr>
          <w:b/>
          <w:color w:val="000000" w:themeColor="text1"/>
          <w:lang w:val="nl-NL"/>
        </w:rPr>
        <w:t xml:space="preserve">Thông tin tài sản so sánh:</w:t>
      </w:r>
      <w:r>
        <w:rPr>
          <w:b/>
          <w:color w:val="000000" w:themeColor="text1"/>
        </w:rPr>
      </w:r>
      <w:r>
        <w:rPr>
          <w:b/>
          <w:color w:val="000000" w:themeColor="text1"/>
        </w:rPr>
      </w:r>
    </w:p>
    <w:tbl>
      <w:tblPr>
        <w:tblW w:w="9515" w:type="dxa"/>
        <w:tblBorders/>
        <w:tblLayout w:type="fixed"/>
        <w:tblLook w:val="04A0" w:firstRow="1" w:lastRow="0" w:firstColumn="1" w:lastColumn="0" w:noHBand="0" w:noVBand="1"/>
      </w:tblPr>
      <w:tblGrid>
        <w:gridCol w:w="704"/>
        <w:gridCol w:w="1875"/>
        <w:gridCol w:w="1710"/>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75"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10"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75"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10"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75"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10" w:type="dxa"/>
            <w:vAlign w:val="center"/>
            <w:textDirection w:val="lrTb"/>
            <w:noWrap w:val="false"/>
          </w:tcPr>
          <w:p>
            <w:pPr>
              <w:pBdr/>
              <w:spacing/>
              <w:ind/>
              <w:jc w:val="center"/>
              <w:rPr>
                <w:sz w:val="22"/>
                <w:szCs w:val="22"/>
              </w:rPr>
            </w:pPr>
            <w:r>
              <w:rPr>
                <w:color w:val="000000" w:themeColor="text1"/>
                <w:sz w:val="22"/>
                <w:szCs w:val="22"/>
              </w:rPr>
              <w:t xml:space="preserve">Tòa nhà hỗn hợp TMDV và  căn hộ chung cư Alacarte Hạ Long, Tỉnh Quảng Ninh</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Tòa nhà hỗn hợp TMDV và  căn hộ chung cư Alacarte Hạ Long, Tỉnh Quảng Ninh</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Tòa nhà hỗn hợp TMDV và  căn hộ chung cư Alacarte Hạ Long, Tỉnh Quảng Ninh</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Tòa nhà hỗn hợp TMDV và  căn hộ chung cư Alacarte Hạ Long, Tỉnh Quảng Ninh</w:t>
            </w:r>
            <w:r>
              <w:rPr>
                <w:sz w:val="22"/>
                <w:szCs w:val="22"/>
              </w:rPr>
            </w:r>
            <w:r>
              <w:rPr>
                <w:sz w:val="22"/>
                <w:szCs w:val="22"/>
              </w:rPr>
            </w:r>
          </w:p>
        </w:tc>
      </w:tr>
      <w:tr>
        <w:trPr>
          <w:trHeight w:val="69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75"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10"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75"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10"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0982527666</w:t>
            </w:r>
            <w:r>
              <w:rPr>
                <w:sz w:val="22"/>
                <w:szCs w:val="22"/>
              </w:rPr>
              <w:t xml:space="preserve"> </w:t>
            </w:r>
            <w:r>
              <w:rPr>
                <w:sz w:val="22"/>
                <w:szCs w:val="22"/>
              </w:rPr>
              <w:br/>
              <w:t xml:space="preserve">(</w:t>
            </w:r>
            <w:r>
              <w:rPr>
                <w:sz w:val="22"/>
                <w:szCs w:val="22"/>
              </w:rPr>
              <w:t xml:space="preserve">Dũng</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0982527666</w:t>
            </w:r>
            <w:r>
              <w:rPr>
                <w:sz w:val="22"/>
                <w:szCs w:val="22"/>
              </w:rPr>
              <w:br/>
              <w:t xml:space="preserve">(</w:t>
            </w:r>
            <w:r>
              <w:rPr>
                <w:sz w:val="22"/>
                <w:szCs w:val="22"/>
              </w:rPr>
              <w:t xml:space="preserve">Dũng</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0969376860</w:t>
            </w:r>
            <w:r>
              <w:rPr>
                <w:sz w:val="22"/>
                <w:szCs w:val="22"/>
              </w:rPr>
              <w:br/>
              <w:t xml:space="preserve">(</w:t>
            </w:r>
            <w:r>
              <w:rPr>
                <w:sz w:val="22"/>
                <w:szCs w:val="22"/>
              </w:rPr>
              <w:t xml:space="preserve">Thủy</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75"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1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75"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1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75"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10" w:type="dxa"/>
            <w:vAlign w:val="center"/>
            <w:textDirection w:val="lrTb"/>
            <w:noWrap w:val="false"/>
          </w:tcPr>
          <w:p>
            <w:pPr>
              <w:pBdr/>
              <w:spacing/>
              <w:ind/>
              <w:jc w:val="center"/>
              <w:rPr>
                <w:color w:val="000000"/>
                <w:sz w:val="22"/>
                <w:szCs w:val="22"/>
              </w:rPr>
            </w:pPr>
            <w:r>
              <w:rPr>
                <w:color w:val="000000" w:themeColor="text1"/>
                <w:sz w:val="22"/>
                <w:szCs w:val="22"/>
              </w:rPr>
              <w:t xml:space="preserve">Có 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giấy chứng nhận quyền sử dụng đất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75" w:type="dxa"/>
            <w:vAlign w:val="center"/>
            <w:textDirection w:val="lrTb"/>
            <w:noWrap w:val="false"/>
          </w:tcPr>
          <w:p>
            <w:pPr>
              <w:pBdr/>
              <w:spacing/>
              <w:ind/>
              <w:rPr>
                <w:color w:val="000000"/>
                <w:sz w:val="22"/>
                <w:szCs w:val="22"/>
              </w:rPr>
            </w:pPr>
            <w:r>
              <w:rPr>
                <w:color w:val="000000" w:themeColor="text1"/>
                <w:sz w:val="22"/>
                <w:szCs w:val="22"/>
              </w:rPr>
              <w:t xml:space="preserve">Loại hình tài sản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1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w:t>
            </w:r>
            <w:r>
              <w:rPr>
                <w:rFonts w:ascii="Times New Roman" w:hAnsi="Times New Roman" w:eastAsia="Times New Roman" w:cs="Times New Roman"/>
                <w:color w:val="000000" w:themeColor="text1"/>
                <w:sz w:val="22"/>
                <w:szCs w:val="22"/>
              </w:rPr>
              <w:t xml:space="preserve">ăn </w:t>
            </w:r>
            <w:r>
              <w:rPr>
                <w:rFonts w:ascii="Times New Roman" w:hAnsi="Times New Roman" w:eastAsia="Times New Roman" w:cs="Times New Roman"/>
                <w:color w:val="000000" w:themeColor="text1"/>
                <w:sz w:val="22"/>
                <w:szCs w:val="22"/>
              </w:rPr>
              <w:t xml:space="preserve">hộ </w:t>
            </w:r>
            <w:r>
              <w:rPr>
                <w:rFonts w:ascii="Times New Roman" w:hAnsi="Times New Roman" w:eastAsia="Times New Roman" w:cs="Times New Roman"/>
                <w:color w:val="000000" w:themeColor="text1"/>
                <w:sz w:val="22"/>
                <w:szCs w:val="22"/>
              </w:rPr>
              <w:t xml:space="preserve">chung </w:t>
            </w:r>
            <w:r>
              <w:rPr>
                <w:rFonts w:ascii="Times New Roman" w:hAnsi="Times New Roman" w:eastAsia="Times New Roman" w:cs="Times New Roman"/>
                <w:color w:val="000000" w:themeColor="text1"/>
                <w:sz w:val="22"/>
                <w:szCs w:val="22"/>
              </w:rPr>
              <w:t xml:space="preserve">cư </w:t>
            </w:r>
            <w:r>
              <w:rPr>
                <w:rFonts w:ascii="Times New Roman" w:hAnsi="Times New Roman" w:eastAsia="Times New Roman" w:cs="Times New Roman"/>
                <w:color w:val="000000" w:themeColor="text1"/>
                <w:sz w:val="22"/>
                <w:szCs w:val="22"/>
              </w:rPr>
              <w:t xml:space="preserve">p</w:t>
            </w:r>
            <w:r>
              <w:rPr>
                <w:rFonts w:ascii="Times New Roman" w:hAnsi="Times New Roman" w:eastAsia="Times New Roman" w:cs="Times New Roman"/>
                <w:color w:val="000000" w:themeColor="text1"/>
                <w:sz w:val="22"/>
                <w:szCs w:val="22"/>
              </w:rPr>
              <w:t xml:space="preserve">hổ thông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w:t>
            </w:r>
            <w:r>
              <w:rPr>
                <w:rFonts w:ascii="Times New Roman" w:hAnsi="Times New Roman" w:eastAsia="Times New Roman" w:cs="Times New Roman"/>
                <w:color w:val="000000" w:themeColor="text1"/>
                <w:sz w:val="22"/>
                <w:szCs w:val="22"/>
              </w:rPr>
              <w:t xml:space="preserve">ăn </w:t>
            </w:r>
            <w:r>
              <w:rPr>
                <w:rFonts w:ascii="Times New Roman" w:hAnsi="Times New Roman" w:eastAsia="Times New Roman" w:cs="Times New Roman"/>
                <w:color w:val="000000" w:themeColor="text1"/>
                <w:sz w:val="22"/>
                <w:szCs w:val="22"/>
              </w:rPr>
              <w:t xml:space="preserve">hộ </w:t>
            </w:r>
            <w:r>
              <w:rPr>
                <w:rFonts w:ascii="Times New Roman" w:hAnsi="Times New Roman" w:eastAsia="Times New Roman" w:cs="Times New Roman"/>
                <w:color w:val="000000" w:themeColor="text1"/>
                <w:sz w:val="22"/>
                <w:szCs w:val="22"/>
              </w:rPr>
              <w:t xml:space="preserve">chung </w:t>
            </w:r>
            <w:r>
              <w:rPr>
                <w:rFonts w:ascii="Times New Roman" w:hAnsi="Times New Roman" w:eastAsia="Times New Roman" w:cs="Times New Roman"/>
                <w:color w:val="000000" w:themeColor="text1"/>
                <w:sz w:val="22"/>
                <w:szCs w:val="22"/>
              </w:rPr>
              <w:t xml:space="preserve">cư </w:t>
            </w:r>
            <w:r>
              <w:rPr>
                <w:rFonts w:ascii="Times New Roman" w:hAnsi="Times New Roman" w:eastAsia="Times New Roman" w:cs="Times New Roman"/>
                <w:color w:val="000000" w:themeColor="text1"/>
                <w:sz w:val="22"/>
                <w:szCs w:val="22"/>
              </w:rPr>
              <w:t xml:space="preserve">p</w:t>
            </w:r>
            <w:r>
              <w:rPr>
                <w:rFonts w:ascii="Times New Roman" w:hAnsi="Times New Roman" w:eastAsia="Times New Roman" w:cs="Times New Roman"/>
                <w:color w:val="000000" w:themeColor="text1"/>
                <w:sz w:val="22"/>
                <w:szCs w:val="22"/>
              </w:rPr>
              <w:t xml:space="preserve">hổ thông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w:t>
            </w:r>
            <w:r>
              <w:rPr>
                <w:rFonts w:ascii="Times New Roman" w:hAnsi="Times New Roman" w:eastAsia="Times New Roman" w:cs="Times New Roman"/>
                <w:color w:val="000000" w:themeColor="text1"/>
                <w:sz w:val="22"/>
                <w:szCs w:val="22"/>
              </w:rPr>
              <w:t xml:space="preserve">ăn </w:t>
            </w:r>
            <w:r>
              <w:rPr>
                <w:rFonts w:ascii="Times New Roman" w:hAnsi="Times New Roman" w:eastAsia="Times New Roman" w:cs="Times New Roman"/>
                <w:color w:val="000000" w:themeColor="text1"/>
                <w:sz w:val="22"/>
                <w:szCs w:val="22"/>
              </w:rPr>
              <w:t xml:space="preserve">hộ </w:t>
            </w:r>
            <w:r>
              <w:rPr>
                <w:rFonts w:ascii="Times New Roman" w:hAnsi="Times New Roman" w:eastAsia="Times New Roman" w:cs="Times New Roman"/>
                <w:color w:val="000000" w:themeColor="text1"/>
                <w:sz w:val="22"/>
                <w:szCs w:val="22"/>
              </w:rPr>
              <w:t xml:space="preserve">chung </w:t>
            </w:r>
            <w:r>
              <w:rPr>
                <w:rFonts w:ascii="Times New Roman" w:hAnsi="Times New Roman" w:eastAsia="Times New Roman" w:cs="Times New Roman"/>
                <w:color w:val="000000" w:themeColor="text1"/>
                <w:sz w:val="22"/>
                <w:szCs w:val="22"/>
              </w:rPr>
              <w:t xml:space="preserve">cư </w:t>
            </w:r>
            <w:r>
              <w:rPr>
                <w:rFonts w:ascii="Times New Roman" w:hAnsi="Times New Roman" w:eastAsia="Times New Roman" w:cs="Times New Roman"/>
                <w:color w:val="000000" w:themeColor="text1"/>
                <w:sz w:val="22"/>
                <w:szCs w:val="22"/>
              </w:rPr>
              <w:t xml:space="preserve">p</w:t>
            </w:r>
            <w:r>
              <w:rPr>
                <w:rFonts w:ascii="Times New Roman" w:hAnsi="Times New Roman" w:eastAsia="Times New Roman" w:cs="Times New Roman"/>
                <w:color w:val="000000" w:themeColor="text1"/>
                <w:sz w:val="22"/>
                <w:szCs w:val="22"/>
              </w:rPr>
              <w:t xml:space="preserve">hổ thông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w:t>
            </w:r>
            <w:r>
              <w:rPr>
                <w:rFonts w:ascii="Times New Roman" w:hAnsi="Times New Roman" w:eastAsia="Times New Roman" w:cs="Times New Roman"/>
                <w:color w:val="000000" w:themeColor="text1"/>
                <w:sz w:val="22"/>
                <w:szCs w:val="22"/>
              </w:rPr>
              <w:t xml:space="preserve">ăn </w:t>
            </w:r>
            <w:r>
              <w:rPr>
                <w:rFonts w:ascii="Times New Roman" w:hAnsi="Times New Roman" w:eastAsia="Times New Roman" w:cs="Times New Roman"/>
                <w:color w:val="000000" w:themeColor="text1"/>
                <w:sz w:val="22"/>
                <w:szCs w:val="22"/>
              </w:rPr>
              <w:t xml:space="preserve">hộ </w:t>
            </w:r>
            <w:r>
              <w:rPr>
                <w:rFonts w:ascii="Times New Roman" w:hAnsi="Times New Roman" w:eastAsia="Times New Roman" w:cs="Times New Roman"/>
                <w:color w:val="000000" w:themeColor="text1"/>
                <w:sz w:val="22"/>
                <w:szCs w:val="22"/>
              </w:rPr>
              <w:t xml:space="preserve">chung </w:t>
            </w:r>
            <w:r>
              <w:rPr>
                <w:rFonts w:ascii="Times New Roman" w:hAnsi="Times New Roman" w:eastAsia="Times New Roman" w:cs="Times New Roman"/>
                <w:color w:val="000000" w:themeColor="text1"/>
                <w:sz w:val="22"/>
                <w:szCs w:val="22"/>
              </w:rPr>
              <w:t xml:space="preserve">cư </w:t>
            </w:r>
            <w:r>
              <w:rPr>
                <w:rFonts w:ascii="Times New Roman" w:hAnsi="Times New Roman" w:eastAsia="Times New Roman" w:cs="Times New Roman"/>
                <w:color w:val="000000" w:themeColor="text1"/>
                <w:sz w:val="22"/>
                <w:szCs w:val="22"/>
              </w:rPr>
              <w:t xml:space="preserve">p</w:t>
            </w:r>
            <w:r>
              <w:rPr>
                <w:rFonts w:ascii="Times New Roman" w:hAnsi="Times New Roman" w:eastAsia="Times New Roman" w:cs="Times New Roman"/>
                <w:color w:val="000000" w:themeColor="text1"/>
                <w:sz w:val="22"/>
                <w:szCs w:val="22"/>
              </w:rPr>
              <w:t xml:space="preserve">hổ thông</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75"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10" w:type="dxa"/>
            <w:vAlign w:val="center"/>
            <w:textDirection w:val="lrTb"/>
            <w:noWrap w:val="false"/>
          </w:tcPr>
          <w:p>
            <w:pPr>
              <w:pBdr/>
              <w:spacing/>
              <w:ind/>
              <w:jc w:val="center"/>
              <w:rPr>
                <w:color w:val="000000"/>
                <w:sz w:val="22"/>
                <w:szCs w:val="22"/>
              </w:rPr>
            </w:pPr>
            <w:r>
              <w:rPr>
                <w:color w:val="000000" w:themeColor="text1"/>
                <w:sz w:val="22"/>
                <w:szCs w:val="22"/>
              </w:rPr>
              <w:t xml:space="preserve">Tài sản là căn hộ chung cư tại Tòa nhà A Dự án Tòa nhà hỗn hợp TMDV và  căn hộ chung cư Alacarte Hạ Long chủ đầu tư Công ty Cổ phần Đầu tư Bất động sản Taseco (Taseco Land)</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là căn hộ chung cư tại Tòa nhà B Dự án Tòa nhà hỗn hợp TMDV và  căn hộ chung cư Alacarte Hạ Long chủ đầu tư Công ty Cổ phần Đầu tư Bất động sản Taseco (Taseco Land)</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là căn hộ chung cư tại Tòa nhà A Dự án Tòa nhà hỗn hợp TMDV và  căn hộ chung cư Alacarte Hạ Long chủ đầu tư Công ty Cổ phần Đầu tư Bất động sản Taseco (Taseco Land)</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là căn hộ chung cư tại Tòa nhà B Dự án Tòa nhà hỗn hợp TMDV và  căn hộ chung cư Alacarte Hạ Long chủ đầu tư Công ty Cổ phần Đầu tư Bất động sản Taseco (Taseco Land)</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75" w:type="dxa"/>
            <w:vAlign w:val="center"/>
            <w:textDirection w:val="lrTb"/>
            <w:noWrap w:val="false"/>
          </w:tcPr>
          <w:p>
            <w:pPr>
              <w:pBdr/>
              <w:spacing/>
              <w:ind/>
              <w:rPr>
                <w:color w:val="000000"/>
                <w:sz w:val="22"/>
                <w:szCs w:val="22"/>
              </w:rPr>
            </w:pPr>
            <w:r>
              <w:rPr>
                <w:color w:val="000000" w:themeColor="text1"/>
                <w:sz w:val="22"/>
                <w:szCs w:val="22"/>
              </w:rPr>
              <w:t xml:space="preserve">Mô tả 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10" w:type="dxa"/>
            <w:vAlign w:val="center"/>
            <w:textDirection w:val="lrTb"/>
            <w:noWrap w:val="false"/>
          </w:tcPr>
          <w:p>
            <w:pPr>
              <w:pBdr/>
              <w:spacing/>
              <w:ind/>
              <w:jc w:val="center"/>
              <w:rPr>
                <w:color w:val="000000"/>
                <w:sz w:val="22"/>
                <w:szCs w:val="22"/>
              </w:rPr>
            </w:pPr>
            <w:r>
              <w:rPr>
                <w:color w:val="000000" w:themeColor="text1"/>
                <w:sz w:val="22"/>
                <w:szCs w:val="22"/>
              </w:rPr>
              <w:t xml:space="preserve">Tòa nhà hỗn hợp TMDV và  căn hộ chung cư Alacarte Hạ Long, Tỉnh Quảng Ninh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Tòa nhà hỗn hợp TMDV và  căn hộ chung cư Alacarte Hạ Long, Tỉnh Quảng Ninh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Tòa nhà hỗn hợp TMDV và  căn hộ chung cư Alacarte Hạ Long, Tỉnh Quảng Ninh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Tòa nhà hỗn hợp TMDV và  căn hộ chung cư Alacarte Hạ Long, Tỉnh Quảng Ninh</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75" w:type="dxa"/>
            <w:vAlign w:val="center"/>
            <w:textDirection w:val="lrTb"/>
            <w:noWrap w:val="false"/>
          </w:tcPr>
          <w:p>
            <w:pPr>
              <w:pBdr/>
              <w:spacing/>
              <w:ind/>
              <w:rPr>
                <w:color w:val="000000"/>
                <w:sz w:val="22"/>
                <w:szCs w:val="22"/>
              </w:rPr>
            </w:pPr>
            <w:r>
              <w:rPr>
                <w:color w:val="000000" w:themeColor="text1"/>
                <w:sz w:val="22"/>
                <w:szCs w:val="22"/>
              </w:rPr>
              <w:t xml:space="preserve">Tuổi đời – hiện trạng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10"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75" w:type="dxa"/>
            <w:vAlign w:val="center"/>
            <w:textDirection w:val="lrTb"/>
            <w:noWrap w:val="false"/>
          </w:tcPr>
          <w:p>
            <w:pPr>
              <w:pBdr/>
              <w:spacing/>
              <w:ind/>
              <w:rPr>
                <w:color w:val="000000"/>
                <w:sz w:val="22"/>
                <w:szCs w:val="22"/>
              </w:rPr>
            </w:pPr>
            <w:r>
              <w:rPr>
                <w:color w:val="000000" w:themeColor="text1"/>
                <w:sz w:val="22"/>
                <w:szCs w:val="22"/>
              </w:rPr>
              <w:t xml:space="preserve">Diện tích thông thủy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10" w:type="dxa"/>
            <w:vAlign w:val="center"/>
            <w:textDirection w:val="lrTb"/>
            <w:noWrap w:val="false"/>
          </w:tcPr>
          <w:p>
            <w:pPr>
              <w:pBdr/>
              <w:spacing/>
              <w:ind/>
              <w:jc w:val="center"/>
              <w:rPr>
                <w:color w:val="000000"/>
                <w:sz w:val="22"/>
                <w:szCs w:val="22"/>
              </w:rPr>
            </w:pPr>
            <w:r>
              <w:rPr>
                <w:color w:val="000000" w:themeColor="text1"/>
                <w:sz w:val="22"/>
                <w:szCs w:val="22"/>
              </w:rPr>
              <w:t xml:space="preserve">75,8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75" w:type="dxa"/>
            <w:vAlign w:val="center"/>
            <w:textDirection w:val="lrTb"/>
            <w:noWrap w:val="false"/>
          </w:tcPr>
          <w:p>
            <w:pPr>
              <w:pBdr/>
              <w:spacing/>
              <w:ind/>
              <w:rPr>
                <w:color w:val="000000"/>
                <w:sz w:val="22"/>
                <w:szCs w:val="22"/>
              </w:rPr>
            </w:pPr>
            <w:r>
              <w:rPr>
                <w:color w:val="000000" w:themeColor="text1"/>
                <w:sz w:val="22"/>
                <w:szCs w:val="22"/>
              </w:rPr>
              <w:t xml:space="preserve">Số lượng mặt thoáng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10" w:type="dxa"/>
            <w:vAlign w:val="center"/>
            <w:textDirection w:val="lrTb"/>
            <w:noWrap w:val="false"/>
          </w:tcPr>
          <w:p>
            <w:pPr>
              <w:pBdr/>
              <w:spacing/>
              <w:ind/>
              <w:jc w:val="center"/>
              <w:rPr>
                <w:color w:val="000000"/>
                <w:sz w:val="22"/>
                <w:szCs w:val="22"/>
              </w:rPr>
            </w:pPr>
            <w:r>
              <w:rPr>
                <w:color w:val="000000" w:themeColor="text1"/>
                <w:sz w:val="22"/>
                <w:szCs w:val="22"/>
              </w:rPr>
              <w:t xml:space="preserve">1 mặt thoáng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 mặt thoáng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 mặt thoáng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 mặt thoáng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75" w:type="dxa"/>
            <w:vAlign w:val="center"/>
            <w:textDirection w:val="lrTb"/>
            <w:noWrap w:val="false"/>
          </w:tcPr>
          <w:p>
            <w:pPr>
              <w:pBdr/>
              <w:spacing/>
              <w:ind/>
              <w:rPr>
                <w:color w:val="000000"/>
                <w:sz w:val="22"/>
                <w:szCs w:val="22"/>
              </w:rPr>
            </w:pPr>
            <w:r>
              <w:rPr>
                <w:color w:val="000000" w:themeColor="text1"/>
                <w:sz w:val="22"/>
                <w:szCs w:val="22"/>
              </w:rPr>
              <w:t xml:space="preserve">Tầng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10" w:type="dxa"/>
            <w:vAlign w:val="center"/>
            <w:textDirection w:val="lrTb"/>
            <w:noWrap w:val="false"/>
          </w:tcPr>
          <w:p>
            <w:pPr>
              <w:pBdr/>
              <w:spacing/>
              <w:ind/>
              <w:jc w:val="center"/>
              <w:rPr>
                <w:color w:val="000000"/>
                <w:sz w:val="22"/>
                <w:szCs w:val="22"/>
              </w:rPr>
            </w:pPr>
            <w:r>
              <w:rPr>
                <w:color w:val="000000" w:themeColor="text1"/>
                <w:sz w:val="22"/>
                <w:szCs w:val="22"/>
              </w:rPr>
              <w:t xml:space="preserve">Tầng 9, Thuộc nhóm tầng: Trung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Tầng 34, Thuộc nhóm tầng: Cao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Tầng 26, Thuộc nhóm tầng: Cao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Tầng 8, Thuộc nhóm tầng: Trung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75" w:type="dxa"/>
            <w:vAlign w:val="center"/>
            <w:textDirection w:val="lrTb"/>
            <w:noWrap w:val="false"/>
          </w:tcPr>
          <w:p>
            <w:pPr>
              <w:pBdr/>
              <w:spacing/>
              <w:ind/>
              <w:rPr>
                <w:color w:val="000000"/>
                <w:sz w:val="22"/>
                <w:szCs w:val="22"/>
              </w:rPr>
            </w:pPr>
            <w:r>
              <w:rPr>
                <w:color w:val="000000" w:themeColor="text1"/>
                <w:sz w:val="22"/>
                <w:szCs w:val="22"/>
              </w:rPr>
              <w:t xml:space="preserve">Hướng ban công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10" w:type="dxa"/>
            <w:vAlign w:val="center"/>
            <w:textDirection w:val="lrTb"/>
            <w:noWrap w:val="false"/>
          </w:tcPr>
          <w:p>
            <w:pPr>
              <w:pBdr/>
              <w:spacing/>
              <w:ind/>
              <w:jc w:val="center"/>
              <w:rPr>
                <w:color w:val="000000"/>
                <w:sz w:val="22"/>
                <w:szCs w:val="22"/>
              </w:rPr>
            </w:pPr>
            <w:r>
              <w:rPr>
                <w:color w:val="000000" w:themeColor="text1"/>
                <w:sz w:val="22"/>
                <w:szCs w:val="22"/>
              </w:rPr>
              <w:t xml:space="preserve">Đông Nam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Đông Nam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Đông Nam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Đông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75" w:type="dxa"/>
            <w:vAlign w:val="center"/>
            <w:textDirection w:val="lrTb"/>
            <w:noWrap w:val="false"/>
          </w:tcPr>
          <w:p>
            <w:pPr>
              <w:pBdr/>
              <w:spacing/>
              <w:ind/>
              <w:rPr>
                <w:color w:val="000000"/>
                <w:sz w:val="22"/>
                <w:szCs w:val="22"/>
              </w:rPr>
            </w:pPr>
            <w:r>
              <w:rPr>
                <w:color w:val="000000" w:themeColor="text1"/>
                <w:sz w:val="22"/>
                <w:szCs w:val="22"/>
              </w:rPr>
              <w:t xml:space="preserve">Cấu trúc tài sản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10" w:type="dxa"/>
            <w:vAlign w:val="center"/>
            <w:textDirection w:val="lrTb"/>
            <w:noWrap w:val="false"/>
          </w:tcPr>
          <w:p>
            <w:pPr>
              <w:pBdr/>
              <w:spacing/>
              <w:ind/>
              <w:jc w:val="center"/>
              <w:rPr>
                <w:color w:val="000000"/>
                <w:sz w:val="22"/>
                <w:szCs w:val="22"/>
              </w:rPr>
            </w:pPr>
            <w:r>
              <w:rPr>
                <w:color w:val="000000" w:themeColor="text1"/>
                <w:sz w:val="22"/>
                <w:szCs w:val="22"/>
              </w:rPr>
              <w:t xml:space="preserve">2 phòng ngủ, 2 nhà vệ sinh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 phòng ngủ, 2 nhà vệ sinh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 phòng ngủ, 2 nhà vệ sinh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 phòng ngủ, 2 nhà vệ sinh</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75" w:type="dxa"/>
            <w:vAlign w:val="center"/>
            <w:textDirection w:val="lrTb"/>
            <w:noWrap w:val="false"/>
          </w:tcPr>
          <w:p>
            <w:pPr>
              <w:pBdr/>
              <w:spacing/>
              <w:ind/>
              <w:rPr>
                <w:color w:val="000000"/>
                <w:sz w:val="22"/>
                <w:szCs w:val="22"/>
              </w:rPr>
            </w:pPr>
            <w:r>
              <w:rPr>
                <w:color w:val="000000" w:themeColor="text1"/>
                <w:sz w:val="22"/>
                <w:szCs w:val="22"/>
              </w:rPr>
              <w:t xml:space="preserve">Nội thất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10" w:type="dxa"/>
            <w:vAlign w:val="center"/>
            <w:textDirection w:val="lrTb"/>
            <w:noWrap w:val="false"/>
          </w:tcPr>
          <w:p>
            <w:pPr>
              <w:pBdr/>
              <w:spacing/>
              <w:ind/>
              <w:jc w:val="center"/>
              <w:rPr>
                <w:color w:val="000000"/>
                <w:sz w:val="22"/>
                <w:szCs w:val="22"/>
              </w:rPr>
            </w:pPr>
            <w:r>
              <w:rPr>
                <w:color w:val="000000" w:themeColor="text1"/>
                <w:sz w:val="22"/>
                <w:szCs w:val="22"/>
              </w:rPr>
              <w:t xml:space="preserve">Cơ bản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Cơ bản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Cơ bản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Cơ bản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75" w:type="dxa"/>
            <w:vAlign w:val="center"/>
            <w:textDirection w:val="lrTb"/>
            <w:noWrap w:val="false"/>
          </w:tcPr>
          <w:p>
            <w:pPr>
              <w:pBdr/>
              <w:spacing/>
              <w:ind/>
              <w:rPr>
                <w:color w:val="000000"/>
                <w:sz w:val="22"/>
                <w:szCs w:val="22"/>
              </w:rPr>
            </w:pPr>
            <w:r>
              <w:rPr>
                <w:color w:val="000000" w:themeColor="text1"/>
                <w:sz w:val="22"/>
                <w:szCs w:val="22"/>
              </w:rPr>
              <w:t xml:space="preserve">Cản</w:t>
            </w:r>
            <w:r>
              <w:rPr>
                <w:color w:val="000000" w:themeColor="text1"/>
                <w:sz w:val="22"/>
                <w:szCs w:val="22"/>
              </w:rPr>
              <w:t xml:space="preserve">h </w:t>
            </w:r>
            <w:r>
              <w:rPr>
                <w:color w:val="000000" w:themeColor="text1"/>
                <w:sz w:val="22"/>
                <w:szCs w:val="22"/>
              </w:rPr>
              <w:t xml:space="preserve">quan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10" w:type="dxa"/>
            <w:vAlign w:val="center"/>
            <w:textDirection w:val="lrTb"/>
            <w:noWrap w:val="false"/>
          </w:tcPr>
          <w:p>
            <w:pPr>
              <w:pBdr/>
              <w:spacing/>
              <w:ind/>
              <w:jc w:val="center"/>
              <w:rPr>
                <w:highlight w:val="white"/>
              </w:rPr>
            </w:pPr>
            <w:r>
              <w:rPr>
                <w:highlight w:val="none"/>
              </w:rPr>
              <w:t xml:space="preserve">Căn hộ</w:t>
            </w:r>
            <w:r>
              <w:rPr>
                <w:highlight w:val="white"/>
              </w:rPr>
              <w:t xml:space="preserve"> </w:t>
            </w:r>
            <w:r>
              <w:rPr>
                <w:highlight w:val="white"/>
              </w:rPr>
              <w:t xml:space="preserve">view </w:t>
            </w:r>
            <w:r>
              <w:rPr>
                <w:highlight w:val="white"/>
              </w:rPr>
              <w:t xml:space="preserve">biển</w:t>
            </w:r>
            <w:r>
              <w:rPr>
                <w:highlight w:val="white"/>
              </w:rPr>
            </w:r>
            <w:r>
              <w:rPr>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highlight w:val="white"/>
              </w:rPr>
            </w:pPr>
            <w:r>
              <w:rPr>
                <w:highlight w:val="white"/>
              </w:rPr>
            </w:r>
            <w:r>
              <w:rPr>
                <w:highlight w:val="none"/>
              </w:rPr>
              <w:t xml:space="preserve">Căn hộ</w:t>
            </w:r>
            <w:r>
              <w:rPr>
                <w:highlight w:val="white"/>
              </w:rPr>
              <w:t xml:space="preserve"> </w:t>
            </w:r>
            <w:r>
              <w:rPr>
                <w:highlight w:val="white"/>
              </w:rPr>
              <w:t xml:space="preserve">view </w:t>
            </w:r>
            <w:r>
              <w:rPr>
                <w:highlight w:val="white"/>
              </w:rPr>
              <w:t xml:space="preserve">biển</w:t>
            </w:r>
            <w:r>
              <w:rPr>
                <w:highlight w:val="white"/>
              </w:rPr>
            </w:r>
            <w:r>
              <w:rPr>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highlight w:val="white"/>
              </w:rPr>
            </w:pPr>
            <w:r>
              <w:rPr>
                <w:highlight w:val="white"/>
              </w:rPr>
            </w:r>
            <w:r>
              <w:rPr>
                <w:highlight w:val="none"/>
              </w:rPr>
              <w:t xml:space="preserve">Căn hộ</w:t>
            </w:r>
            <w:r>
              <w:rPr>
                <w:highlight w:val="white"/>
              </w:rPr>
              <w:t xml:space="preserve"> </w:t>
            </w:r>
            <w:r>
              <w:rPr>
                <w:highlight w:val="white"/>
              </w:rPr>
              <w:t xml:space="preserve">view </w:t>
            </w:r>
            <w:r>
              <w:rPr>
                <w:highlight w:val="white"/>
              </w:rPr>
              <w:t xml:space="preserve">biển</w:t>
            </w:r>
            <w:r>
              <w:rPr>
                <w:highlight w:val="white"/>
              </w:rPr>
            </w:r>
            <w:r>
              <w:rPr>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highlight w:val="white"/>
              </w:rPr>
            </w:pPr>
            <w:r>
              <w:rPr>
                <w:highlight w:val="white"/>
              </w:rPr>
            </w:r>
            <w:r>
              <w:rPr>
                <w:highlight w:val="none"/>
              </w:rPr>
              <w:t xml:space="preserve">Căn hộ</w:t>
            </w:r>
            <w:r>
              <w:rPr>
                <w:highlight w:val="white"/>
              </w:rPr>
              <w:t xml:space="preserve"> </w:t>
            </w:r>
            <w:r>
              <w:rPr>
                <w:highlight w:val="white"/>
              </w:rPr>
              <w:t xml:space="preserve">view </w:t>
            </w:r>
            <w:r>
              <w:rPr>
                <w:highlight w:val="white"/>
              </w:rPr>
              <w:t xml:space="preserve">biển</w:t>
            </w:r>
            <w:r>
              <w:rPr>
                <w:highlight w:val="white"/>
              </w:rPr>
            </w:r>
            <w:r>
              <w:rPr>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75"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10"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5.200.000.000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6.000.000.000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4.300.000.000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75"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 (đã giảm trừ giá trị nội thất nếu có)</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10"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4.680.000.000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5.400.000.000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3.870.000.000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75" w:type="dxa"/>
            <w:vAlign w:val="center"/>
            <w:textDirection w:val="lrTb"/>
            <w:noWrap w:val="false"/>
          </w:tcPr>
          <w:p>
            <w:pPr>
              <w:pBdr/>
              <w:spacing/>
              <w:ind/>
              <w:rPr>
                <w:color w:val="000000"/>
                <w:sz w:val="22"/>
                <w:szCs w:val="22"/>
              </w:rPr>
            </w:pPr>
            <w:r>
              <w:rPr>
                <w:color w:val="000000" w:themeColor="text1"/>
                <w:sz w:val="22"/>
                <w:szCs w:val="22"/>
              </w:rPr>
              <w:t xml:space="preserve">Đơn giá QSD căn hộ (đồng/m2)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10"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62.400.000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72.000.000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51.600.000</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75"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1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33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75"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10"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75" w:type="dxa"/>
            <w:vAlign w:val="center"/>
            <w:textDirection w:val="lrTb"/>
            <w:noWrap w:val="false"/>
          </w:tcPr>
          <w:p>
            <w:pPr>
              <w:pBdr/>
              <w:spacing/>
              <w:ind/>
              <w:rPr>
                <w:color w:val="000000"/>
                <w:sz w:val="22"/>
                <w:szCs w:val="22"/>
              </w:rPr>
            </w:pPr>
            <w:r>
              <w:rPr>
                <w:color w:val="000000" w:themeColor="text1"/>
                <w:sz w:val="22"/>
                <w:szCs w:val="22"/>
              </w:rPr>
              <w:t xml:space="preserve">Loại hình tài sản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10"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75"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10"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75" w:type="dxa"/>
            <w:vAlign w:val="center"/>
            <w:textDirection w:val="lrTb"/>
            <w:noWrap w:val="false"/>
          </w:tcPr>
          <w:p>
            <w:pPr>
              <w:pBdr/>
              <w:spacing/>
              <w:ind/>
              <w:rPr>
                <w:color w:val="000000"/>
                <w:sz w:val="22"/>
                <w:szCs w:val="22"/>
              </w:rPr>
            </w:pPr>
            <w:r>
              <w:rPr>
                <w:color w:val="000000" w:themeColor="text1"/>
                <w:sz w:val="22"/>
                <w:szCs w:val="22"/>
              </w:rPr>
              <w:t xml:space="preserve">Mô tả 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10"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75" w:type="dxa"/>
            <w:vAlign w:val="center"/>
            <w:textDirection w:val="lrTb"/>
            <w:noWrap w:val="false"/>
          </w:tcPr>
          <w:p>
            <w:pPr>
              <w:pBdr/>
              <w:spacing/>
              <w:ind/>
              <w:rPr>
                <w:color w:val="000000"/>
                <w:sz w:val="22"/>
                <w:szCs w:val="22"/>
              </w:rPr>
            </w:pPr>
            <w:r>
              <w:rPr>
                <w:color w:val="000000" w:themeColor="text1"/>
                <w:sz w:val="22"/>
                <w:szCs w:val="22"/>
              </w:rPr>
              <w:t xml:space="preserve">Tuổi đời – hiện trạng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10"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75" w:type="dxa"/>
            <w:vAlign w:val="center"/>
            <w:textDirection w:val="lrTb"/>
            <w:noWrap w:val="false"/>
          </w:tcPr>
          <w:p>
            <w:pPr>
              <w:pBdr/>
              <w:spacing/>
              <w:ind/>
              <w:rPr>
                <w:color w:val="000000"/>
                <w:sz w:val="22"/>
                <w:szCs w:val="22"/>
              </w:rPr>
            </w:pPr>
            <w:r>
              <w:rPr>
                <w:color w:val="000000" w:themeColor="text1"/>
                <w:sz w:val="22"/>
                <w:szCs w:val="22"/>
              </w:rPr>
              <w:t xml:space="preserve">Diện tích thông thủy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10"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75" w:type="dxa"/>
            <w:vAlign w:val="center"/>
            <w:textDirection w:val="lrTb"/>
            <w:noWrap w:val="false"/>
          </w:tcPr>
          <w:p>
            <w:pPr>
              <w:pBdr/>
              <w:spacing/>
              <w:ind/>
              <w:rPr>
                <w:color w:val="000000"/>
                <w:sz w:val="22"/>
                <w:szCs w:val="22"/>
              </w:rPr>
            </w:pPr>
            <w:r>
              <w:rPr>
                <w:color w:val="000000" w:themeColor="text1"/>
                <w:sz w:val="22"/>
                <w:szCs w:val="22"/>
              </w:rPr>
              <w:t xml:space="preserve">Số lượng mặt thoáng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10"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75" w:type="dxa"/>
            <w:vAlign w:val="center"/>
            <w:textDirection w:val="lrTb"/>
            <w:noWrap w:val="false"/>
          </w:tcPr>
          <w:p>
            <w:pPr>
              <w:pBdr/>
              <w:spacing/>
              <w:ind/>
              <w:rPr>
                <w:color w:val="000000"/>
                <w:sz w:val="22"/>
                <w:szCs w:val="22"/>
              </w:rPr>
            </w:pPr>
            <w:r>
              <w:rPr>
                <w:color w:val="000000" w:themeColor="text1"/>
                <w:sz w:val="22"/>
                <w:szCs w:val="22"/>
              </w:rPr>
              <w:t xml:space="preserve">Tầng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10"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75" w:type="dxa"/>
            <w:vAlign w:val="center"/>
            <w:textDirection w:val="lrTb"/>
            <w:noWrap w:val="false"/>
          </w:tcPr>
          <w:p>
            <w:pPr>
              <w:pBdr/>
              <w:spacing/>
              <w:ind/>
              <w:rPr>
                <w:color w:val="000000"/>
                <w:sz w:val="22"/>
                <w:szCs w:val="22"/>
              </w:rPr>
            </w:pPr>
            <w:r>
              <w:rPr>
                <w:color w:val="000000" w:themeColor="text1"/>
                <w:sz w:val="22"/>
                <w:szCs w:val="22"/>
              </w:rPr>
              <w:t xml:space="preserve">Hướng ban công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10"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75" w:type="dxa"/>
            <w:vAlign w:val="center"/>
            <w:textDirection w:val="lrTb"/>
            <w:noWrap w:val="false"/>
          </w:tcPr>
          <w:p>
            <w:pPr>
              <w:pBdr/>
              <w:spacing/>
              <w:ind/>
              <w:rPr>
                <w:color w:val="000000"/>
                <w:sz w:val="22"/>
                <w:szCs w:val="22"/>
              </w:rPr>
            </w:pPr>
            <w:r>
              <w:rPr>
                <w:color w:val="000000" w:themeColor="text1"/>
                <w:sz w:val="22"/>
                <w:szCs w:val="22"/>
              </w:rPr>
              <w:t xml:space="preserve">Cấu trúc tài sản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10"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75" w:type="dxa"/>
            <w:vAlign w:val="center"/>
            <w:textDirection w:val="lrTb"/>
            <w:noWrap w:val="false"/>
          </w:tcPr>
          <w:p>
            <w:pPr>
              <w:pBdr/>
              <w:spacing/>
              <w:ind/>
              <w:rPr>
                <w:color w:val="000000"/>
                <w:sz w:val="22"/>
                <w:szCs w:val="22"/>
              </w:rPr>
            </w:pPr>
            <w:r>
              <w:rPr>
                <w:color w:val="000000" w:themeColor="text1"/>
                <w:sz w:val="22"/>
                <w:szCs w:val="22"/>
              </w:rPr>
              <w:t xml:space="preserve">Nội thất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10"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75" w:type="dxa"/>
            <w:vAlign w:val="center"/>
            <w:textDirection w:val="lrTb"/>
            <w:noWrap w:val="false"/>
          </w:tcPr>
          <w:p>
            <w:pPr>
              <w:pBdr/>
              <w:tabs>
                <w:tab w:val="center" w:leader="none" w:pos="830"/>
              </w:tabs>
              <w:spacing/>
              <w:ind/>
              <w:rPr>
                <w:color w:val="000000"/>
                <w:sz w:val="22"/>
                <w:szCs w:val="22"/>
              </w:rPr>
            </w:pPr>
            <w:r>
              <w:rPr>
                <w:color w:val="000000" w:themeColor="text1"/>
                <w:sz w:val="22"/>
                <w:szCs w:val="22"/>
              </w:rPr>
              <w:t xml:space="preserve">C</w:t>
            </w:r>
            <w:r>
              <w:rPr>
                <w:color w:val="000000" w:themeColor="text1"/>
                <w:sz w:val="22"/>
                <w:szCs w:val="22"/>
              </w:rPr>
              <w:t xml:space="preserve">ảnh </w:t>
            </w:r>
            <w:r>
              <w:rPr>
                <w:color w:val="000000" w:themeColor="text1"/>
                <w:sz w:val="22"/>
                <w:szCs w:val="22"/>
              </w:rPr>
              <w:t xml:space="preserve">quan</w:t>
            </w:r>
            <w:r>
              <w:rPr>
                <w:color w:val="000000"/>
                <w:sz w:val="22"/>
                <w:szCs w:val="22"/>
              </w:rPr>
              <w:tab/>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10"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p>
        </w:tc>
      </w:tr>
    </w:tbl>
    <w:p>
      <w:pPr>
        <w:pBdr/>
        <w:tabs>
          <w:tab w:val="left" w:leader="none" w:pos="90"/>
          <w:tab w:val="left" w:leader="none" w:pos="180"/>
        </w:tabs>
        <w:spacing w:after="120" w:before="120" w:line="264" w:lineRule="auto"/>
        <w:ind/>
        <w:jc w:val="both"/>
        <w:rPr>
          <w:b/>
          <w:color w:val="000000" w:themeColor="text1"/>
        </w:rPr>
      </w:pPr>
      <w:r>
        <w:rPr>
          <w:color w:val="000000" w:themeColor="text1"/>
          <w:lang w:val="it-IT"/>
        </w:rPr>
        <w:t xml:space="preserve">Các yếu tố như</w:t>
      </w:r>
      <w:r>
        <w:rPr>
          <w:color w:val="000000" w:themeColor="text1"/>
          <w:lang w:val="vi-VN"/>
        </w:rPr>
        <w:t xml:space="preserve"> vị trí, giao thông, diện tích, </w:t>
      </w:r>
      <w:r>
        <w:rPr>
          <w:color w:val="000000" w:themeColor="text1"/>
        </w:rPr>
        <w:t xml:space="preserve">hình dáng, </w:t>
      </w:r>
      <w:r>
        <w:rPr>
          <w:color w:val="000000" w:themeColor="text1"/>
          <w:lang w:val="vi-VN"/>
        </w:rPr>
        <w:t xml:space="preserve">hạ tầng kỹ thuật và hạ tầng xã hội</w:t>
      </w:r>
      <w:r>
        <w:rPr>
          <w:color w:val="000000" w:themeColor="text1"/>
          <w:lang w:val="it-IT"/>
        </w:rPr>
        <w:t xml:space="preserve">… làm ảnh hưởng đến giá trị của </w:t>
      </w:r>
      <w:r>
        <w:rPr>
          <w:color w:val="000000" w:themeColor="text1"/>
        </w:rPr>
        <w:t xml:space="preserve">thửa</w:t>
      </w:r>
      <w:r>
        <w:rPr>
          <w:color w:val="000000" w:themeColor="text1"/>
          <w:lang w:val="vi-VN"/>
        </w:rPr>
        <w:t xml:space="preserve"> đất</w:t>
      </w:r>
      <w:r>
        <w:rPr>
          <w:color w:val="000000" w:themeColor="text1"/>
          <w:lang w:val="it-IT"/>
        </w:rPr>
        <w:t xml:space="preserve">. Mỗi yếu tố đóng góp một tỷ lệ nhất định vào giá trị của </w:t>
      </w:r>
      <w:r>
        <w:rPr>
          <w:color w:val="000000" w:themeColor="text1"/>
          <w:lang w:val="vi-VN"/>
        </w:rPr>
        <w:t xml:space="preserve">thửa đất</w:t>
      </w:r>
      <w:r>
        <w:rPr>
          <w:color w:val="000000" w:themeColor="text1"/>
          <w:lang w:val="it-IT"/>
        </w:rPr>
        <w:t xml:space="preserve">. Vì vậy, </w:t>
      </w:r>
      <w:r>
        <w:rPr>
          <w:color w:val="000000" w:themeColor="text1"/>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color w:val="000000" w:themeColor="text1"/>
        </w:rPr>
      </w:r>
      <w:r>
        <w:rPr>
          <w:b/>
          <w:color w:val="000000" w:themeColor="text1"/>
        </w:rPr>
      </w:r>
    </w:p>
    <w:p>
      <w:pPr>
        <w:pBdr/>
        <w:tabs>
          <w:tab w:val="left" w:leader="none" w:pos="90"/>
          <w:tab w:val="left" w:leader="none" w:pos="180"/>
        </w:tabs>
        <w:spacing w:after="120" w:before="120" w:line="264" w:lineRule="auto"/>
        <w:ind/>
        <w:jc w:val="both"/>
        <w:rPr>
          <w:color w:val="000000" w:themeColor="text1"/>
        </w:rPr>
      </w:pPr>
      <w:r>
        <w:rPr>
          <w:color w:val="000000" w:themeColor="text1"/>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color w:val="000000" w:themeColor="text1"/>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color w:val="000000" w:themeColor="text1"/>
          <w:lang w:val="vi-VN"/>
        </w:rPr>
        <w:t xml:space="preserve">thẩm </w:t>
      </w:r>
      <w:r>
        <w:rPr>
          <w:color w:val="000000" w:themeColor="text1"/>
          <w:lang w:val="it-IT"/>
        </w:rPr>
        <w:t xml:space="preserve">định giá thì giữ nguyên mức giá của tài sản so sánh (không điều chỉnh).</w:t>
      </w:r>
      <w:r>
        <w:rPr>
          <w:color w:val="000000" w:themeColor="text1"/>
        </w:rPr>
      </w:r>
      <w:r>
        <w:rPr>
          <w:color w:val="000000" w:themeColor="text1"/>
        </w:rPr>
      </w:r>
    </w:p>
    <w:p>
      <w:pPr>
        <w:pStyle w:val="1114"/>
        <w:numPr>
          <w:ilvl w:val="0"/>
          <w:numId w:val="6"/>
        </w:numPr>
        <w:pBdr/>
        <w:tabs>
          <w:tab w:val="left" w:leader="none" w:pos="720"/>
        </w:tabs>
        <w:spacing w:after="120" w:before="120" w:line="276" w:lineRule="auto"/>
        <w:ind w:hanging="284" w:left="284"/>
        <w:jc w:val="both"/>
        <w:rPr>
          <w:b/>
          <w:color w:val="000000" w:themeColor="text1"/>
        </w:rPr>
      </w:pPr>
      <w:r>
        <w:rPr>
          <w:b/>
          <w:color w:val="000000" w:themeColor="text1"/>
          <w:lang w:val="nl-NL"/>
        </w:rPr>
        <w:t xml:space="preserve">Bảng điều chỉnh:</w:t>
      </w:r>
      <w:r>
        <w:rPr>
          <w:b/>
          <w:color w:val="000000" w:themeColor="text1"/>
        </w:rPr>
      </w:r>
      <w:r>
        <w:rPr>
          <w:b/>
          <w:color w:val="000000" w:themeColor="text1"/>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color w:val="000000" w:themeColor="text1"/>
                <w:sz w:val="22"/>
              </w:rPr>
              <w:t xml:space="preserve">Giá trị BĐS thị trường (Ước </w:t>
            </w:r>
            <w:r>
              <w:rPr>
                <w:b/>
                <w:color w:val="000000" w:themeColor="text1"/>
                <w:sz w:val="22"/>
              </w:rPr>
              <w:t xml:space="preserve">tính trước điều chỉnh)</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4.680.000.000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5.400.000.000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3.870.000.000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color w:val="000000" w:themeColor="text1"/>
                <w:sz w:val="22"/>
              </w:rPr>
              <w:t xml:space="preserve">Đơn giá QSD căn hộ ước tính</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62.400.000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72.000.000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51.600.000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giấy chứng nhận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giấy chứng nhận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giấy chứng nhận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giấy chứng nhận </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62.400.000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72.000.000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51.600.000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Loại hình tài sản</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Phổ thông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Phổ thông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Phổ thông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Phổ thông</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62.400.000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72.000.000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51.600.000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là căn hộ chung cư tại Tòa nhà A Dự án Tòa nhà hỗn hợp TMDV và  căn hộ chung cư Alacarte Hạ Long chủ đầu tư Công ty Cổ phần Đầu tư Bất động sản Taseco (Taseco Land)</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là căn hộ chung cư tại Tòa nhà B Dự án Tòa nhà hỗn hợp TMDV và  căn hộ chung cư Alacarte Hạ Long chủ đầu tư Công ty Cổ phần Đầu tư Bất động sản Taseco (Taseco Land)</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là căn hộ chung cư tại Tòa nhà A Dự án Tòa nhà hỗn hợp TMDV và  căn hộ chung cư Alacarte Hạ Long chủ đầu tư Công ty Cổ phần Đầu tư Bất động sản Taseco (Taseco Land)</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là căn hộ chung cư tại Tòa nhà B Dự án Tòa nhà hỗn hợp TMDV và  căn hộ chung cư Alacarte Hạ Long chủ đầu tư Công ty Cổ phần Đầu tư Bất động sản Taseco (Taseco Land)</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1.872.000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1.548.000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64.272.000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72.000.000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53.148.000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Mô tả 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Tòa nhà hỗn hợp TMDV và  căn hộ chung cư Alacarte Hạ Long, Tỉnh Quảng Ninh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Tòa nhà hỗn hợp TMDV và  căn hộ chung cư Alacarte Hạ Long, Tỉnh Quảng Ninh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Tòa nhà hỗn hợp TMDV và  căn hộ chung cư Alacarte Hạ Long, Tỉnh Quảng Ninh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Tòa nhà hỗn hợp TMDV và  căn hộ chung cư Alacarte Hạ Long, Tỉnh Quảng Ninh</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64.272.000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72.000.000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53.148.000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Tuổi đời – hiện trạng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64.272.000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72.000.000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53.148.000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thông thủy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75,8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75</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64.272.000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72.000.000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53.148.000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thoáng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 mặt thoáng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 mặt thoáng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 mặt thoáng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 mặt thoáng</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64.272.000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72.000.000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53.148.000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Tầng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Tầng 9, Thuộc nhóm tầng: Trung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Tầng 34, Thuộc nhóm tầng: Cao</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Tầng 26, Thuộc nhóm tầng: Cao</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Tầng 8, Thuộc nhóm tầng: Trung</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-1.872.000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-2.160.000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62.400.000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69.840.000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53.148.000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Hướng ban công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Đông Nam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Đông Nam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Đông Nam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Đông</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62.400.000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69.840.000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53.148.000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Cấu trúc tài sản</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 phòng ngủ, 2 nhà vệ sinh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 phòng ngủ, 2 nhà vệ sinh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 phòng ngủ, 2 nhà vệ sinh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 phòng ngủ, 2 nhà vệ sinh</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62.400.000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69.840.000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53.148.000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Nội thất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Cơ bản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Cơ bản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Cơ bản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Cơ bản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62.400.000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69.840.000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53.148.000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Cảnh </w:t>
            </w:r>
            <w:r>
              <w:rPr>
                <w:b/>
                <w:bCs/>
                <w:color w:val="000000" w:themeColor="text1"/>
                <w:sz w:val="22"/>
                <w:szCs w:val="22"/>
              </w:rPr>
              <w:t xml:space="preserve">quan</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highlight w:val="none"/>
              </w:rPr>
              <w:t xml:space="preserve">Căn hộ</w:t>
            </w:r>
            <w:r>
              <w:rPr>
                <w:color w:val="000000" w:themeColor="text1"/>
                <w:sz w:val="22"/>
                <w:szCs w:val="22"/>
              </w:rPr>
              <w:t xml:space="preserve"> </w:t>
            </w:r>
            <w:r>
              <w:rPr>
                <w:color w:val="000000" w:themeColor="text1"/>
                <w:sz w:val="22"/>
                <w:szCs w:val="22"/>
              </w:rPr>
              <w:t xml:space="preserve">view </w:t>
            </w:r>
            <w:r>
              <w:rPr>
                <w:color w:val="000000" w:themeColor="text1"/>
                <w:sz w:val="22"/>
                <w:szCs w:val="22"/>
              </w:rPr>
              <w:t xml:space="preserve">biển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highlight w:val="none"/>
              </w:rPr>
              <w:t xml:space="preserve">Căn hộ</w:t>
            </w:r>
            <w:r>
              <w:rPr>
                <w:color w:val="000000" w:themeColor="text1"/>
                <w:sz w:val="22"/>
                <w:szCs w:val="22"/>
              </w:rPr>
              <w:t xml:space="preserve"> </w:t>
            </w:r>
            <w:r>
              <w:rPr>
                <w:color w:val="000000" w:themeColor="text1"/>
                <w:sz w:val="22"/>
                <w:szCs w:val="22"/>
              </w:rPr>
              <w:t xml:space="preserve">view </w:t>
            </w:r>
            <w:r>
              <w:rPr>
                <w:color w:val="000000" w:themeColor="text1"/>
                <w:sz w:val="22"/>
                <w:szCs w:val="22"/>
              </w:rPr>
              <w:t xml:space="preserve">biển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highlight w:val="none"/>
              </w:rPr>
              <w:t xml:space="preserve">Căn hộ</w:t>
            </w:r>
            <w:r>
              <w:rPr>
                <w:color w:val="000000" w:themeColor="text1"/>
                <w:sz w:val="22"/>
                <w:szCs w:val="22"/>
              </w:rPr>
              <w:t xml:space="preserve"> </w:t>
            </w:r>
            <w:r>
              <w:rPr>
                <w:color w:val="000000" w:themeColor="text1"/>
                <w:sz w:val="22"/>
                <w:szCs w:val="22"/>
              </w:rPr>
              <w:t xml:space="preserve">view </w:t>
            </w:r>
            <w:r>
              <w:rPr>
                <w:color w:val="000000" w:themeColor="text1"/>
                <w:sz w:val="22"/>
                <w:szCs w:val="22"/>
              </w:rPr>
              <w:t xml:space="preserve">biển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highlight w:val="none"/>
              </w:rPr>
              <w:t xml:space="preserve">Căn hộ</w:t>
            </w:r>
            <w:r>
              <w:rPr>
                <w:color w:val="000000" w:themeColor="text1"/>
                <w:sz w:val="22"/>
                <w:szCs w:val="22"/>
              </w:rPr>
              <w:t xml:space="preserve"> </w:t>
            </w:r>
            <w:r>
              <w:rPr>
                <w:color w:val="000000" w:themeColor="text1"/>
                <w:sz w:val="22"/>
                <w:szCs w:val="22"/>
              </w:rPr>
              <w:t xml:space="preserve">view </w:t>
            </w:r>
            <w:r>
              <w:rPr>
                <w:color w:val="000000" w:themeColor="text1"/>
                <w:sz w:val="22"/>
                <w:szCs w:val="22"/>
              </w:rPr>
              <w:t xml:space="preserve">biển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62.400.000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69.840.000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53.148.000</w:t>
            </w:r>
            <w:r>
              <w:rPr>
                <w:color w:val="000000"/>
                <w:sz w:val="22"/>
                <w:szCs w:val="22"/>
              </w:rPr>
            </w:r>
            <w:r>
              <w:rPr>
                <w:color w:val="000000"/>
                <w:sz w:val="22"/>
                <w:szCs w:val="22"/>
              </w:rPr>
            </w:r>
          </w:p>
        </w:tc>
      </w:tr>
      <w:tr>
        <w:trPr>
          <w:trHeight w:val="20"/>
        </w:trPr>
        <w:tc>
          <w:tcPr>
            <w:tcBorders/>
            <w:tcW w:w="632" w:type="dxa"/>
            <w:vAlign w:val="center"/>
            <w:vMerge w:val="restart"/>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62.400.000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69.840.000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53.148.000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62.400.000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69.840.000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53.148.000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61.796.000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0,98%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13,02%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-13,99%</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3.744.000</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2.160.000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1.548.000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- 3%</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- 3%</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- 3%</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2.160.000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1.548.000</w:t>
            </w:r>
            <w:r>
              <w:rPr>
                <w:sz w:val="22"/>
                <w:szCs w:val="22"/>
              </w:rPr>
            </w:r>
            <w:r>
              <w:rPr>
                <w:sz w:val="22"/>
                <w:szCs w:val="22"/>
              </w:rPr>
            </w:r>
          </w:p>
        </w:tc>
      </w:tr>
    </w:tbl>
    <w:p>
      <w:pPr>
        <w:pBdr/>
        <w:spacing w:after="120" w:before="120" w:line="276" w:lineRule="auto"/>
        <w:ind/>
        <w:jc w:val="both"/>
        <w:rPr>
          <w:b/>
          <w:bCs/>
          <w:i/>
          <w:iCs/>
          <w:color w:val="000000" w:themeColor="text1"/>
        </w:rPr>
      </w:pPr>
      <w:r>
        <w:rPr>
          <w:i/>
          <w:iCs/>
          <w:color w:val="000000" w:themeColor="text1"/>
          <w:u w:val="single"/>
        </w:rPr>
        <w:t xml:space="preserve"> </w:t>
      </w:r>
      <w:r>
        <w:rPr>
          <w:b/>
          <w:bCs/>
          <w:i/>
          <w:iCs/>
          <w:color w:val="000000" w:themeColor="text1"/>
          <w:u w:val="single"/>
        </w:rPr>
        <w:t xml:space="preserve">Về nguyên tắc khống chế</w:t>
      </w:r>
      <w:r>
        <w:rPr>
          <w:b/>
          <w:bCs/>
          <w:i/>
          <w:iCs/>
          <w:color w:val="000000" w:themeColor="text1"/>
        </w:rPr>
        <w:t xml:space="preserve">: </w:t>
      </w:r>
      <w:r>
        <w:rPr>
          <w:b/>
          <w:bCs/>
          <w:i/>
          <w:iCs/>
          <w:color w:val="000000" w:themeColor="text1"/>
        </w:rPr>
      </w:r>
      <w:r>
        <w:rPr>
          <w:b/>
          <w:bCs/>
          <w:i/>
          <w:iCs/>
          <w:color w:val="000000" w:themeColor="text1"/>
        </w:rPr>
      </w:r>
    </w:p>
    <w:p>
      <w:pPr>
        <w:pBdr/>
        <w:spacing w:after="120" w:before="120" w:line="276" w:lineRule="auto"/>
        <w:ind/>
        <w:jc w:val="both"/>
        <w:rPr>
          <w:b/>
          <w:bCs/>
          <w:color w:val="000000" w:themeColor="text1"/>
          <w:u w:val="single"/>
        </w:rPr>
      </w:pPr>
      <w:r>
        <w:rPr>
          <w:color w:val="000000" w:themeColor="text1"/>
        </w:rPr>
        <w:t xml:space="preserve">Theo số liệu tại mục D2, chênh lệch giữa mức giá trung bình của các mức giá chỉ dẫn nằm trong khoảng từ  </w:t>
      </w:r>
      <w:r>
        <w:t xml:space="preserve">0,</w:t>
      </w:r>
      <w:r>
        <w:t xml:space="preserve">98</w:t>
      </w:r>
      <w:r>
        <w:t xml:space="preserve">% đến </w:t>
      </w:r>
      <w:r>
        <w:t xml:space="preserve">13,99</w:t>
      </w:r>
      <w:r>
        <w:t xml:space="preserve">%,</w:t>
      </w:r>
      <w:r>
        <w:rPr>
          <w:color w:val="00b050"/>
        </w:rPr>
        <w:t xml:space="preserve"> </w:t>
      </w:r>
      <w:r>
        <w:rPr>
          <w:color w:val="000000" w:themeColor="text1"/>
        </w:rPr>
        <w:t xml:space="preserve">đảm bảo không quá 15% (theo Thông tư số 32/2024/TT-BTC ngày 16/5/2024 của Bộ Tài chính).</w:t>
      </w:r>
      <w:r>
        <w:rPr>
          <w:b/>
          <w:bCs/>
          <w:color w:val="000000" w:themeColor="text1"/>
          <w:u w:val="single"/>
        </w:rPr>
      </w:r>
      <w:r>
        <w:rPr>
          <w:b/>
          <w:bCs/>
          <w:color w:val="000000" w:themeColor="text1"/>
          <w:u w:val="single"/>
        </w:rPr>
      </w:r>
    </w:p>
    <w:p>
      <w:pPr>
        <w:pBdr/>
        <w:spacing w:after="120" w:before="120" w:line="276" w:lineRule="auto"/>
        <w:ind/>
        <w:rPr>
          <w:b/>
          <w:bCs/>
          <w:i/>
          <w:iCs/>
          <w:color w:val="000000" w:themeColor="text1"/>
          <w:u w:val="single"/>
        </w:rPr>
      </w:pPr>
      <w:r>
        <w:rPr>
          <w:b/>
          <w:bCs/>
          <w:i/>
          <w:iCs/>
          <w:color w:val="000000" w:themeColor="text1"/>
          <w:u w:val="single"/>
        </w:rPr>
        <w:t xml:space="preserve">Về thống nhất mức giá chỉ dẫn:</w:t>
      </w:r>
      <w:r>
        <w:rPr>
          <w:b/>
          <w:bCs/>
          <w:i/>
          <w:iCs/>
          <w:color w:val="000000" w:themeColor="text1"/>
          <w:u w:val="single"/>
        </w:rPr>
      </w:r>
      <w:r>
        <w:rPr>
          <w:b/>
          <w:bCs/>
          <w:i/>
          <w:iCs/>
          <w:color w:val="000000" w:themeColor="text1"/>
          <w:u w:val="single"/>
        </w:rPr>
      </w:r>
    </w:p>
    <w:p>
      <w:pPr>
        <w:pBdr/>
        <w:spacing/>
        <w:ind/>
        <w:jc w:val="right"/>
        <w:rPr>
          <w:i/>
          <w:iCs/>
          <w:color w:val="000000" w:themeColor="text1"/>
        </w:rPr>
      </w:pPr>
      <w:r>
        <w:rPr>
          <w:i/>
          <w:iCs/>
          <w:color w:val="000000" w:themeColor="text1"/>
        </w:rPr>
        <w:t xml:space="preserve">Đơn vị tính: Đồng/m²</w:t>
      </w:r>
      <w:r>
        <w:rPr>
          <w:i/>
          <w:iCs/>
          <w:color w:val="000000" w:themeColor="text1"/>
        </w:rPr>
      </w:r>
      <w:r>
        <w:rPr>
          <w:i/>
          <w:iCs/>
          <w:color w:val="000000" w:themeColor="text1"/>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62.400.000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w:t>
            </w:r>
            <w:r>
              <w:rPr>
                <w:color w:val="000000"/>
              </w:rPr>
              <w:t xml:space="preserve">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20.804.160</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69.840.000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23.277.672</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53.148.000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17.714.228</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61.796.060</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61.000.000</w:t>
            </w:r>
            <w:r>
              <w:rPr>
                <w:b/>
                <w:bCs/>
                <w:color w:val="000000"/>
              </w:rPr>
            </w:r>
            <w:r>
              <w:rPr>
                <w:b/>
                <w:bCs/>
                <w:color w:val="000000"/>
              </w:rPr>
            </w:r>
          </w:p>
        </w:tc>
      </w:tr>
    </w:tbl>
    <w:p>
      <w:pPr>
        <w:pBdr/>
        <w:spacing w:after="120" w:before="120" w:line="276" w:lineRule="auto"/>
        <w:ind/>
        <w:jc w:val="both"/>
        <w:rPr>
          <w:b/>
          <w:bCs/>
          <w:color w:val="000000" w:themeColor="text1"/>
        </w:rPr>
      </w:pPr>
      <w:r>
        <w:rPr>
          <w:color w:val="000000" w:themeColor="text1"/>
        </w:rPr>
        <w:t xml:space="preserve">Tổ thẩm định sử dụng mức giá chỉ dẫn là mức giá bình quân có trọng số của 03 tài sản so sánh làm mức giá của tài sản thẩm định, tương ứng là: </w:t>
      </w:r>
      <w:r>
        <w:rPr>
          <w:b/>
          <w:bCs/>
          <w:color w:val="000000" w:themeColor="text1"/>
          <w:lang w:val="vi-VN"/>
        </w:rPr>
        <w:t xml:space="preserve">61.000.000</w:t>
      </w:r>
      <w:r>
        <w:rPr>
          <w:b/>
          <w:bCs/>
          <w:color w:val="000000" w:themeColor="text1"/>
        </w:rPr>
        <w:t xml:space="preserve"> </w:t>
      </w:r>
      <w:r>
        <w:rPr>
          <w:b/>
          <w:bCs/>
        </w:rPr>
        <w:t xml:space="preserve">đồng/m²</w:t>
      </w:r>
      <w:r>
        <w:rPr>
          <w:b/>
          <w:bCs/>
        </w:rPr>
        <w:t xml:space="preserve">.</w:t>
      </w:r>
      <w:r>
        <w:rPr>
          <w:b/>
          <w:bCs/>
          <w:color w:val="000000" w:themeColor="text1"/>
        </w:rPr>
      </w:r>
      <w:r>
        <w:rPr>
          <w:b/>
          <w:bCs/>
          <w:color w:val="000000" w:themeColor="text1"/>
        </w:rPr>
      </w:r>
    </w:p>
    <w:p>
      <w:pPr>
        <w:pStyle w:val="1114"/>
        <w:numPr>
          <w:ilvl w:val="0"/>
          <w:numId w:val="26"/>
        </w:numPr>
        <w:pBdr/>
        <w:spacing w:after="120" w:before="120" w:line="276" w:lineRule="auto"/>
        <w:ind w:hanging="357" w:left="357"/>
        <w:jc w:val="both"/>
        <w:rPr>
          <w:b/>
          <w:color w:val="000000" w:themeColor="text1"/>
        </w:rPr>
      </w:pPr>
      <w:r>
        <w:rPr>
          <w:b/>
          <w:color w:val="000000" w:themeColor="text1"/>
          <w:lang w:val="pt-BR"/>
        </w:rPr>
        <w:t xml:space="preserve">Kết quả thẩm định giá:</w:t>
      </w:r>
      <w:r>
        <w:rPr>
          <w:b/>
          <w:color w:val="000000" w:themeColor="text1"/>
        </w:rPr>
      </w:r>
      <w:r>
        <w:rPr>
          <w:b/>
          <w:color w:val="000000" w:themeColor="text1"/>
        </w:rPr>
      </w:r>
    </w:p>
    <w:p>
      <w:pPr>
        <w:pStyle w:val="1114"/>
        <w:pBdr/>
        <w:tabs>
          <w:tab w:val="left" w:leader="none" w:pos="993"/>
        </w:tabs>
        <w:spacing w:after="120" w:before="120" w:line="276" w:lineRule="auto"/>
        <w:ind w:left="0"/>
        <w:jc w:val="both"/>
        <w:rPr>
          <w:color w:val="000000" w:themeColor="text1"/>
        </w:rPr>
      </w:pPr>
      <w:r>
        <w:rPr>
          <w:color w:val="000000" w:themeColor="text1"/>
          <w:lang w:val="pt-BR"/>
        </w:rPr>
        <w:t xml:space="preserve">Dựa trên các lập luận trên, Tổ thẩm định ước tính giá trị </w:t>
      </w:r>
      <w:r>
        <w:rPr>
          <w:color w:val="000000" w:themeColor="text1"/>
          <w:lang w:val="vi-VN"/>
        </w:rPr>
        <w:t xml:space="preserve">tài sản thẩm định giá</w:t>
      </w:r>
      <w:r>
        <w:rPr>
          <w:color w:val="000000" w:themeColor="text1"/>
          <w:lang w:val="pt-BR"/>
        </w:rPr>
        <w:t xml:space="preserve"> </w:t>
      </w:r>
      <w:r>
        <w:rPr>
          <w:color w:val="000000" w:themeColor="text1"/>
          <w:lang w:val="de-DE"/>
        </w:rPr>
        <w:t xml:space="preserve">chưa bao gồm các loại thuế, phí và lệ phí liên quan đến việc chuyển nhượng tài sản</w:t>
      </w:r>
      <w:r>
        <w:rPr>
          <w:color w:val="000000" w:themeColor="text1"/>
          <w:lang w:val="pt-BR"/>
        </w:rPr>
        <w:t xml:space="preserve"> tại thời điểm thẩm định giá </w:t>
      </w:r>
      <w:r>
        <w:t xml:space="preserve">Tháng 08/2026</w:t>
      </w:r>
      <w:r>
        <w:rPr>
          <w:color w:val="000000" w:themeColor="text1"/>
        </w:rPr>
        <w:t xml:space="preserve"> ước tính như sau:</w:t>
      </w:r>
      <w:r>
        <w:rPr>
          <w:color w:val="000000" w:themeColor="text1"/>
        </w:rPr>
      </w:r>
      <w:r>
        <w:rPr>
          <w:color w:val="000000" w:themeColor="text1"/>
        </w:rPr>
      </w:r>
    </w:p>
    <w:tbl>
      <w:tblPr>
        <w:tblStyle w:val="1118"/>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7"/>
        <w:gridCol w:w="2941"/>
        <w:gridCol w:w="1701"/>
        <w:gridCol w:w="1848"/>
        <w:gridCol w:w="2263"/>
      </w:tblGrid>
      <w:tr>
        <w:trPr>
          <w:trHeight w:val="732"/>
        </w:trPr>
        <w:tc>
          <w:tcPr>
            <w:shd w:val="clear" w:color="ffffff" w:fill="ffffff"/>
            <w:tcBorders/>
            <w:tcMar>
              <w:left w:w="0" w:type="dxa"/>
              <w:top w:w="0" w:type="dxa"/>
              <w:right w:w="0" w:type="dxa"/>
              <w:bottom w:w="0" w:type="dxa"/>
            </w:tcMar>
            <w:tcW w:w="737" w:type="dxa"/>
            <w:vAlign w:val="center"/>
            <w:textDirection w:val="lrTb"/>
            <w:noWrap w:val="false"/>
          </w:tcPr>
          <w:p>
            <w:pPr>
              <w:pBdr/>
              <w:spacing w:line="312" w:lineRule="auto"/>
              <w:ind/>
              <w:jc w:val="center"/>
              <w:rPr>
                <w:color w:val="000000" w:themeColor="text1"/>
              </w:rPr>
            </w:pPr>
            <w:r>
              <w:rPr>
                <w:b/>
                <w:color w:val="000000" w:themeColor="text1"/>
              </w:rPr>
              <w:t xml:space="preserve">TT</w:t>
            </w:r>
            <w:r>
              <w:rPr>
                <w:color w:val="000000" w:themeColor="text1"/>
              </w:rPr>
            </w:r>
            <w:r>
              <w:rPr>
                <w:color w:val="000000" w:themeColor="text1"/>
              </w:rPr>
            </w:r>
          </w:p>
        </w:tc>
        <w:tc>
          <w:tcPr>
            <w:shd w:val="clear" w:color="ffffff" w:fill="ffffff"/>
            <w:tcBorders/>
            <w:tcMar>
              <w:left w:w="0" w:type="dxa"/>
              <w:top w:w="0" w:type="dxa"/>
              <w:right w:w="0" w:type="dxa"/>
              <w:bottom w:w="0" w:type="dxa"/>
            </w:tcMar>
            <w:tcW w:w="2941" w:type="dxa"/>
            <w:vAlign w:val="center"/>
            <w:textDirection w:val="lrTb"/>
            <w:noWrap w:val="false"/>
          </w:tcPr>
          <w:p>
            <w:pPr>
              <w:pBdr/>
              <w:spacing w:line="312" w:lineRule="auto"/>
              <w:ind/>
              <w:jc w:val="center"/>
              <w:rPr>
                <w:color w:val="000000" w:themeColor="text1"/>
              </w:rPr>
            </w:pPr>
            <w:r>
              <w:rPr>
                <w:b/>
                <w:color w:val="000000" w:themeColor="text1"/>
              </w:rPr>
              <w:t xml:space="preserve">Tài sản</w:t>
            </w:r>
            <w:r>
              <w:rPr>
                <w:color w:val="000000" w:themeColor="text1"/>
              </w:rPr>
            </w:r>
            <w:r>
              <w:rPr>
                <w:color w:val="000000" w:themeColor="text1"/>
              </w:rPr>
            </w:r>
          </w:p>
        </w:tc>
        <w:tc>
          <w:tcPr>
            <w:shd w:val="clear" w:color="ffffff" w:fill="ffffff"/>
            <w:tcBorders/>
            <w:tcMar>
              <w:left w:w="0" w:type="dxa"/>
              <w:top w:w="0" w:type="dxa"/>
              <w:right w:w="0" w:type="dxa"/>
              <w:bottom w:w="0" w:type="dxa"/>
            </w:tcMar>
            <w:tcW w:w="1701" w:type="dxa"/>
            <w:vAlign w:val="center"/>
            <w:textDirection w:val="lrTb"/>
            <w:noWrap w:val="false"/>
          </w:tcPr>
          <w:p>
            <w:pPr>
              <w:pBdr/>
              <w:spacing w:line="312" w:lineRule="auto"/>
              <w:ind/>
              <w:jc w:val="center"/>
              <w:rPr>
                <w:color w:val="000000" w:themeColor="text1"/>
              </w:rPr>
            </w:pPr>
            <w:r>
              <w:rPr>
                <w:b/>
                <w:color w:val="000000" w:themeColor="text1"/>
              </w:rPr>
              <w:t xml:space="preserve">Diện tích</w:t>
            </w:r>
            <w:r>
              <w:rPr>
                <w:b/>
                <w:color w:val="000000" w:themeColor="text1"/>
              </w:rPr>
              <w:br/>
              <w:t xml:space="preserve"> (m²)</w:t>
            </w:r>
            <w:r>
              <w:rPr>
                <w:color w:val="000000" w:themeColor="text1"/>
              </w:rPr>
            </w:r>
            <w:r>
              <w:rPr>
                <w:color w:val="000000" w:themeColor="text1"/>
              </w:rPr>
            </w:r>
          </w:p>
        </w:tc>
        <w:tc>
          <w:tcPr>
            <w:shd w:val="clear" w:color="ffffff" w:fill="ffffff"/>
            <w:tcBorders/>
            <w:tcMar>
              <w:left w:w="0" w:type="dxa"/>
              <w:top w:w="0" w:type="dxa"/>
              <w:right w:w="0" w:type="dxa"/>
              <w:bottom w:w="0" w:type="dxa"/>
            </w:tcMar>
            <w:tcW w:w="1848" w:type="dxa"/>
            <w:vAlign w:val="center"/>
            <w:textDirection w:val="lrTb"/>
            <w:noWrap w:val="false"/>
          </w:tcPr>
          <w:p>
            <w:pPr>
              <w:pBdr/>
              <w:spacing w:line="312" w:lineRule="auto"/>
              <w:ind/>
              <w:jc w:val="center"/>
              <w:rPr>
                <w:b/>
                <w:bCs/>
                <w:color w:val="000000" w:themeColor="text1"/>
              </w:rPr>
            </w:pPr>
            <w:r>
              <w:rPr>
                <w:b/>
                <w:color w:val="000000" w:themeColor="text1"/>
              </w:rPr>
              <w:t xml:space="preserve">Đơn giá </w:t>
            </w:r>
            <w:r>
              <w:rPr>
                <w:b/>
                <w:bCs/>
                <w:color w:val="000000" w:themeColor="text1"/>
              </w:rPr>
            </w:r>
            <w:r>
              <w:rPr>
                <w:b/>
                <w:bCs/>
                <w:color w:val="000000" w:themeColor="text1"/>
              </w:rPr>
            </w:r>
          </w:p>
          <w:p>
            <w:pPr>
              <w:pBdr/>
              <w:spacing w:line="312" w:lineRule="auto"/>
              <w:ind/>
              <w:jc w:val="center"/>
              <w:rPr>
                <w:color w:val="000000" w:themeColor="text1"/>
              </w:rPr>
            </w:pPr>
            <w:r>
              <w:rPr>
                <w:b/>
                <w:color w:val="000000" w:themeColor="text1"/>
              </w:rPr>
              <w:t xml:space="preserve">(đồng/m²)</w:t>
            </w:r>
            <w:r>
              <w:rPr>
                <w:color w:val="000000" w:themeColor="text1"/>
              </w:rPr>
            </w:r>
            <w:r>
              <w:rPr>
                <w:color w:val="000000" w:themeColor="text1"/>
              </w:rPr>
            </w:r>
          </w:p>
        </w:tc>
        <w:tc>
          <w:tcPr>
            <w:shd w:val="clear" w:color="ffffff" w:fill="ffffff"/>
            <w:tcBorders/>
            <w:tcMar>
              <w:left w:w="0" w:type="dxa"/>
              <w:top w:w="0" w:type="dxa"/>
              <w:right w:w="0" w:type="dxa"/>
              <w:bottom w:w="0" w:type="dxa"/>
            </w:tcMar>
            <w:tcW w:w="2263" w:type="dxa"/>
            <w:vAlign w:val="center"/>
            <w:textDirection w:val="lrTb"/>
            <w:noWrap w:val="false"/>
          </w:tcPr>
          <w:p>
            <w:pPr>
              <w:pBdr/>
              <w:spacing w:line="312" w:lineRule="auto"/>
              <w:ind/>
              <w:jc w:val="center"/>
              <w:rPr>
                <w:color w:val="000000" w:themeColor="text1"/>
              </w:rPr>
            </w:pPr>
            <w:r>
              <w:rPr>
                <w:b/>
                <w:lang w:val="nl-NL"/>
              </w:rPr>
              <w:t xml:space="preserve">Giá trị thẩm định</w:t>
            </w:r>
            <w:r>
              <w:rPr>
                <w:b/>
              </w:rPr>
              <w:t xml:space="preserve"> </w:t>
            </w:r>
            <w:r>
              <w:rPr>
                <w:b/>
              </w:rPr>
              <w:br/>
              <w:t xml:space="preserve">(đồng)</w:t>
            </w:r>
            <w:r>
              <w:rPr>
                <w:color w:val="000000" w:themeColor="text1"/>
              </w:rPr>
            </w:r>
            <w:r>
              <w:rPr>
                <w:color w:val="000000" w:themeColor="text1"/>
              </w:rPr>
            </w:r>
          </w:p>
        </w:tc>
      </w:tr>
      <w:tr>
        <w:trPr>
          <w:trHeight w:val="835"/>
        </w:trPr>
        <w:tc>
          <w:tcPr>
            <w:shd w:val="clear" w:color="ffffff" w:fill="ffffff"/>
            <w:tcBorders/>
            <w:tcMar>
              <w:left w:w="0" w:type="dxa"/>
              <w:top w:w="0" w:type="dxa"/>
              <w:right w:w="0" w:type="dxa"/>
              <w:bottom w:w="0" w:type="dxa"/>
            </w:tcMar>
            <w:tcW w:w="737" w:type="dxa"/>
            <w:vAlign w:val="center"/>
            <w:textDirection w:val="lrTb"/>
            <w:noWrap w:val="false"/>
          </w:tcPr>
          <w:p>
            <w:pPr>
              <w:pBdr/>
              <w:spacing w:line="312" w:lineRule="auto"/>
              <w:ind/>
              <w:jc w:val="center"/>
              <w:rPr>
                <w:color w:val="000000" w:themeColor="text1"/>
              </w:rPr>
            </w:pPr>
            <w:r>
              <w:rPr>
                <w:b/>
                <w:color w:val="000000" w:themeColor="text1"/>
              </w:rPr>
              <w:t xml:space="preserve"> </w:t>
            </w:r>
            <w:r>
              <w:rPr>
                <w:color w:val="000000" w:themeColor="text1"/>
              </w:rPr>
            </w:r>
            <w:r>
              <w:rPr>
                <w:color w:val="000000" w:themeColor="text1"/>
              </w:rPr>
            </w:r>
          </w:p>
        </w:tc>
        <w:tc>
          <w:tcPr>
            <w:gridSpan w:val="3"/>
            <w:shd w:val="clear" w:color="ffffff" w:fill="ffffff"/>
            <w:tcBorders/>
            <w:tcMar>
              <w:left w:w="0" w:type="dxa"/>
              <w:top w:w="0" w:type="dxa"/>
              <w:right w:w="0" w:type="dxa"/>
              <w:bottom w:w="0" w:type="dxa"/>
            </w:tcMar>
            <w:tcW w:w="6490" w:type="dxa"/>
            <w:vAlign w:val="center"/>
            <w:textDirection w:val="lrTb"/>
            <w:noWrap w:val="false"/>
          </w:tcPr>
          <w:p>
            <w:pPr>
              <w:pBdr/>
              <w:spacing w:line="312" w:lineRule="auto"/>
              <w:ind w:right="143" w:left="142"/>
              <w:jc w:val="both"/>
              <w:rPr>
                <w:color w:val="000000" w:themeColor="text1"/>
              </w:rPr>
            </w:pPr>
            <w:r>
              <w:rPr>
                <w:color w:val="000000"/>
              </w:rPr>
              <w:t xml:space="preserve">Quyền sở hữu căn hộ chung cư số A-908 tầng 9, tòa nhà hỗn hợp TMDV và căn hộ chung cư Alacarte Hạ Long, Khu ĐTDV Hùng Thắng, Phường Hùng Thắng, Thành phố Hạ Long, Quảng Ninh (Nay là phường Bãi Cháy, tỉn</w:t>
            </w:r>
            <w:r>
              <w:rPr>
                <w:color w:val="000000"/>
              </w:rPr>
              <w:t xml:space="preserve">h Quảng Ninh), theo Giấy chứng nhận quyền sử dụng đất quyền sở hữu nhà ở và tài sản khác gắn liền với đất số: DH 545598, số vào sổ cấp GCN: CH 84453 do Ủy ban Nhân dân thành phố Hạ Long cấp ngày 29/01/2024, chủ sở hữu là Ông Ngô Văn Thắng và Bà Vũ Thị Cúc.</w:t>
            </w:r>
            <w:r>
              <w:rPr>
                <w:color w:val="000000" w:themeColor="text1"/>
              </w:rPr>
            </w:r>
            <w:r>
              <w:rPr>
                <w:color w:val="000000" w:themeColor="text1"/>
              </w:rPr>
            </w:r>
          </w:p>
        </w:tc>
        <w:tc>
          <w:tcPr>
            <w:shd w:val="clear" w:color="ffffff" w:fill="ffffff"/>
            <w:tcBorders/>
            <w:tcMar>
              <w:left w:w="0" w:type="dxa"/>
              <w:top w:w="0" w:type="dxa"/>
              <w:right w:w="0" w:type="dxa"/>
              <w:bottom w:w="0" w:type="dxa"/>
            </w:tcMar>
            <w:tcW w:w="2263" w:type="dxa"/>
            <w:vAlign w:val="center"/>
            <w:textDirection w:val="lrTb"/>
            <w:noWrap w:val="false"/>
          </w:tcPr>
          <w:p>
            <w:pPr>
              <w:pBdr/>
              <w:spacing w:line="312" w:lineRule="auto"/>
              <w:ind/>
              <w:jc w:val="right"/>
              <w:rPr>
                <w:color w:val="000000" w:themeColor="text1"/>
              </w:rPr>
            </w:pPr>
            <w:r>
              <w:rPr>
                <w:b/>
                <w:color w:val="000000" w:themeColor="text1"/>
              </w:rPr>
              <w:t xml:space="preserve"> </w:t>
            </w:r>
            <w:r>
              <w:rPr>
                <w:color w:val="000000" w:themeColor="text1"/>
              </w:rPr>
            </w:r>
            <w:r>
              <w:rPr>
                <w:color w:val="000000" w:themeColor="text1"/>
              </w:rPr>
            </w:r>
          </w:p>
        </w:tc>
      </w:tr>
      <w:tr>
        <w:trPr>
          <w:trHeight w:val="312"/>
        </w:trPr>
        <w:tc>
          <w:tcPr>
            <w:shd w:val="clear" w:color="ffffff" w:fill="ffffff"/>
            <w:tcBorders/>
            <w:tcMar>
              <w:left w:w="0" w:type="dxa"/>
              <w:top w:w="0" w:type="dxa"/>
              <w:right w:w="0" w:type="dxa"/>
              <w:bottom w:w="0" w:type="dxa"/>
            </w:tcMar>
            <w:tcW w:w="737" w:type="dxa"/>
            <w:vAlign w:val="center"/>
            <w:textDirection w:val="lrTb"/>
            <w:noWrap w:val="false"/>
          </w:tcPr>
          <w:p>
            <w:pPr>
              <w:pBdr/>
              <w:spacing w:line="312" w:lineRule="auto"/>
              <w:ind/>
              <w:jc w:val="center"/>
              <w:rPr>
                <w:color w:val="000000" w:themeColor="text1"/>
              </w:rPr>
            </w:pPr>
            <w:r>
              <w:rPr>
                <w:b/>
                <w:bCs/>
              </w:rPr>
              <w:t xml:space="preserve">1</w:t>
            </w:r>
            <w:r>
              <w:rPr>
                <w:color w:val="000000" w:themeColor="text1"/>
              </w:rPr>
            </w:r>
            <w:r>
              <w:rPr>
                <w:color w:val="000000" w:themeColor="text1"/>
              </w:rPr>
            </w:r>
          </w:p>
        </w:tc>
        <w:tc>
          <w:tcPr>
            <w:shd w:val="clear" w:color="ffffff" w:fill="ffffff"/>
            <w:tcBorders/>
            <w:tcMar>
              <w:left w:w="0" w:type="dxa"/>
              <w:top w:w="0" w:type="dxa"/>
              <w:right w:w="0" w:type="dxa"/>
              <w:bottom w:w="0" w:type="dxa"/>
            </w:tcMar>
            <w:tcW w:w="2941" w:type="dxa"/>
            <w:vAlign w:val="center"/>
            <w:textDirection w:val="lrTb"/>
            <w:noWrap w:val="false"/>
          </w:tcPr>
          <w:p>
            <w:pPr>
              <w:pBdr/>
              <w:spacing w:line="312" w:lineRule="auto"/>
              <w:ind w:left="142"/>
              <w:rPr>
                <w:color w:val="000000" w:themeColor="text1"/>
              </w:rPr>
            </w:pPr>
            <w:r>
              <w:rPr>
                <w:b/>
                <w:bCs/>
              </w:rPr>
              <w:t xml:space="preserve">Căn hộ chung cư</w:t>
            </w:r>
            <w:r>
              <w:rPr>
                <w:color w:val="000000" w:themeColor="text1"/>
              </w:rPr>
            </w:r>
            <w:r>
              <w:rPr>
                <w:color w:val="000000" w:themeColor="text1"/>
              </w:rPr>
            </w:r>
          </w:p>
        </w:tc>
        <w:tc>
          <w:tcPr>
            <w:tcBorders/>
            <w:tcMar>
              <w:left w:w="0" w:type="dxa"/>
              <w:top w:w="0" w:type="dxa"/>
              <w:right w:w="0" w:type="dxa"/>
              <w:bottom w:w="0" w:type="dxa"/>
            </w:tcMar>
            <w:tcW w:w="1701" w:type="dxa"/>
            <w:vAlign w:val="center"/>
            <w:textDirection w:val="lrTb"/>
            <w:noWrap/>
          </w:tcPr>
          <w:p>
            <w:pPr>
              <w:pBdr/>
              <w:spacing w:line="312" w:lineRule="auto"/>
              <w:ind w:left="142"/>
              <w:jc w:val="center"/>
              <w:rPr>
                <w:color w:val="000000" w:themeColor="text1"/>
              </w:rPr>
            </w:pPr>
            <w:r>
              <w:rPr>
                <w:color w:val="000000" w:themeColor="text1"/>
              </w:rPr>
              <w:t xml:space="preserve">75,8</w:t>
            </w:r>
            <w:r>
              <w:rPr>
                <w:color w:val="000000" w:themeColor="text1"/>
              </w:rPr>
            </w:r>
            <w:r>
              <w:rPr>
                <w:color w:val="000000" w:themeColor="text1"/>
              </w:rPr>
            </w:r>
          </w:p>
        </w:tc>
        <w:tc>
          <w:tcPr>
            <w:shd w:val="clear" w:color="ffffff" w:fill="ffffff"/>
            <w:tcBorders/>
            <w:tcMar>
              <w:left w:w="0" w:type="dxa"/>
              <w:top w:w="0" w:type="dxa"/>
              <w:right w:w="0" w:type="dxa"/>
              <w:bottom w:w="0" w:type="dxa"/>
            </w:tcMar>
            <w:tcW w:w="1848" w:type="dxa"/>
            <w:vAlign w:val="center"/>
            <w:textDirection w:val="lrTb"/>
            <w:noWrap w:val="false"/>
          </w:tcPr>
          <w:p>
            <w:pPr>
              <w:pBdr/>
              <w:spacing w:line="312" w:lineRule="auto"/>
              <w:ind w:left="142"/>
              <w:jc w:val="center"/>
              <w:rPr>
                <w:color w:val="000000" w:themeColor="text1"/>
              </w:rPr>
            </w:pPr>
            <w:r>
              <w:rPr>
                <w:color w:val="000000" w:themeColor="text1"/>
              </w:rPr>
              <w:t xml:space="preserve">61.000.000</w:t>
            </w:r>
            <w:r>
              <w:rPr>
                <w:color w:val="000000" w:themeColor="text1"/>
              </w:rPr>
            </w:r>
            <w:r>
              <w:rPr>
                <w:color w:val="000000" w:themeColor="text1"/>
              </w:rPr>
            </w:r>
          </w:p>
        </w:tc>
        <w:tc>
          <w:tcPr>
            <w:shd w:val="clear" w:color="ffffff" w:fill="ffffff"/>
            <w:tcBorders/>
            <w:tcMar>
              <w:left w:w="0" w:type="dxa"/>
              <w:top w:w="0" w:type="dxa"/>
              <w:right w:w="0" w:type="dxa"/>
              <w:bottom w:w="0" w:type="dxa"/>
            </w:tcMar>
            <w:tcW w:w="2263" w:type="dxa"/>
            <w:vAlign w:val="center"/>
            <w:textDirection w:val="lrTb"/>
            <w:noWrap w:val="false"/>
          </w:tcPr>
          <w:p>
            <w:pPr>
              <w:pBdr/>
              <w:spacing w:line="312" w:lineRule="auto"/>
              <w:ind w:right="142"/>
              <w:jc w:val="right"/>
              <w:rPr>
                <w:color w:val="000000" w:themeColor="text1"/>
              </w:rPr>
            </w:pPr>
            <w:r>
              <w:rPr>
                <w:color w:val="000000" w:themeColor="text1"/>
              </w:rPr>
              <w:t xml:space="preserve">4.623.800.000</w:t>
            </w:r>
            <w:r>
              <w:rPr>
                <w:color w:val="000000" w:themeColor="text1"/>
              </w:rPr>
            </w:r>
            <w:r>
              <w:rPr>
                <w:color w:val="000000" w:themeColor="text1"/>
              </w:rPr>
            </w:r>
          </w:p>
        </w:tc>
      </w:tr>
      <w:tr>
        <w:trPr>
          <w:trHeight w:val="312"/>
        </w:trPr>
        <w:tc>
          <w:tcPr>
            <w:gridSpan w:val="4"/>
            <w:tcBorders/>
            <w:tcMar>
              <w:left w:w="0" w:type="dxa"/>
              <w:top w:w="0" w:type="dxa"/>
              <w:right w:w="0" w:type="dxa"/>
              <w:bottom w:w="0" w:type="dxa"/>
            </w:tcMar>
            <w:tcW w:w="7227" w:type="dxa"/>
            <w:vAlign w:val="center"/>
            <w:textDirection w:val="lrTb"/>
            <w:noWrap/>
          </w:tcPr>
          <w:p>
            <w:pPr>
              <w:pBdr/>
              <w:spacing w:line="312" w:lineRule="auto"/>
              <w:ind/>
              <w:jc w:val="center"/>
              <w:rPr>
                <w:color w:val="000000" w:themeColor="text1"/>
              </w:rPr>
            </w:pPr>
            <w:r>
              <w:rPr>
                <w:b/>
                <w:color w:val="000000" w:themeColor="text1"/>
              </w:rPr>
              <w:t xml:space="preserve">TỔNG CỘNG:</w:t>
            </w:r>
            <w:r>
              <w:rPr>
                <w:color w:val="000000" w:themeColor="text1"/>
              </w:rPr>
            </w:r>
            <w:r>
              <w:rPr>
                <w:color w:val="000000" w:themeColor="text1"/>
              </w:rPr>
            </w:r>
          </w:p>
        </w:tc>
        <w:tc>
          <w:tcPr>
            <w:tcBorders/>
            <w:tcMar>
              <w:left w:w="0" w:type="dxa"/>
              <w:top w:w="0" w:type="dxa"/>
              <w:right w:w="0" w:type="dxa"/>
              <w:bottom w:w="0" w:type="dxa"/>
            </w:tcMar>
            <w:tcW w:w="2263" w:type="dxa"/>
            <w:vAlign w:val="center"/>
            <w:textDirection w:val="lrTb"/>
            <w:noWrap/>
          </w:tcPr>
          <w:p>
            <w:pPr>
              <w:pBdr/>
              <w:spacing w:line="312" w:lineRule="auto"/>
              <w:ind w:right="142"/>
              <w:jc w:val="right"/>
              <w:rPr>
                <w:b/>
                <w:color w:val="000000" w:themeColor="text1"/>
              </w:rPr>
            </w:pPr>
            <w:r>
              <w:t xml:space="preserve">4.623.800.000</w:t>
            </w:r>
            <w:r>
              <w:rPr>
                <w:b/>
                <w:color w:val="000000" w:themeColor="text1"/>
              </w:rPr>
            </w:r>
            <w:r>
              <w:rPr>
                <w:b/>
                <w:color w:val="000000" w:themeColor="text1"/>
              </w:rPr>
            </w:r>
          </w:p>
        </w:tc>
      </w:tr>
      <w:tr>
        <w:trPr>
          <w:trHeight w:val="312"/>
        </w:trPr>
        <w:tc>
          <w:tcPr>
            <w:gridSpan w:val="5"/>
            <w:tcBorders/>
            <w:tcMar>
              <w:left w:w="0" w:type="dxa"/>
              <w:top w:w="0" w:type="dxa"/>
              <w:right w:w="0" w:type="dxa"/>
              <w:bottom w:w="0" w:type="dxa"/>
            </w:tcMar>
            <w:tcW w:w="9490" w:type="dxa"/>
            <w:vAlign w:val="center"/>
            <w:textDirection w:val="lrTb"/>
            <w:noWrap w:val="false"/>
          </w:tcPr>
          <w:p>
            <w:pPr>
              <w:pBdr/>
              <w:spacing w:line="312" w:lineRule="auto"/>
              <w:ind/>
              <w:jc w:val="center"/>
              <w:rPr>
                <w:color w:val="000000" w:themeColor="text1"/>
              </w:rPr>
            </w:pPr>
            <w:r>
              <w:rPr>
                <w:b/>
                <w:i/>
                <w:color w:val="000000" w:themeColor="text1"/>
              </w:rPr>
              <w:t xml:space="preserve">(Bằng chữ:</w:t>
            </w:r>
            <w:r>
              <w:rPr>
                <w:b/>
                <w:bCs/>
                <w:i/>
                <w:iCs/>
                <w:color w:val="000000"/>
              </w:rPr>
              <w:t xml:space="preserve"> Bốn tỷ sáu trăm hai mươi ba triệu tám trăm nghìn </w:t>
            </w:r>
            <w:r>
              <w:rPr>
                <w:b/>
                <w:bCs/>
                <w:i/>
                <w:iCs/>
                <w:color w:val="000000"/>
              </w:rPr>
              <w:t xml:space="preserve">đồng</w:t>
            </w:r>
            <w:r>
              <w:rPr>
                <w:b/>
                <w:i/>
                <w:color w:val="000000" w:themeColor="text1"/>
              </w:rPr>
              <w:t xml:space="preserve">./.)</w:t>
            </w:r>
            <w:r>
              <w:rPr>
                <w:color w:val="000000" w:themeColor="text1"/>
              </w:rPr>
            </w:r>
            <w:r>
              <w:rPr>
                <w:color w:val="000000" w:themeColor="text1"/>
              </w:rPr>
            </w:r>
          </w:p>
        </w:tc>
      </w:tr>
    </w:tbl>
    <w:p>
      <w:pPr>
        <w:pStyle w:val="1114"/>
        <w:pBdr/>
        <w:tabs>
          <w:tab w:val="left" w:leader="none" w:pos="993"/>
        </w:tabs>
        <w:spacing w:after="120" w:before="120" w:line="288" w:lineRule="auto"/>
        <w:ind w:left="0"/>
        <w:jc w:val="both"/>
        <w:rPr>
          <w:b/>
          <w:color w:val="000000" w:themeColor="text1"/>
        </w:rPr>
      </w:pPr>
      <w:r>
        <w:rPr>
          <w:b/>
          <w:color w:val="000000" w:themeColor="text1"/>
          <w:lang w:val="pt-BR"/>
        </w:rPr>
        <w:t xml:space="preserve">IX. </w:t>
      </w:r>
      <w:r>
        <w:rPr>
          <w:b/>
          <w:bCs/>
          <w:color w:val="000000" w:themeColor="text1"/>
          <w:lang w:val="pt-BR"/>
        </w:rPr>
        <w:t xml:space="preserve">THỜI HẠN HIỆU LỰC CỦA KẾT QUẢ THẨM ĐỊNH GIÁ</w:t>
      </w:r>
      <w:r>
        <w:rPr>
          <w:b/>
          <w:color w:val="000000" w:themeColor="text1"/>
        </w:rPr>
      </w:r>
      <w:r>
        <w:rPr>
          <w:b/>
          <w:color w:val="000000" w:themeColor="text1"/>
        </w:rPr>
      </w:r>
    </w:p>
    <w:p>
      <w:pPr>
        <w:pStyle w:val="1114"/>
        <w:numPr>
          <w:ilvl w:val="0"/>
          <w:numId w:val="4"/>
        </w:numPr>
        <w:pBdr/>
        <w:tabs>
          <w:tab w:val="left" w:leader="none" w:pos="993"/>
        </w:tabs>
        <w:spacing w:after="120" w:before="120" w:line="288" w:lineRule="auto"/>
        <w:ind/>
        <w:jc w:val="both"/>
        <w:rPr>
          <w:b/>
          <w:color w:val="000000" w:themeColor="text1"/>
        </w:rPr>
      </w:pPr>
      <w:r>
        <w:rPr>
          <w:color w:val="000000" w:themeColor="text1"/>
          <w:lang w:val="pt-BR"/>
        </w:rPr>
        <w:t xml:space="preserve">Tối đa 06 (sáu) tháng tính từ ngày ký đối với tài sản là Bất động sản.</w:t>
      </w:r>
      <w:r>
        <w:rPr>
          <w:b/>
          <w:color w:val="000000" w:themeColor="text1"/>
        </w:rPr>
      </w:r>
      <w:r>
        <w:rPr>
          <w:b/>
          <w:color w:val="000000" w:themeColor="text1"/>
        </w:rPr>
      </w:r>
    </w:p>
    <w:p>
      <w:pPr>
        <w:pStyle w:val="1114"/>
        <w:pBdr/>
        <w:tabs>
          <w:tab w:val="left" w:leader="none" w:pos="993"/>
        </w:tabs>
        <w:spacing w:after="120" w:before="120" w:line="288" w:lineRule="auto"/>
        <w:ind w:left="0"/>
        <w:jc w:val="both"/>
        <w:rPr>
          <w:rFonts w:ascii="Times New Roman Bold" w:hAnsi="Times New Roman Bold"/>
          <w:b/>
          <w:bCs/>
          <w:color w:val="000000" w:themeColor="text1"/>
          <w:spacing w:val="-4"/>
        </w:rPr>
      </w:pPr>
      <w:r>
        <w:rPr>
          <w:rFonts w:ascii="Times New Roman Bold" w:hAnsi="Times New Roman Bold"/>
          <w:b/>
          <w:bCs/>
          <w:color w:val="000000" w:themeColor="text1"/>
          <w:spacing w:val="-4"/>
          <w:lang w:val="pt-BR"/>
        </w:rPr>
        <w:t xml:space="preserve">X. TUYÊN BỐ CHUNG VÀ MIỄN TRỪ TRÁCH NHIỆM</w:t>
      </w:r>
      <w:r>
        <w:rPr>
          <w:rFonts w:ascii="Times New Roman Bold" w:hAnsi="Times New Roman Bold"/>
          <w:b/>
          <w:bCs/>
          <w:color w:val="000000" w:themeColor="text1"/>
          <w:spacing w:val="-4"/>
        </w:rPr>
      </w:r>
      <w:r>
        <w:rPr>
          <w:rFonts w:ascii="Times New Roman Bold" w:hAnsi="Times New Roman Bold"/>
          <w:b/>
          <w:bCs/>
          <w:color w:val="000000" w:themeColor="text1"/>
          <w:spacing w:val="-4"/>
        </w:rPr>
      </w:r>
    </w:p>
    <w:p>
      <w:pPr>
        <w:pStyle w:val="1114"/>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Công ty Cổ phần Thẩm định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color w:val="000000" w:themeColor="text1"/>
        </w:rPr>
      </w:r>
      <w:r>
        <w:rPr>
          <w:color w:val="000000" w:themeColor="text1"/>
        </w:rPr>
      </w:r>
    </w:p>
    <w:p>
      <w:pPr>
        <w:pStyle w:val="1114"/>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color w:val="000000" w:themeColor="text1"/>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color w:val="000000" w:themeColor="text1"/>
        </w:rPr>
      </w:r>
      <w:r>
        <w:rPr>
          <w:color w:val="000000" w:themeColor="text1"/>
        </w:rPr>
      </w:r>
    </w:p>
    <w:p>
      <w:pPr>
        <w:pStyle w:val="1114"/>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Chứng thư, Báo cáo này được soạn thảo theo Hợp đồng được ký kết và tuâ</w:t>
      </w:r>
      <w:r>
        <w:rPr>
          <w:color w:val="000000" w:themeColor="text1"/>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color w:val="000000" w:themeColor="text1"/>
        </w:rPr>
      </w:r>
      <w:r>
        <w:rPr>
          <w:color w:val="000000" w:themeColor="text1"/>
        </w:rPr>
      </w:r>
    </w:p>
    <w:p>
      <w:pPr>
        <w:pStyle w:val="1114"/>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Các bên liên quan khi đọc và thực hiện sử dụng sản phẩm tư vấn này, tức là đã chấp nhận và đồng ý với những điều khoản sau:</w:t>
      </w:r>
      <w:r>
        <w:rPr>
          <w:color w:val="000000" w:themeColor="text1"/>
        </w:rPr>
      </w:r>
      <w:r>
        <w:rPr>
          <w:color w:val="000000" w:themeColor="text1"/>
        </w:rPr>
      </w:r>
    </w:p>
    <w:p>
      <w:pPr>
        <w:pStyle w:val="1114"/>
        <w:numPr>
          <w:ilvl w:val="0"/>
          <w:numId w:val="10"/>
        </w:numPr>
        <w:pBdr/>
        <w:spacing w:after="120" w:before="120" w:line="288" w:lineRule="auto"/>
        <w:ind w:hanging="284" w:left="426"/>
        <w:jc w:val="both"/>
        <w:rPr>
          <w:color w:val="000000" w:themeColor="text1"/>
        </w:rPr>
      </w:pPr>
      <w:r>
        <w:rPr>
          <w:color w:val="000000" w:themeColor="text1"/>
          <w:lang w:val="pt-BR"/>
        </w:rPr>
        <w:t xml:space="preserve">Sản phẩm tư vấn của Chúng tôi chỉ nhằm mục đích duy nhất đã ghi tại Mục 4 của Chứng thư mà không nhằm bất kỳ mục đích nào khác và mọi hành</w:t>
      </w:r>
      <w:r>
        <w:rPr>
          <w:color w:val="000000" w:themeColor="text1"/>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color w:val="000000" w:themeColor="text1"/>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color w:val="000000" w:themeColor="text1"/>
        </w:rPr>
      </w:r>
      <w:r>
        <w:rPr>
          <w:color w:val="000000" w:themeColor="text1"/>
        </w:rPr>
      </w:r>
    </w:p>
    <w:p>
      <w:pPr>
        <w:pStyle w:val="1114"/>
        <w:numPr>
          <w:ilvl w:val="0"/>
          <w:numId w:val="10"/>
        </w:numPr>
        <w:pBdr/>
        <w:spacing w:after="120" w:before="120" w:line="288" w:lineRule="auto"/>
        <w:ind w:hanging="284" w:left="426"/>
        <w:jc w:val="both"/>
        <w:rPr>
          <w:color w:val="000000" w:themeColor="text1"/>
        </w:rPr>
      </w:pPr>
      <w:r>
        <w:rPr>
          <w:color w:val="000000" w:themeColor="text1"/>
          <w:lang w:val="pt-BR"/>
        </w:rPr>
        <w:t xml:space="preserve">Lotus VFI, Ban Lãnh đạo, toàn thể nhân viên, Thẩm định viên và đại diện pháp luật của Lotus VFI khôn</w:t>
      </w:r>
      <w:r>
        <w:rPr>
          <w:color w:val="000000" w:themeColor="text1"/>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color w:val="000000" w:themeColor="text1"/>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color w:val="000000" w:themeColor="text1"/>
        </w:rPr>
      </w:r>
      <w:r>
        <w:rPr>
          <w:color w:val="000000" w:themeColor="text1"/>
        </w:rPr>
      </w:r>
    </w:p>
    <w:p>
      <w:pPr>
        <w:pStyle w:val="1114"/>
        <w:numPr>
          <w:ilvl w:val="0"/>
          <w:numId w:val="10"/>
        </w:numPr>
        <w:pBdr/>
        <w:spacing w:after="120" w:before="120" w:line="288" w:lineRule="auto"/>
        <w:ind w:hanging="284" w:left="426"/>
        <w:jc w:val="both"/>
        <w:rPr>
          <w:color w:val="000000" w:themeColor="text1"/>
        </w:rPr>
      </w:pPr>
      <w:r>
        <w:rPr>
          <w:color w:val="000000" w:themeColor="text1"/>
          <w:lang w:val="pt-BR"/>
        </w:rPr>
        <w:t xml:space="preserve">Khách hàng hoặc bất kỳ bên nào khác sử dụng báo cáo này và bất kỳ hoạt động nào của bất kỳ bên liên q</w:t>
      </w:r>
      <w:r>
        <w:rPr>
          <w:color w:val="000000" w:themeColor="text1"/>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color w:val="000000" w:themeColor="text1"/>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color w:val="000000" w:themeColor="text1"/>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color w:val="000000" w:themeColor="text1"/>
        </w:rPr>
      </w:r>
      <w:r>
        <w:rPr>
          <w:color w:val="000000" w:themeColor="text1"/>
        </w:rPr>
      </w:r>
    </w:p>
    <w:p>
      <w:pPr>
        <w:pStyle w:val="1114"/>
        <w:pBdr/>
        <w:tabs>
          <w:tab w:val="left" w:leader="none" w:pos="993"/>
        </w:tabs>
        <w:spacing w:after="120" w:before="120" w:line="288" w:lineRule="auto"/>
        <w:ind w:left="0"/>
        <w:jc w:val="both"/>
        <w:rPr>
          <w:rFonts w:ascii="Times New Roman Bold" w:hAnsi="Times New Roman Bold"/>
          <w:b/>
          <w:color w:val="000000" w:themeColor="text1"/>
          <w:spacing w:val="-4"/>
        </w:rPr>
      </w:pPr>
      <w:r>
        <w:rPr>
          <w:rFonts w:ascii="Times New Roman Bold" w:hAnsi="Times New Roman Bold"/>
          <w:b/>
          <w:bCs/>
          <w:color w:val="000000" w:themeColor="text1"/>
          <w:spacing w:val="-4"/>
          <w:lang w:val="pt-BR"/>
        </w:rPr>
        <w:t xml:space="preserve">XI. NHỮNG ĐIỀU KHOẢN LOẠI TRỪ VÀ HẠN CHẾ CỦA KẾT QUẢ THẨM ĐỊNH GIÁ</w:t>
      </w:r>
      <w:r>
        <w:rPr>
          <w:rFonts w:ascii="Times New Roman Bold" w:hAnsi="Times New Roman Bold"/>
          <w:b/>
          <w:color w:val="000000" w:themeColor="text1"/>
          <w:spacing w:val="-4"/>
        </w:rPr>
      </w:r>
      <w:r>
        <w:rPr>
          <w:rFonts w:ascii="Times New Roman Bold" w:hAnsi="Times New Roman Bold"/>
          <w:b/>
          <w:color w:val="000000" w:themeColor="text1"/>
          <w:spacing w:val="-4"/>
        </w:rPr>
      </w:r>
    </w:p>
    <w:p>
      <w:pPr>
        <w:pStyle w:val="1114"/>
        <w:numPr>
          <w:ilvl w:val="0"/>
          <w:numId w:val="5"/>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Chứng thư này chỉ được cung cấp theo yêu cầu của khách hàng. Chỉ bản chính và bản sao Chứng thư thẩm định giá do Công ty</w:t>
      </w:r>
      <w:r>
        <w:rPr>
          <w:color w:val="000000" w:themeColor="text1"/>
          <w:lang w:val="pt-BR"/>
        </w:rPr>
        <w:t xml:space="preserve"> Cổ phần Thẩm định và Đầu tư Tài chính Hoa Sen cấp mới có giá trị. Mọi hành vi sử dụng bản sao Chứng thư/Báo cáo kết quả thẩm định giá mà không có xác nhận của Công ty Cổ phần Thẩm định và Đầu tư Tài chính Hoa Sen đều vi phạm pháp luật và không có giá trị.</w:t>
      </w:r>
      <w:r>
        <w:rPr>
          <w:color w:val="000000" w:themeColor="text1"/>
        </w:rPr>
      </w:r>
      <w:r>
        <w:rPr>
          <w:color w:val="000000" w:themeColor="text1"/>
        </w:rPr>
      </w:r>
    </w:p>
    <w:p>
      <w:pPr>
        <w:pStyle w:val="1114"/>
        <w:numPr>
          <w:ilvl w:val="0"/>
          <w:numId w:val="5"/>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color w:val="000000" w:themeColor="text1"/>
        </w:rPr>
      </w:r>
      <w:r>
        <w:rPr>
          <w:color w:val="000000" w:themeColor="text1"/>
        </w:rPr>
      </w:r>
    </w:p>
    <w:p>
      <w:pPr>
        <w:pStyle w:val="1114"/>
        <w:numPr>
          <w:ilvl w:val="0"/>
          <w:numId w:val="5"/>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color w:val="000000" w:themeColor="text1"/>
        </w:rPr>
      </w:r>
      <w:r>
        <w:rPr>
          <w:color w:val="000000" w:themeColor="text1"/>
        </w:rPr>
      </w:r>
    </w:p>
    <w:p>
      <w:pPr>
        <w:pStyle w:val="1114"/>
        <w:numPr>
          <w:ilvl w:val="0"/>
          <w:numId w:val="5"/>
        </w:numPr>
        <w:pBdr/>
        <w:tabs>
          <w:tab w:val="left" w:leader="none" w:pos="993"/>
        </w:tabs>
        <w:spacing w:after="120" w:before="120" w:line="288" w:lineRule="auto"/>
        <w:ind/>
        <w:jc w:val="both"/>
        <w:rPr>
          <w:b/>
          <w:color w:val="000000" w:themeColor="text1"/>
        </w:rPr>
      </w:pPr>
      <w:r>
        <w:rPr>
          <w:color w:val="000000" w:themeColor="text1"/>
          <w:lang w:val="pt-BR"/>
        </w:rPr>
        <w:t xml:space="preserve">Các phương pháp tính toán trên cơ sở tài liệu được cung cấp bởi khách hàng và dựa trên các tài liệu khác có liên quan do tổ</w:t>
      </w:r>
      <w:r>
        <w:rPr>
          <w:color w:val="000000" w:themeColor="text1"/>
          <w:lang w:val="vi-VN"/>
        </w:rPr>
        <w:t xml:space="preserve"> </w:t>
      </w:r>
      <w:r>
        <w:rPr>
          <w:color w:val="000000" w:themeColor="text1"/>
          <w:lang w:val="pt-BR"/>
        </w:rPr>
        <w:t xml:space="preserve">thẩm định thu thập, cũng như các điều kiện và kỳ vọng tại thời điểm thẩm định giá phù hợp với các luật định, chính sách quản lý của Nhà nước hiện hành và các điều kiện, giả định theo quan điểm hợp lý của tổ</w:t>
      </w:r>
      <w:r>
        <w:rPr>
          <w:color w:val="000000" w:themeColor="text1"/>
          <w:lang w:val="vi-VN"/>
        </w:rPr>
        <w:t xml:space="preserve"> </w:t>
      </w:r>
      <w:r>
        <w:rPr>
          <w:color w:val="000000" w:themeColor="text1"/>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color w:val="000000" w:themeColor="text1"/>
          <w:lang w:val="vi-VN"/>
        </w:rPr>
        <w:t xml:space="preserve">tổ </w:t>
      </w:r>
      <w:r>
        <w:rPr>
          <w:color w:val="000000" w:themeColor="text1"/>
          <w:lang w:val="pt-BR"/>
        </w:rPr>
        <w:t xml:space="preserve">thẩm định không đảm bảo là các giả định làm cơ sở thẩm định giá là chính xác hoàn toàn.</w:t>
      </w:r>
      <w:r>
        <w:rPr>
          <w:b/>
          <w:color w:val="000000" w:themeColor="text1"/>
        </w:rPr>
      </w:r>
      <w:r>
        <w:rPr>
          <w:b/>
          <w:color w:val="000000" w:themeColor="text1"/>
        </w:rPr>
      </w:r>
    </w:p>
    <w:p>
      <w:pPr>
        <w:pStyle w:val="1114"/>
        <w:numPr>
          <w:ilvl w:val="0"/>
          <w:numId w:val="5"/>
        </w:numPr>
        <w:pBdr/>
        <w:tabs>
          <w:tab w:val="left" w:leader="none" w:pos="993"/>
        </w:tabs>
        <w:spacing w:after="120" w:before="120" w:line="288" w:lineRule="auto"/>
        <w:ind/>
        <w:jc w:val="both"/>
        <w:rPr>
          <w:b/>
          <w:color w:val="000000" w:themeColor="text1"/>
          <w:spacing w:val="2"/>
        </w:rPr>
      </w:pPr>
      <w:r>
        <w:rPr>
          <w:color w:val="000000" w:themeColor="text1"/>
          <w:spacing w:val="2"/>
          <w:lang w:val="pt-BR"/>
        </w:rPr>
        <w:t xml:space="preserve">Công ty Cổ phần Thẩm định và</w:t>
      </w:r>
      <w:r>
        <w:rPr>
          <w:color w:val="000000" w:themeColor="text1"/>
          <w:spacing w:val="2"/>
          <w:lang w:val="pt-BR"/>
        </w:rPr>
        <w:t xml:space="preserve"> Đầu tư Tài chính Hoa Sen không tiến hành kiểm tra hồ sơ pháp lý gốc để xác nhận về chủ sử dụng của tài sản định giá và Công ty Cổ phần Thẩm định và Đầu tư Tài chính Hoa Sen cũng không đảm bảo về việc phát sinh sử dụng khác của tài sản có thể được thể hiện</w:t>
      </w:r>
      <w:r>
        <w:rPr>
          <w:color w:val="000000" w:themeColor="text1"/>
          <w:spacing w:val="2"/>
          <w:lang w:val="pt-BR"/>
        </w:rPr>
        <w:t xml:space="preserve"> ở những tài liệu pháp lý mà Khách hàng chưa cung cấp. Công ty Cổ phần Thẩm định và Đầu tư Tài chính Hoa Sen giả định rằng tất cả các tài liệu pháp lý được cung cấp từ phía Khách hàng đều trung thực và hợp lý. Công ty Cổ phần Thẩm định và Đầu tư Tài chính </w:t>
      </w:r>
      <w:r>
        <w:rPr>
          <w:color w:val="000000" w:themeColor="text1"/>
          <w:spacing w:val="2"/>
          <w:lang w:val="pt-BR"/>
        </w:rPr>
        <w:t xml:space="preserve">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color w:val="000000" w:themeColor="text1"/>
          <w:spacing w:val="2"/>
        </w:rPr>
      </w:r>
      <w:r>
        <w:rPr>
          <w:b/>
          <w:color w:val="000000" w:themeColor="text1"/>
          <w:spacing w:val="2"/>
        </w:rPr>
      </w:r>
    </w:p>
    <w:p>
      <w:pPr>
        <w:pStyle w:val="1114"/>
        <w:numPr>
          <w:ilvl w:val="0"/>
          <w:numId w:val="5"/>
        </w:numPr>
        <w:pBdr/>
        <w:tabs>
          <w:tab w:val="left" w:leader="none" w:pos="993"/>
        </w:tabs>
        <w:spacing w:after="120" w:before="120" w:line="288" w:lineRule="auto"/>
        <w:ind w:hanging="357" w:left="357"/>
        <w:jc w:val="both"/>
        <w:rPr>
          <w:b/>
          <w:color w:val="000000" w:themeColor="text1"/>
        </w:rPr>
      </w:pPr>
      <w:r>
        <w:rPr>
          <w:color w:val="000000" w:themeColor="text1"/>
          <w:lang w:val="pt-BR"/>
        </w:rPr>
        <w:t xml:space="preserve">Khách hàng yêu cầu thẩm định giá và người hướng dẫn tổ</w:t>
      </w:r>
      <w:r>
        <w:rPr>
          <w:color w:val="000000" w:themeColor="text1"/>
          <w:lang w:val="vi-VN"/>
        </w:rPr>
        <w:t xml:space="preserve"> </w:t>
      </w:r>
      <w:r>
        <w:rPr>
          <w:color w:val="000000" w:themeColor="text1"/>
          <w:lang w:val="pt-BR"/>
        </w:rPr>
        <w:t xml:space="preserve">thẩm định thực hiện thẩm định hiện trạng tà</w:t>
      </w:r>
      <w:r>
        <w:rPr>
          <w:color w:val="000000" w:themeColor="text1"/>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color w:val="000000" w:themeColor="text1"/>
        </w:rPr>
      </w:r>
      <w:r>
        <w:rPr>
          <w:b/>
          <w:color w:val="000000" w:themeColor="text1"/>
        </w:rPr>
      </w:r>
    </w:p>
    <w:p>
      <w:pPr>
        <w:pStyle w:val="1114"/>
        <w:numPr>
          <w:ilvl w:val="0"/>
          <w:numId w:val="5"/>
        </w:numPr>
        <w:pBdr/>
        <w:spacing w:after="120" w:before="120" w:line="288" w:lineRule="auto"/>
        <w:ind w:hanging="357" w:left="357"/>
        <w:jc w:val="both"/>
        <w:rPr>
          <w:color w:val="000000" w:themeColor="text1"/>
        </w:rPr>
      </w:pPr>
      <w:r>
        <w:rPr>
          <w:color w:val="000000" w:themeColor="text1"/>
          <w:shd w:val="clear" w:color="auto" w:fill="ffffff"/>
          <w:lang w:val="pt-BR"/>
        </w:rPr>
        <w:t xml:space="preserve">Chúng tôi nhấn mạnh rằng việc thẩm định giá không phải là môn khoa học chính xác, m</w:t>
      </w:r>
      <w:r>
        <w:rPr>
          <w:color w:val="000000" w:themeColor="text1"/>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color w:val="000000" w:themeColor="text1"/>
          <w:shd w:val="clear" w:color="auto" w:fill="ffffff"/>
          <w:lang w:val="vi-VN"/>
        </w:rPr>
        <w:t xml:space="preserve">.</w:t>
      </w:r>
      <w:r>
        <w:rPr>
          <w:color w:val="000000" w:themeColor="text1"/>
        </w:rPr>
      </w:r>
      <w:r>
        <w:rPr>
          <w:color w:val="000000" w:themeColor="text1"/>
        </w:rPr>
      </w:r>
    </w:p>
    <w:p>
      <w:pPr>
        <w:pStyle w:val="1114"/>
        <w:numPr>
          <w:ilvl w:val="0"/>
          <w:numId w:val="5"/>
        </w:numPr>
        <w:pBdr/>
        <w:tabs>
          <w:tab w:val="left" w:leader="none" w:pos="993"/>
        </w:tabs>
        <w:spacing w:after="120" w:before="120" w:line="288" w:lineRule="auto"/>
        <w:ind/>
        <w:jc w:val="both"/>
        <w:rPr>
          <w:color w:val="000000" w:themeColor="text1"/>
          <w:shd w:val="clear" w:color="auto" w:fill="ffffff"/>
        </w:rPr>
      </w:pPr>
      <w:r>
        <w:rPr>
          <w:color w:val="000000" w:themeColor="text1"/>
          <w:shd w:val="clear" w:color="auto" w:fill="ffffff"/>
          <w:lang w:val="pt-BR"/>
        </w:rPr>
        <w:t xml:space="preserve">Chúng tôi chỉ hoạt động trong lĩnh</w:t>
      </w:r>
      <w:r>
        <w:rPr>
          <w:color w:val="000000" w:themeColor="text1"/>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color w:val="000000" w:themeColor="text1"/>
          <w:lang w:val="pt-BR"/>
        </w:rPr>
        <w:t xml:space="preserve">Giấy chứng nhận quyền sử dụng đất  đã cung cấp cho chúng tôi.</w:t>
      </w:r>
      <w:r>
        <w:rPr>
          <w:color w:val="000000" w:themeColor="text1"/>
          <w:shd w:val="clear" w:color="auto" w:fill="ffffff"/>
        </w:rPr>
      </w:r>
      <w:r>
        <w:rPr>
          <w:color w:val="000000" w:themeColor="text1"/>
          <w:shd w:val="clear" w:color="auto" w:fill="ffffff"/>
        </w:rPr>
      </w:r>
    </w:p>
    <w:p>
      <w:pPr>
        <w:pStyle w:val="1114"/>
        <w:numPr>
          <w:ilvl w:val="0"/>
          <w:numId w:val="5"/>
        </w:numPr>
        <w:pBdr/>
        <w:spacing w:after="120" w:before="120" w:line="288" w:lineRule="auto"/>
        <w:ind/>
        <w:jc w:val="both"/>
        <w:rPr>
          <w:color w:val="000000" w:themeColor="text1"/>
        </w:rPr>
      </w:pPr>
      <w:r>
        <w:rPr>
          <w:color w:val="000000" w:themeColor="text1"/>
          <w:lang w:val="vi-VN"/>
        </w:rPr>
        <w:t xml:space="preserve">Chúng tôi giả định rằng tài sản thẩm định giá không xảy ra tranh chấp, </w:t>
      </w:r>
      <w:r>
        <w:rPr>
          <w:color w:val="000000" w:themeColor="text1"/>
          <w:lang w:val="vi-VN"/>
        </w:rPr>
        <w:t xml:space="preserve">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đới (nếu có) trong trường hợp này.</w:t>
      </w:r>
      <w:r>
        <w:rPr>
          <w:color w:val="000000" w:themeColor="text1"/>
        </w:rPr>
      </w:r>
      <w:r>
        <w:rPr>
          <w:color w:val="000000" w:themeColor="text1"/>
        </w:rPr>
      </w:r>
    </w:p>
    <w:p>
      <w:pPr>
        <w:pStyle w:val="1114"/>
        <w:numPr>
          <w:ilvl w:val="0"/>
          <w:numId w:val="3"/>
        </w:numPr>
        <w:pBdr/>
        <w:tabs>
          <w:tab w:val="left" w:leader="none" w:pos="993"/>
        </w:tabs>
        <w:spacing w:after="120" w:before="120" w:line="288" w:lineRule="auto"/>
        <w:ind/>
        <w:jc w:val="both"/>
        <w:rPr>
          <w:color w:val="000000" w:themeColor="text1"/>
        </w:rPr>
      </w:pPr>
      <w:r>
        <w:rPr>
          <w:color w:val="000000" w:themeColor="text1"/>
          <w:lang w:val="vi-VN"/>
        </w:rPr>
        <w:t xml:space="preserve">Tổ thẩm định giá sử dụng Phương pháp so sánh để xác định giá trị tài sản thẩm định giá trong đó  việc thu thập thông tin </w:t>
      </w:r>
      <w:r>
        <w:rPr>
          <w:color w:val="000000" w:themeColor="text1"/>
        </w:rPr>
        <w:t xml:space="preserve">TSSS</w:t>
      </w:r>
      <w:r>
        <w:rPr>
          <w:color w:val="000000" w:themeColor="text1"/>
          <w:lang w:val="vi-VN"/>
        </w:rPr>
        <w:t xml:space="preserve"> đã giao dịch thành công còn gặp nhiều hạn chế, vì vậy</w:t>
      </w:r>
      <w:r>
        <w:rPr>
          <w:color w:val="000000" w:themeColor="text1"/>
        </w:rPr>
        <w:t xml:space="preserve">,</w:t>
      </w:r>
      <w:r>
        <w:rPr>
          <w:color w:val="000000" w:themeColor="text1"/>
          <w:lang w:val="vi-VN"/>
        </w:rPr>
        <w:t xml:space="preserve"> </w:t>
      </w:r>
      <w:r>
        <w:rPr>
          <w:color w:val="000000" w:themeColor="text1"/>
        </w:rPr>
        <w:t xml:space="preserve">T</w:t>
      </w:r>
      <w:r>
        <w:rPr>
          <w:color w:val="000000" w:themeColor="text1"/>
          <w:lang w:val="vi-VN"/>
        </w:rPr>
        <w:t xml:space="preserve">ổ thẩm định giá sử dụng các </w:t>
      </w:r>
      <w:r>
        <w:rPr>
          <w:color w:val="000000" w:themeColor="text1"/>
        </w:rPr>
        <w:t xml:space="preserve">TSSS</w:t>
      </w:r>
      <w:r>
        <w:rPr>
          <w:color w:val="000000" w:themeColor="text1"/>
          <w:lang w:val="vi-VN"/>
        </w:rPr>
        <w:t xml:space="preserve"> là các tài sản đang được </w:t>
      </w:r>
      <w:r>
        <w:rPr>
          <w:color w:val="000000" w:themeColor="text1"/>
        </w:rPr>
        <w:t xml:space="preserve">r</w:t>
      </w:r>
      <w:r>
        <w:rPr>
          <w:color w:val="000000" w:themeColor="text1"/>
          <w:lang w:val="vi-VN"/>
        </w:rPr>
        <w:t xml:space="preserve">ao bán trên thị trường. Kết quả thẩm định giá có thể thay đổi khi các </w:t>
      </w:r>
      <w:r>
        <w:rPr>
          <w:color w:val="000000" w:themeColor="text1"/>
        </w:rPr>
        <w:t xml:space="preserve">TSSS</w:t>
      </w:r>
      <w:r>
        <w:rPr>
          <w:color w:val="000000" w:themeColor="text1"/>
          <w:lang w:val="vi-VN"/>
        </w:rPr>
        <w:t xml:space="preserve"> được giao dịch thành công. Khách hàng và các bên thứ ba khi sử dụng kết quả thẩm định giá cần lưu ý khi sử dụng Chứng thư thẩm định giá.</w:t>
      </w:r>
      <w:r>
        <w:rPr>
          <w:color w:val="000000" w:themeColor="text1"/>
        </w:rPr>
      </w:r>
      <w:r>
        <w:rPr>
          <w:color w:val="000000" w:themeColor="text1"/>
        </w:rPr>
      </w:r>
    </w:p>
    <w:p>
      <w:pPr>
        <w:pStyle w:val="1114"/>
        <w:numPr>
          <w:ilvl w:val="0"/>
          <w:numId w:val="5"/>
        </w:numPr>
        <w:pBdr/>
        <w:tabs>
          <w:tab w:val="left" w:leader="none" w:pos="993"/>
        </w:tabs>
        <w:spacing w:after="120" w:before="120" w:line="288" w:lineRule="auto"/>
        <w:ind w:hanging="357" w:left="357"/>
        <w:jc w:val="both"/>
        <w:rPr>
          <w:bCs/>
          <w:color w:val="000000" w:themeColor="text1"/>
        </w:rPr>
      </w:pPr>
      <w:r>
        <w:rPr>
          <w:bCs/>
          <w:color w:val="000000" w:themeColor="text1"/>
          <w:lang w:val="pt-BR"/>
        </w:rPr>
        <w:t xml:space="preserve">Kết quả t</w:t>
      </w:r>
      <w:r>
        <w:rPr>
          <w:bCs/>
          <w:color w:val="000000" w:themeColor="text1"/>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color w:val="000000" w:themeColor="text1"/>
        </w:rPr>
      </w:r>
      <w:r>
        <w:rPr>
          <w:bCs/>
          <w:color w:val="000000" w:themeColor="text1"/>
        </w:rPr>
      </w:r>
    </w:p>
    <w:p>
      <w:pPr>
        <w:pStyle w:val="1114"/>
        <w:numPr>
          <w:ilvl w:val="0"/>
          <w:numId w:val="5"/>
        </w:numPr>
        <w:pBdr/>
        <w:tabs>
          <w:tab w:val="left" w:leader="none" w:pos="993"/>
        </w:tabs>
        <w:spacing w:after="120" w:before="120" w:line="288" w:lineRule="auto"/>
        <w:ind w:hanging="357" w:left="357"/>
        <w:jc w:val="both"/>
        <w:rPr>
          <w:color w:val="000000" w:themeColor="text1"/>
        </w:rPr>
      </w:pPr>
      <w:r/>
      <w:bookmarkStart w:id="3" w:name="_Hlk151374072"/>
      <w:r>
        <w:rPr>
          <w:color w:val="000000" w:themeColor="text1"/>
          <w:lang w:val="pt-BR"/>
        </w:rPr>
        <w:t xml:space="preserve">Tổ thẩm định đã gửi các bản dự thảo chứng thư cho các đơn vị sử dụng chứng thư đọc</w:t>
      </w:r>
      <w:r>
        <w:rPr>
          <w:color w:val="000000" w:themeColor="text1"/>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3"/>
      <w:r>
        <w:rPr>
          <w:color w:val="000000" w:themeColor="text1"/>
        </w:rPr>
      </w:r>
      <w:r>
        <w:rPr>
          <w:color w:val="000000" w:themeColor="text1"/>
        </w:rPr>
      </w:r>
    </w:p>
    <w:p>
      <w:pPr>
        <w:pBdr/>
        <w:spacing w:after="120" w:before="120" w:line="288" w:lineRule="auto"/>
        <w:ind/>
        <w:rPr>
          <w:b/>
          <w:bCs/>
          <w:color w:val="000000" w:themeColor="text1"/>
        </w:rPr>
      </w:pPr>
      <w:r>
        <w:rPr>
          <w:b/>
          <w:bCs/>
          <w:color w:val="000000" w:themeColor="text1"/>
          <w:lang w:val="pt-BR"/>
        </w:rPr>
        <w:t xml:space="preserve">XII. CÁC PHỤ LỤC KÈM THEO </w:t>
      </w:r>
      <w:r>
        <w:rPr>
          <w:b/>
          <w:bCs/>
          <w:color w:val="000000" w:themeColor="text1"/>
        </w:rPr>
      </w:r>
      <w:r>
        <w:rPr>
          <w:b/>
          <w:bCs/>
          <w:color w:val="000000" w:themeColor="text1"/>
        </w:rPr>
      </w:r>
    </w:p>
    <w:p>
      <w:pPr>
        <w:pStyle w:val="1114"/>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1: Hình ảnh hiện trạng của tài sản.</w:t>
      </w:r>
      <w:r>
        <w:rPr>
          <w:bCs/>
          <w:color w:val="000000" w:themeColor="text1"/>
        </w:rPr>
      </w:r>
      <w:r>
        <w:rPr>
          <w:bCs/>
          <w:color w:val="000000" w:themeColor="text1"/>
        </w:rPr>
      </w:r>
    </w:p>
    <w:p>
      <w:pPr>
        <w:pStyle w:val="1114"/>
        <w:pBdr/>
        <w:tabs>
          <w:tab w:val="left" w:leader="none" w:pos="993"/>
        </w:tabs>
        <w:spacing w:after="120" w:before="120" w:line="288" w:lineRule="auto"/>
        <w:ind w:left="0"/>
        <w:jc w:val="both"/>
        <w:rPr>
          <w:color w:val="000000" w:themeColor="text1"/>
        </w:rPr>
      </w:pPr>
      <w:r>
        <w:rPr>
          <w:color w:val="000000" w:themeColor="text1"/>
          <w:lang w:val="pt-BR"/>
        </w:rPr>
        <w:t xml:space="preserve">Phụ lục 2: Thông tin thu thập thị trường.</w:t>
      </w:r>
      <w:r>
        <w:rPr>
          <w:color w:val="000000" w:themeColor="text1"/>
        </w:rPr>
      </w:r>
      <w:r>
        <w:rPr>
          <w:color w:val="000000" w:themeColor="text1"/>
        </w:rPr>
      </w:r>
    </w:p>
    <w:p>
      <w:pPr>
        <w:pBdr/>
        <w:spacing w:after="200" w:line="276" w:lineRule="auto"/>
        <w:ind/>
        <w:rPr>
          <w:color w:val="000000" w:themeColor="text1"/>
          <w:lang w:val="vi-VN"/>
        </w:rPr>
      </w:pPr>
      <w:r>
        <w:rPr>
          <w:color w:val="000000" w:themeColor="text1"/>
          <w:lang w:val="vi-VN"/>
        </w:rPr>
        <w:br w:type="page" w:clear="all"/>
      </w:r>
      <w:r>
        <w:rPr>
          <w:color w:val="000000" w:themeColor="text1"/>
          <w:lang w:val="vi-VN"/>
        </w:rPr>
      </w:r>
      <w:r>
        <w:rPr>
          <w:color w:val="000000" w:themeColor="text1"/>
          <w:lang w:val="vi-VN"/>
        </w:rPr>
      </w:r>
    </w:p>
    <w:p>
      <w:pPr>
        <w:pStyle w:val="1114"/>
        <w:pBdr/>
        <w:tabs>
          <w:tab w:val="left" w:leader="none" w:pos="993"/>
        </w:tabs>
        <w:spacing w:after="120" w:before="120" w:line="288" w:lineRule="auto"/>
        <w:ind w:left="0"/>
        <w:jc w:val="both"/>
        <w:rPr>
          <w:color w:val="000000" w:themeColor="text1"/>
        </w:rPr>
      </w:pPr>
      <w:r>
        <w:rPr>
          <w:color w:val="000000" w:themeColor="text1"/>
          <w:lang w:val="vi-VN"/>
        </w:rPr>
        <w:t xml:space="preserve">Báo cáo kết quả thẩm định giá được phát hành 03 (ba) bản chính bằng tiếng Việt kèm theo Chứng thư thẩm định giá số </w:t>
      </w:r>
      <w:r>
        <w:rPr>
          <w:color w:val="000000" w:themeColor="text1"/>
          <w:lang w:val="vi-VN"/>
        </w:rPr>
        <w:t xml:space="preserve">275/2026/1230/VFI-CT.65.A</w:t>
      </w:r>
      <w:r>
        <w:rPr>
          <w:color w:val="000000" w:themeColor="text1"/>
          <w:lang w:val="vi-VN"/>
        </w:rPr>
        <w:t xml:space="preserve"> </w:t>
      </w:r>
      <w:r>
        <w:rPr>
          <w:color w:val="000000" w:themeColor="text1"/>
        </w:rPr>
        <w:t xml:space="preserve">ngày 10 tháng 8 năm 2026</w:t>
      </w:r>
      <w:r>
        <w:rPr>
          <w:color w:val="000000" w:themeColor="text1"/>
        </w:rPr>
        <w:t xml:space="preserve"> </w:t>
      </w:r>
      <w:r>
        <w:rPr>
          <w:color w:val="000000" w:themeColor="text1"/>
          <w:lang w:val="vi-VN"/>
        </w:rPr>
        <w:t xml:space="preserve">tại</w:t>
      </w:r>
      <w:r>
        <w:rPr>
          <w:color w:val="000000" w:themeColor="text1"/>
        </w:rPr>
        <w:t xml:space="preserve"> </w:t>
      </w:r>
      <w:r>
        <w:rPr>
          <w:color w:val="000000" w:themeColor="text1"/>
          <w:lang w:val="vi-VN"/>
        </w:rPr>
        <w:t xml:space="preserve">Công ty Cổ phần Thẩm định và Đầu tư Tài chính Hoa Sen.</w:t>
      </w:r>
      <w:r>
        <w:rPr>
          <w:color w:val="000000" w:themeColor="text1"/>
        </w:rPr>
      </w:r>
      <w:r>
        <w:rPr>
          <w:color w:val="000000" w:themeColor="text1"/>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Đỗ Thanh Thảo</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bCs/>
          <w:color w:val="000000" w:themeColor="text1"/>
          <w:u w:val="single"/>
        </w:rPr>
      </w:pPr>
      <w:r>
        <w:rPr>
          <w:b/>
          <w:bCs/>
          <w:color w:val="000000" w:themeColor="text1"/>
          <w:u w:val="single"/>
        </w:rPr>
      </w:r>
      <w:r>
        <w:rPr>
          <w:b/>
          <w:bCs/>
          <w:color w:val="000000" w:themeColor="text1"/>
          <w:u w:val="single"/>
        </w:rPr>
      </w:r>
      <w:r>
        <w:rPr>
          <w:b/>
          <w:bCs/>
          <w:color w:val="000000" w:themeColor="text1"/>
          <w:u w:val="single"/>
        </w:rPr>
      </w:r>
    </w:p>
    <w:p>
      <w:pPr>
        <w:pBdr/>
        <w:spacing w:after="200" w:line="276" w:lineRule="auto"/>
        <w:ind/>
        <w:jc w:val="center"/>
        <w:rPr>
          <w:b/>
          <w:bCs/>
          <w:color w:val="000000" w:themeColor="text1"/>
          <w:u w:val="single"/>
        </w:rPr>
      </w:pPr>
      <w:r>
        <w:rPr>
          <w:b/>
          <w:bCs/>
          <w:color w:val="000000" w:themeColor="text1"/>
          <w:u w:val="single"/>
        </w:rPr>
      </w:r>
      <w:r>
        <w:rPr>
          <w:b/>
          <w:bCs/>
          <w:color w:val="000000" w:themeColor="text1"/>
          <w:u w:val="single"/>
        </w:rPr>
      </w:r>
      <w:r>
        <w:rPr>
          <w:b/>
          <w:bCs/>
          <w:color w:val="000000" w:themeColor="text1"/>
          <w:u w:val="singl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rPr>
            </w:pPr>
            <w:r>
              <w:rPr>
                <w:rFonts w:eastAsia="Calibri"/>
                <w:b/>
                <w:bCs/>
                <w:lang w:val="pt-BR"/>
              </w:rPr>
              <w:t xml:space="preserve">Nguyễn </w:t>
            </w:r>
            <w:r>
              <w:rPr>
                <w:rFonts w:eastAsia="Calibri"/>
                <w:b/>
                <w:bCs/>
                <w:lang w:val="pt-BR"/>
              </w:rPr>
              <w:t xml:space="preserve">Thị </w:t>
            </w:r>
            <w:r>
              <w:rPr>
                <w:rFonts w:eastAsia="Calibri"/>
                <w:b/>
                <w:bCs/>
                <w:lang w:val="pt-BR"/>
              </w:rPr>
              <w:t xml:space="preserve">Hồng </w:t>
            </w:r>
            <w:r>
              <w:rPr>
                <w:rFonts w:eastAsia="Calibri"/>
                <w:b/>
                <w:bCs/>
                <w:lang w:val="pt-BR"/>
              </w:rPr>
              <w:t xml:space="preserve">Phúc</w:t>
            </w:r>
            <w:r>
              <w:rPr>
                <w:rFonts w:eastAsia="Calibri"/>
                <w:b/>
                <w:bCs/>
              </w:rPr>
            </w:r>
            <w:r>
              <w:rPr>
                <w:rFonts w:eastAsia="Calibri"/>
                <w:b/>
                <w:bCs/>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tc>
      </w:tr>
    </w:tbl>
    <w:p>
      <w:pPr>
        <w:pBdr/>
        <w:spacing w:after="200" w:line="276" w:lineRule="auto"/>
        <w:ind/>
        <w:rPr>
          <w:b/>
          <w:color w:val="000000" w:themeColor="text1"/>
          <w:u w:val="single"/>
        </w:rPr>
      </w:pPr>
      <w:r>
        <w:rPr>
          <w:b/>
          <w:color w:val="000000" w:themeColor="text1"/>
          <w:u w:val="single"/>
        </w:rPr>
      </w:r>
      <w:r>
        <w:rPr>
          <w:b/>
          <w:color w:val="000000" w:themeColor="text1"/>
          <w:u w:val="single"/>
        </w:rPr>
      </w:r>
      <w:r>
        <w:rPr>
          <w:b/>
          <w:color w:val="000000" w:themeColor="text1"/>
          <w:u w:val="single"/>
        </w:rPr>
      </w:r>
    </w:p>
    <w:p>
      <w:pPr>
        <w:pBdr/>
        <w:spacing w:after="200" w:line="276" w:lineRule="auto"/>
        <w:ind/>
        <w:jc w:val="center"/>
        <w:rPr>
          <w:b/>
          <w:color w:val="000000" w:themeColor="text1"/>
          <w:u w:val="single"/>
        </w:rPr>
      </w:pPr>
      <w:r>
        <w:rPr>
          <w:color w:val="000000" w:themeColor="text1"/>
          <w:lang w:val="vi-VN"/>
        </w:rPr>
        <w:br w:type="page" w:clear="all"/>
      </w:r>
      <w:r>
        <w:rPr>
          <w:b/>
          <w:color w:val="000000" w:themeColor="text1"/>
          <w:u w:val="single"/>
          <w:lang w:val="vi-VN"/>
        </w:rPr>
        <w:t xml:space="preserve">PHỤ LỤC</w:t>
      </w:r>
      <w:r>
        <w:rPr>
          <w:b/>
          <w:color w:val="000000" w:themeColor="text1"/>
          <w:u w:val="single"/>
          <w:lang w:val="pt-BR"/>
        </w:rPr>
        <w:t xml:space="preserve"> 01</w:t>
      </w:r>
      <w:r>
        <w:rPr>
          <w:b/>
          <w:color w:val="000000" w:themeColor="text1"/>
          <w:lang w:val="vi-VN"/>
        </w:rPr>
        <w:t xml:space="preserve">: </w:t>
      </w:r>
      <w:r>
        <w:rPr>
          <w:b/>
          <w:color w:val="000000" w:themeColor="text1"/>
        </w:rPr>
        <w:t xml:space="preserve">THÔNG TIN</w:t>
      </w:r>
      <w:r>
        <w:rPr>
          <w:b/>
          <w:color w:val="000000" w:themeColor="text1"/>
          <w:lang w:val="vi-VN"/>
        </w:rPr>
        <w:t xml:space="preserve"> HIỆN TRẠNG</w:t>
      </w:r>
      <w:r>
        <w:rPr>
          <w:b/>
          <w:color w:val="000000" w:themeColor="text1"/>
          <w:lang w:val="pt-BR"/>
        </w:rPr>
        <w:t xml:space="preserve"> VÀ PHÁP LÝ CỦA TÀI SẢN</w:t>
      </w:r>
      <w:r>
        <w:rPr>
          <w:b/>
          <w:color w:val="000000" w:themeColor="text1"/>
          <w:u w:val="single"/>
        </w:rPr>
      </w:r>
      <w:r>
        <w:rPr>
          <w:b/>
          <w:color w:val="000000" w:themeColor="text1"/>
          <w:u w:val="single"/>
        </w:rPr>
      </w:r>
    </w:p>
    <w:p>
      <w:pPr>
        <w:pBdr/>
        <w:spacing/>
        <w:ind/>
        <w:jc w:val="center"/>
        <w:rPr>
          <w:i/>
          <w:color w:val="000000" w:themeColor="text1"/>
        </w:rPr>
      </w:pPr>
      <w:r>
        <w:rPr>
          <w:i/>
          <w:color w:val="000000" w:themeColor="text1"/>
          <w:lang w:val="pt-BR"/>
        </w:rPr>
        <w:t xml:space="preserve">(Kèm theo Báo cáo thẩm định số </w:t>
      </w:r>
      <w:r>
        <w:rPr>
          <w:i/>
        </w:rPr>
        <w:t xml:space="preserve">275/2026/1230/VFI-BC.65.A</w:t>
      </w:r>
      <w:r>
        <w:rPr>
          <w:i/>
          <w:lang w:val="pt-BR"/>
        </w:rPr>
        <w:t xml:space="preserve"> </w:t>
      </w:r>
      <w:r>
        <w:rPr>
          <w:i/>
          <w:lang w:val="pt-BR"/>
        </w:rPr>
        <w:t xml:space="preserve">ngày </w:t>
      </w:r>
      <w:r>
        <w:rPr>
          <w:i/>
          <w:lang w:val="pt-BR"/>
        </w:rPr>
        <w:t xml:space="preserve">10 tháng </w:t>
      </w:r>
      <w:r>
        <w:rPr>
          <w:i/>
          <w:lang w:val="pt-BR"/>
        </w:rPr>
        <w:t xml:space="preserve">0</w:t>
      </w:r>
      <w:r>
        <w:rPr>
          <w:i/>
          <w:lang w:val="pt-BR"/>
        </w:rPr>
        <w:t xml:space="preserve">8 năm 2026</w:t>
      </w:r>
      <w:r>
        <w:rPr>
          <w:i/>
          <w:color w:val="000000" w:themeColor="text1"/>
          <w:lang w:val="pt-BR"/>
        </w:rPr>
        <w:t xml:space="preserve"> của </w:t>
      </w:r>
      <w:r>
        <w:rPr>
          <w:i/>
          <w:color w:val="000000" w:themeColor="text1"/>
        </w:rPr>
      </w:r>
      <w:r>
        <w:rPr>
          <w:i/>
          <w:color w:val="000000" w:themeColor="text1"/>
        </w:rPr>
      </w:r>
    </w:p>
    <w:p>
      <w:pPr>
        <w:pBdr/>
        <w:spacing w:after="120"/>
        <w:ind/>
        <w:jc w:val="center"/>
        <w:rPr>
          <w:i/>
          <w:color w:val="000000" w:themeColor="text1"/>
        </w:rPr>
      </w:pPr>
      <w:r>
        <w:rPr>
          <w:i/>
          <w:color w:val="000000" w:themeColor="text1"/>
          <w:lang w:val="pt-BR"/>
        </w:rPr>
        <w:t xml:space="preserve">Công ty Cổ phần Thẩm định và Đầu tư Tài chính Hoa Sen)</w:t>
      </w:r>
      <w:r>
        <w:rPr>
          <w:i/>
          <w:color w:val="000000" w:themeColor="text1"/>
        </w:rPr>
      </w:r>
      <w:r>
        <w:rPr>
          <w:i/>
          <w:color w:val="000000" w:themeColor="text1"/>
        </w:rPr>
      </w:r>
    </w:p>
    <w:tbl>
      <w:tblPr>
        <w:tblStyle w:val="1118"/>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Người hướng dẫn khảo sát</w:t>
            </w:r>
            <w:r>
              <w:rPr>
                <w:b/>
                <w:bCs/>
                <w:i/>
                <w:color w:val="000000" w:themeColor="text1"/>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Người khảo sát</w:t>
            </w:r>
            <w:r>
              <w:rPr>
                <w:b/>
                <w:bCs/>
                <w:i/>
                <w:color w:val="000000" w:themeColor="text1"/>
              </w:rPr>
            </w:r>
            <w:r>
              <w:rPr>
                <w:b/>
                <w:bCs/>
                <w:i/>
                <w:color w:val="000000" w:themeColor="text1"/>
              </w:rPr>
            </w:r>
          </w:p>
        </w:tc>
      </w:tr>
      <w:tr>
        <w:trPr>
          <w:trHeight w:val="3233"/>
        </w:trPr>
        <w:tc>
          <w:tcPr>
            <w:tcBorders/>
            <w:tcW w:w="4758" w:type="dxa"/>
            <w:vAlign w:val="center"/>
            <w:textDirection w:val="lrTb"/>
            <w:noWrap w:val="false"/>
          </w:tcPr>
          <w:p>
            <w:pPr>
              <w:pBdr/>
              <w:spacing/>
              <w:ind/>
              <w:jc w:val="center"/>
              <w:rPr>
                <w:i/>
                <w:iCs/>
                <w:color w:val="000000" w:themeColor="text1"/>
              </w:rPr>
            </w:pPr>
            <w:r>
              <w:rPr>
                <w:i/>
                <w:iCs/>
                <w:color w:val="000000" w:themeColor="text1"/>
              </w:rPr>
            </w:r>
            <w:r>
              <mc:AlternateContent>
                <mc:Choice Requires="wpg">
                  <w:drawing>
                    <wp:inline xmlns:wp="http://schemas.openxmlformats.org/drawingml/2006/wordprocessingDrawing" distT="0" distB="0" distL="0" distR="0">
                      <wp:extent cx="2629914" cy="1907407"/>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174932" name=""/>
                              <pic:cNvPicPr>
                                <a:picLocks noChangeAspect="1"/>
                              </pic:cNvPicPr>
                              <pic:nvPr/>
                            </pic:nvPicPr>
                            <pic:blipFill rotWithShape="1">
                              <a:blip r:embed="rId19"/>
                              <a:stretch/>
                            </pic:blipFill>
                            <pic:spPr bwMode="auto">
                              <a:xfrm flipH="0" flipV="0">
                                <a:off x="0" y="0"/>
                                <a:ext cx="2629914" cy="190740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207.08pt;height:150.19pt;mso-wrap-distance-left:0.00pt;mso-wrap-distance-top:0.00pt;mso-wrap-distance-right:0.00pt;mso-wrap-distance-bottom:0.00pt;z-index:1;" stroked="false">
                      <v:imagedata r:id="rId19" o:title=""/>
                      <o:lock v:ext="edit" rotation="t"/>
                    </v:shape>
                  </w:pict>
                </mc:Fallback>
              </mc:AlternateContent>
            </w:r>
            <w:r>
              <w:rPr>
                <w:i/>
                <w:iCs/>
                <w:color w:val="000000" w:themeColor="text1"/>
              </w:rPr>
            </w:r>
            <w:r>
              <w:rPr>
                <w:i/>
                <w:iCs/>
                <w:color w:val="000000" w:themeColor="text1"/>
              </w:rPr>
            </w:r>
          </w:p>
        </w:tc>
        <w:tc>
          <w:tcPr>
            <w:tcBorders/>
            <w:tcW w:w="4757" w:type="dxa"/>
            <w:vAlign w:val="center"/>
            <w:textDirection w:val="lrTb"/>
            <w:noWrap w:val="false"/>
          </w:tcPr>
          <w:p>
            <w:pPr>
              <w:pBdr/>
              <w:spacing w:after="120"/>
              <w:ind/>
              <w:jc w:val="center"/>
              <w:rPr>
                <w:i/>
                <w:iCs/>
                <w:color w:val="000000" w:themeColor="text1"/>
              </w:rPr>
            </w:pPr>
            <w:r>
              <w:rPr>
                <w:i/>
                <w:iCs/>
                <w:color w:val="000000" w:themeColor="text1"/>
              </w:rPr>
            </w:r>
            <w:r>
              <mc:AlternateContent>
                <mc:Choice Requires="wpg">
                  <w:drawing>
                    <wp:inline xmlns:wp="http://schemas.openxmlformats.org/drawingml/2006/wordprocessingDrawing" distT="0" distB="0" distL="0" distR="0">
                      <wp:extent cx="1585381" cy="2040756"/>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654538" name=""/>
                              <pic:cNvPicPr>
                                <a:picLocks noChangeAspect="1"/>
                              </pic:cNvPicPr>
                              <pic:nvPr/>
                            </pic:nvPicPr>
                            <pic:blipFill rotWithShape="1">
                              <a:blip r:embed="rId20"/>
                              <a:stretch/>
                            </pic:blipFill>
                            <pic:spPr bwMode="auto">
                              <a:xfrm flipH="0" flipV="0">
                                <a:off x="0" y="0"/>
                                <a:ext cx="1585380" cy="204075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24.83pt;height:160.69pt;mso-wrap-distance-left:0.00pt;mso-wrap-distance-top:0.00pt;mso-wrap-distance-right:0.00pt;mso-wrap-distance-bottom:0.00pt;z-index:1;" stroked="false">
                      <v:imagedata r:id="rId20" o:title=""/>
                      <o:lock v:ext="edit" rotation="t"/>
                    </v:shape>
                  </w:pict>
                </mc:Fallback>
              </mc:AlternateContent>
            </w:r>
            <w:r>
              <w:rPr>
                <w:i/>
                <w:iCs/>
                <w:color w:val="000000" w:themeColor="text1"/>
              </w:rPr>
            </w:r>
            <w:r>
              <w:rPr>
                <w:i/>
                <w:iCs/>
                <w:color w:val="000000" w:themeColor="text1"/>
              </w:rPr>
            </w:r>
          </w:p>
        </w:tc>
      </w:tr>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Tổng quan toà nhà</w:t>
            </w:r>
            <w:r>
              <w:rPr>
                <w:b/>
                <w:bCs/>
                <w:i/>
                <w:color w:val="000000" w:themeColor="text1"/>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r>
      <w:tr>
        <w:trPr/>
        <w:tc>
          <w:tcPr>
            <w:tcBorders/>
            <w:tcW w:w="4758" w:type="dxa"/>
            <w:vAlign w:val="center"/>
            <w:textDirection w:val="lrTb"/>
            <w:noWrap w:val="false"/>
          </w:tcPr>
          <w:p>
            <w:pPr>
              <w:pBdr/>
              <w:spacing w:after="120"/>
              <w:ind/>
              <w:jc w:val="center"/>
              <w:rPr>
                <w:i/>
                <w:color w:val="000000" w:themeColor="text1"/>
              </w:rPr>
            </w:pPr>
            <w:r>
              <w:rPr>
                <w:i/>
                <w:color w:val="000000" w:themeColor="text1"/>
              </w:rPr>
              <mc:AlternateContent>
                <mc:Choice Requires="wpg">
                  <w:drawing>
                    <wp:inline xmlns:wp="http://schemas.openxmlformats.org/drawingml/2006/wordprocessingDrawing" distT="0" distB="0" distL="0" distR="0">
                      <wp:extent cx="1498877" cy="2042691"/>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393146" name=""/>
                              <pic:cNvPicPr>
                                <a:picLocks noChangeAspect="1"/>
                              </pic:cNvPicPr>
                              <pic:nvPr/>
                            </pic:nvPicPr>
                            <pic:blipFill rotWithShape="1">
                              <a:blip r:embed="rId21"/>
                              <a:srcRect l="37296" t="0" r="35484" b="0"/>
                              <a:stretch/>
                            </pic:blipFill>
                            <pic:spPr bwMode="auto">
                              <a:xfrm flipH="0" flipV="0">
                                <a:off x="0" y="0"/>
                                <a:ext cx="1498877" cy="204269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18.02pt;height:160.84pt;mso-wrap-distance-left:0.00pt;mso-wrap-distance-top:0.00pt;mso-wrap-distance-right:0.00pt;mso-wrap-distance-bottom:0.00pt;z-index:1;" stroked="false">
                      <v:imagedata r:id="rId21" o:title="" croptop="0f" cropleft="24442f" cropbottom="0f" cropright="23255f"/>
                      <o:lock v:ext="edit" rotation="t"/>
                    </v:shape>
                  </w:pict>
                </mc:Fallback>
              </mc:AlternateContent>
            </w:r>
            <w:r>
              <w:rPr>
                <w:i/>
                <w:color w:val="000000" w:themeColor="text1"/>
              </w:rPr>
            </w:r>
            <w:r>
              <w:rPr>
                <w:i/>
                <w:color w:val="000000" w:themeColor="text1"/>
              </w:rPr>
            </w:r>
          </w:p>
        </w:tc>
        <w:tc>
          <w:tcPr>
            <w:tcBorders/>
            <w:tcW w:w="4757" w:type="dxa"/>
            <w:vAlign w:val="center"/>
            <w:textDirection w:val="lrTb"/>
            <w:noWrap w:val="false"/>
          </w:tcPr>
          <w:p>
            <w:pPr>
              <w:pBdr/>
              <w:spacing w:after="120"/>
              <w:ind/>
              <w:jc w:val="center"/>
              <w:rPr>
                <w:i/>
                <w:color w:val="000000" w:themeColor="text1"/>
              </w:rPr>
            </w:pPr>
            <w:r>
              <w:rPr>
                <w:i/>
                <w:color w:val="000000" w:themeColor="text1"/>
              </w:rPr>
              <mc:AlternateContent>
                <mc:Choice Requires="wpg">
                  <w:drawing>
                    <wp:inline xmlns:wp="http://schemas.openxmlformats.org/drawingml/2006/wordprocessingDrawing" distT="0" distB="0" distL="0" distR="0">
                      <wp:extent cx="2636756" cy="2023641"/>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705452" name=""/>
                              <pic:cNvPicPr>
                                <a:picLocks noChangeAspect="1"/>
                              </pic:cNvPicPr>
                              <pic:nvPr/>
                            </pic:nvPicPr>
                            <pic:blipFill rotWithShape="1">
                              <a:blip r:embed="rId22"/>
                              <a:stretch/>
                            </pic:blipFill>
                            <pic:spPr bwMode="auto">
                              <a:xfrm flipH="0" flipV="0">
                                <a:off x="0" y="0"/>
                                <a:ext cx="2636755" cy="202364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07.62pt;height:159.34pt;mso-wrap-distance-left:0.00pt;mso-wrap-distance-top:0.00pt;mso-wrap-distance-right:0.00pt;mso-wrap-distance-bottom:0.00pt;z-index:1;" stroked="false">
                      <v:imagedata r:id="rId22" o:title=""/>
                      <o:lock v:ext="edit" rotation="t"/>
                    </v:shape>
                  </w:pict>
                </mc:Fallback>
              </mc:AlternateContent>
            </w:r>
            <w:r>
              <w:rPr>
                <w:i/>
                <w:color w:val="000000" w:themeColor="text1"/>
              </w:rPr>
            </w:r>
            <w:r>
              <w:rPr>
                <w:i/>
                <w:color w:val="000000" w:themeColor="text1"/>
              </w:rPr>
            </w:r>
          </w:p>
        </w:tc>
      </w:tr>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r>
      <w:tr>
        <w:trPr>
          <w:trHeight w:val="3244"/>
        </w:trPr>
        <w:tc>
          <w:tcPr>
            <w:tcBorders/>
            <w:tcW w:w="4758" w:type="dxa"/>
            <w:vAlign w:val="center"/>
            <w:textDirection w:val="lrTb"/>
            <w:noWrap w:val="false"/>
          </w:tcPr>
          <w:p>
            <w:pPr>
              <w:pBdr/>
              <w:spacing w:after="120"/>
              <w:ind/>
              <w:jc w:val="center"/>
              <w:rPr>
                <w:i/>
                <w:color w:val="000000" w:themeColor="text1"/>
              </w:rPr>
            </w:pPr>
            <w:r>
              <w:rPr>
                <w:i/>
                <w:color w:val="000000" w:themeColor="text1"/>
              </w:rPr>
            </w:r>
            <w:r>
              <mc:AlternateContent>
                <mc:Choice Requires="wpg">
                  <w:drawing>
                    <wp:inline xmlns:wp="http://schemas.openxmlformats.org/drawingml/2006/wordprocessingDrawing" distT="0" distB="0" distL="0" distR="0">
                      <wp:extent cx="2618421" cy="2051988"/>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285578" name=""/>
                              <pic:cNvPicPr>
                                <a:picLocks noChangeAspect="1"/>
                              </pic:cNvPicPr>
                              <pic:nvPr/>
                            </pic:nvPicPr>
                            <pic:blipFill rotWithShape="1">
                              <a:blip r:embed="rId23"/>
                              <a:stretch/>
                            </pic:blipFill>
                            <pic:spPr bwMode="auto">
                              <a:xfrm flipH="0" flipV="0">
                                <a:off x="0" y="0"/>
                                <a:ext cx="2618421" cy="205198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06.17pt;height:161.57pt;mso-wrap-distance-left:0.00pt;mso-wrap-distance-top:0.00pt;mso-wrap-distance-right:0.00pt;mso-wrap-distance-bottom:0.00pt;z-index:1;" stroked="false">
                      <v:imagedata r:id="rId23" o:title=""/>
                      <o:lock v:ext="edit" rotation="t"/>
                    </v:shape>
                  </w:pict>
                </mc:Fallback>
              </mc:AlternateContent>
            </w:r>
            <w:r>
              <w:rPr>
                <w:i/>
                <w:color w:val="000000" w:themeColor="text1"/>
              </w:rPr>
            </w:r>
            <w:r>
              <w:rPr>
                <w:i/>
                <w:color w:val="000000" w:themeColor="text1"/>
              </w:rPr>
            </w:r>
          </w:p>
        </w:tc>
        <w:tc>
          <w:tcPr>
            <w:tcBorders/>
            <w:tcW w:w="4757" w:type="dxa"/>
            <w:vAlign w:val="center"/>
            <w:textDirection w:val="lrTb"/>
            <w:noWrap w:val="false"/>
          </w:tcPr>
          <w:p>
            <w:pPr>
              <w:pBdr/>
              <w:spacing/>
              <w:ind/>
              <w:jc w:val="center"/>
              <w:rPr/>
            </w:pPr>
            <w:r>
              <mc:AlternateContent>
                <mc:Choice Requires="wpg">
                  <w:drawing>
                    <wp:inline xmlns:wp="http://schemas.openxmlformats.org/drawingml/2006/wordprocessingDrawing" distT="0" distB="0" distL="0" distR="0">
                      <wp:extent cx="2600135" cy="1978667"/>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243786" name=""/>
                              <pic:cNvPicPr>
                                <a:picLocks noChangeAspect="1"/>
                              </pic:cNvPicPr>
                              <pic:nvPr/>
                            </pic:nvPicPr>
                            <pic:blipFill rotWithShape="1">
                              <a:blip r:embed="rId24"/>
                              <a:stretch/>
                            </pic:blipFill>
                            <pic:spPr bwMode="auto">
                              <a:xfrm flipH="0" flipV="0">
                                <a:off x="0" y="0"/>
                                <a:ext cx="2600135" cy="197866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04.74pt;height:155.80pt;mso-wrap-distance-left:0.00pt;mso-wrap-distance-top:0.00pt;mso-wrap-distance-right:0.00pt;mso-wrap-distance-bottom:0.00pt;z-index:1;" stroked="false">
                      <v:imagedata r:id="rId24" o:title=""/>
                      <o:lock v:ext="edit" rotation="t"/>
                    </v:shape>
                  </w:pict>
                </mc:Fallback>
              </mc:AlternateContent>
            </w:r>
            <w:r>
              <w:rPr>
                <w:b/>
                <w:bCs/>
                <w:i/>
                <w:color w:val="000000" w:themeColor="text1"/>
              </w:rPr>
            </w:r>
            <w:r/>
          </w:p>
        </w:tc>
      </w:tr>
    </w:tbl>
    <w:p>
      <w:pPr>
        <w:pBdr/>
        <w:spacing/>
        <w:ind/>
        <w:rPr>
          <w:color w:val="000000" w:themeColor="text1"/>
        </w:rPr>
      </w:pPr>
      <w:r>
        <w:rPr>
          <w:color w:val="000000" w:themeColor="text1"/>
        </w:rPr>
      </w:r>
      <w:r>
        <w:rPr>
          <w:color w:val="000000" w:themeColor="text1"/>
        </w:rPr>
      </w:r>
      <w:r>
        <w:rPr>
          <w:color w:val="000000" w:themeColor="text1"/>
        </w:rPr>
      </w:r>
    </w:p>
    <w:p>
      <w:pPr>
        <w:pBdr/>
        <w:spacing w:after="200" w:line="276" w:lineRule="auto"/>
        <w:ind/>
        <w:rPr>
          <w:color w:val="000000" w:themeColor="text1"/>
          <w:highlight w:val="none"/>
        </w:rPr>
      </w:pPr>
      <w:r>
        <w:rPr>
          <w:color w:val="000000" w:themeColor="text1"/>
        </w:rPr>
        <w:br w:type="page" w:clear="all"/>
      </w:r>
      <w:r>
        <w:rPr>
          <w:color w:val="000000" w:themeColor="text1"/>
          <w:highlight w:val="none"/>
        </w:rPr>
      </w:r>
      <w:r>
        <w:rPr>
          <w:color w:val="000000" w:themeColor="text1"/>
          <w:highlight w:val="none"/>
        </w:rP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rFonts w:ascii="Times New Roman" w:hAnsi="Times New Roman" w:cs="Times New Roman"/>
        </w:rPr>
      </w:pPr>
      <w:r>
        <w:rPr>
          <w:rFonts w:ascii="Times New Roman" w:hAnsi="Times New Roman" w:eastAsia="Times New Roman" w:cs="Times New Roman"/>
          <w:b/>
          <w:color w:val="000000"/>
          <w:sz w:val="24"/>
        </w:rPr>
        <w:t xml:space="preserve">GIẤY CHỨNG NHẬN QSDĐ</w:t>
      </w:r>
      <w:r>
        <w:rPr>
          <w:rFonts w:ascii="Times New Roman" w:hAnsi="Times New Roman" w:cs="Times New Roman"/>
        </w:rPr>
      </w:r>
      <w:r>
        <w:rPr>
          <w:rFonts w:ascii="Times New Roman" w:hAnsi="Times New Roman" w:cs="Times New Roman"/>
        </w:rPr>
      </w:r>
    </w:p>
    <w:p>
      <w:pPr>
        <w:pBdr/>
        <w:shd w:val="nil" w:color="auto"/>
        <w:spacing/>
        <w:ind/>
        <w:jc w:val="left"/>
        <w:rPr/>
      </w:pPr>
      <w:r>
        <w:rPr>
          <w:color w:val="000000" w:themeColor="text1"/>
          <w:highlight w:val="none"/>
        </w:rPr>
      </w:r>
      <w:r>
        <mc:AlternateContent>
          <mc:Choice Requires="wpg">
            <w:drawing>
              <wp:inline xmlns:wp="http://schemas.openxmlformats.org/drawingml/2006/wordprocessingDrawing" distT="0" distB="0" distL="0" distR="0">
                <wp:extent cx="6048375" cy="4251272"/>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337298" name=""/>
                        <pic:cNvPicPr>
                          <a:picLocks noChangeAspect="1"/>
                        </pic:cNvPicPr>
                        <pic:nvPr/>
                      </pic:nvPicPr>
                      <pic:blipFill rotWithShape="1">
                        <a:blip r:embed="rId25"/>
                        <a:stretch/>
                      </pic:blipFill>
                      <pic:spPr bwMode="auto">
                        <a:xfrm>
                          <a:off x="0" y="0"/>
                          <a:ext cx="6048374" cy="425127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476.25pt;height:334.75pt;mso-wrap-distance-left:0.00pt;mso-wrap-distance-top:0.00pt;mso-wrap-distance-right:0.00pt;mso-wrap-distance-bottom:0.00pt;z-index:1;" stroked="false">
                <v:imagedata r:id="rId25" o:title=""/>
                <o:lock v:ext="edit" rotation="t"/>
              </v:shape>
            </w:pict>
          </mc:Fallback>
        </mc:AlternateContent>
      </w:r>
      <w:r>
        <mc:AlternateContent>
          <mc:Choice Requires="wpg">
            <w:drawing>
              <wp:inline xmlns:wp="http://schemas.openxmlformats.org/drawingml/2006/wordprocessingDrawing" distT="0" distB="0" distL="0" distR="0">
                <wp:extent cx="6115390" cy="4314399"/>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881220" name=""/>
                        <pic:cNvPicPr>
                          <a:picLocks noChangeAspect="1"/>
                        </pic:cNvPicPr>
                        <pic:nvPr/>
                      </pic:nvPicPr>
                      <pic:blipFill rotWithShape="1">
                        <a:blip r:embed="rId26"/>
                        <a:stretch/>
                      </pic:blipFill>
                      <pic:spPr bwMode="auto">
                        <a:xfrm flipH="0" flipV="0">
                          <a:off x="0" y="0"/>
                          <a:ext cx="6115389" cy="431439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81.53pt;height:339.72pt;mso-wrap-distance-left:0.00pt;mso-wrap-distance-top:0.00pt;mso-wrap-distance-right:0.00pt;mso-wrap-distance-bottom:0.00pt;z-index:1;" stroked="false">
                <v:imagedata r:id="rId26" o:title=""/>
                <o:lock v:ext="edit" rotation="t"/>
              </v:shape>
            </w:pict>
          </mc:Fallback>
        </mc:AlternateContent>
      </w:r>
      <w:r>
        <w:rPr>
          <w:color w:val="000000" w:themeColor="text1"/>
          <w:highlight w:val="none"/>
        </w:rPr>
      </w:r>
      <w:r/>
    </w:p>
    <w:p>
      <w:pPr>
        <w:pBdr/>
        <w:shd w:val="nil" w:color="auto"/>
        <w:spacing/>
        <w:ind/>
        <w:rPr>
          <w:color w:val="000000" w:themeColor="text1"/>
          <w:highlight w:val="none"/>
        </w:rPr>
      </w:pPr>
      <w:r>
        <w:rPr>
          <w:color w:val="000000" w:themeColor="text1"/>
          <w:highlight w:val="none"/>
        </w:rPr>
        <w:br w:type="page" w:clear="all"/>
      </w:r>
      <w:r>
        <w:rPr>
          <w:color w:val="000000" w:themeColor="text1"/>
          <w:highlight w:val="none"/>
        </w:rPr>
      </w:r>
      <w:r>
        <w:rPr>
          <w:color w:val="000000" w:themeColor="text1"/>
          <w:highlight w:val="none"/>
        </w:rP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rFonts w:ascii="Times New Roman" w:hAnsi="Times New Roman" w:cs="Times New Roman"/>
        </w:rPr>
      </w:pPr>
      <w:r>
        <w:rPr>
          <w:rFonts w:ascii="Times New Roman" w:hAnsi="Times New Roman" w:eastAsia="Times New Roman" w:cs="Times New Roman"/>
          <w:b/>
          <w:color w:val="000000"/>
          <w:sz w:val="24"/>
        </w:rPr>
        <w:t xml:space="preserve">BIÊN BẢN KHẢO SÁT</w:t>
      </w:r>
      <w:r>
        <w:rPr>
          <w:rFonts w:ascii="Times New Roman" w:hAnsi="Times New Roman" w:cs="Times New Roman"/>
        </w:rPr>
      </w:r>
      <w:r>
        <w:rPr>
          <w:rFonts w:ascii="Times New Roman" w:hAnsi="Times New Roman" w:cs="Times New Roman"/>
        </w:rPr>
      </w:r>
    </w:p>
    <w:p>
      <w:pPr>
        <w:pBdr/>
        <w:shd w:val="nil" w:color="000000"/>
        <w:spacing/>
        <w:ind/>
        <w:jc w:val="left"/>
        <w:rPr>
          <w:color w:val="000000" w:themeColor="text1"/>
          <w:highlight w:val="none"/>
        </w:rPr>
      </w:pPr>
      <w:r>
        <w:rPr>
          <w:color w:val="000000" w:themeColor="text1"/>
          <w:highlight w:val="none"/>
        </w:rPr>
      </w:r>
      <w:r>
        <mc:AlternateContent>
          <mc:Choice Requires="wpg">
            <w:drawing>
              <wp:inline xmlns:wp="http://schemas.openxmlformats.org/drawingml/2006/wordprocessingDrawing" distT="0" distB="0" distL="0" distR="0">
                <wp:extent cx="6048375" cy="8064500"/>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959262" name=""/>
                        <pic:cNvPicPr>
                          <a:picLocks noChangeAspect="1"/>
                        </pic:cNvPicPr>
                        <pic:nvPr/>
                      </pic:nvPicPr>
                      <pic:blipFill rotWithShape="1">
                        <a:blip r:embed="rId27"/>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76.25pt;height:635.00pt;mso-wrap-distance-left:0.00pt;mso-wrap-distance-top:0.00pt;mso-wrap-distance-right:0.00pt;mso-wrap-distance-bottom:0.00pt;z-index:1;" stroked="false">
                <v:imagedata r:id="rId27" o:title=""/>
                <o:lock v:ext="edit" rotation="t"/>
              </v:shape>
            </w:pict>
          </mc:Fallback>
        </mc:AlternateContent>
      </w:r>
      <w:r>
        <w:rPr>
          <w:color w:val="000000" w:themeColor="text1"/>
          <w:highlight w:val="none"/>
        </w:rPr>
        <w:br w:type="page" w:clear="all"/>
      </w:r>
      <w:r>
        <w:rPr>
          <w:color w:val="000000" w:themeColor="text1"/>
          <w:highlight w:val="none"/>
        </w:rPr>
      </w:r>
      <w:r>
        <w:rPr>
          <w:color w:val="000000" w:themeColor="text1"/>
          <w:highlight w:val="none"/>
        </w:rPr>
      </w:r>
    </w:p>
    <w:p>
      <w:pPr>
        <w:pBdr/>
        <w:shd w:val="nil" w:color="auto"/>
        <w:spacing/>
        <w:ind/>
        <w:rPr>
          <w:color w:val="000000" w:themeColor="text1"/>
          <w:highlight w:val="none"/>
        </w:rPr>
      </w:pPr>
      <w:r>
        <w:rPr>
          <w:color w:val="000000" w:themeColor="text1"/>
          <w:highlight w:val="none"/>
        </w:rPr>
      </w:r>
      <w:r>
        <w:rPr>
          <w:color w:val="000000" w:themeColor="text1"/>
          <w:highlight w:val="none"/>
        </w:rPr>
      </w:r>
      <w:r>
        <w:rPr>
          <w:color w:val="000000" w:themeColor="text1"/>
          <w:highlight w:val="none"/>
        </w:rPr>
      </w:r>
    </w:p>
    <w:p>
      <w:pPr>
        <w:pBdr/>
        <w:spacing w:after="200" w:line="276" w:lineRule="auto"/>
        <w:ind/>
        <w:rPr>
          <w:color w:val="000000" w:themeColor="text1"/>
          <w:highlight w:val="none"/>
        </w:rPr>
      </w:pPr>
      <w:r>
        <w:rPr>
          <w:color w:val="000000" w:themeColor="text1"/>
          <w:highlight w:val="none"/>
        </w:rPr>
      </w:r>
      <w:r>
        <w:rPr>
          <w:color w:val="000000" w:themeColor="text1"/>
          <w:highlight w:val="none"/>
        </w:rPr>
      </w:r>
      <w:r>
        <w:rPr>
          <w:color w:val="000000" w:themeColor="text1"/>
          <w:highlight w:val="none"/>
        </w:rPr>
      </w:r>
    </w:p>
    <w:p>
      <w:pPr>
        <w:pBdr/>
        <w:spacing w:after="200" w:line="276" w:lineRule="auto"/>
        <w:ind/>
        <w:jc w:val="center"/>
        <w:rPr>
          <w:i/>
          <w:color w:val="000000" w:themeColor="text1"/>
        </w:rPr>
      </w:pPr>
      <w:r>
        <w:rPr>
          <w:b/>
          <w:color w:val="000000" w:themeColor="text1"/>
          <w:u w:val="single"/>
          <w:lang w:val="vi-VN"/>
        </w:rPr>
        <w:t xml:space="preserve">PHỤ LỤC</w:t>
      </w:r>
      <w:r>
        <w:rPr>
          <w:b/>
          <w:color w:val="000000" w:themeColor="text1"/>
          <w:u w:val="single"/>
          <w:lang w:val="pt-BR"/>
        </w:rPr>
        <w:t xml:space="preserve"> 02</w:t>
      </w:r>
      <w:r>
        <w:rPr>
          <w:b/>
          <w:color w:val="000000" w:themeColor="text1"/>
          <w:lang w:val="vi-VN"/>
        </w:rPr>
        <w:t xml:space="preserve">: THÔNG TIN THU THẬP THỊ TRƯỜN</w:t>
      </w:r>
      <w:r>
        <w:rPr>
          <w:b/>
          <w:color w:val="000000" w:themeColor="text1"/>
        </w:rPr>
        <w:t xml:space="preserve">G</w:t>
      </w:r>
      <w:r>
        <w:rPr>
          <w:i/>
          <w:color w:val="000000" w:themeColor="text1"/>
        </w:rPr>
      </w:r>
      <w:r>
        <w:rPr>
          <w:i/>
          <w:color w:val="000000" w:themeColor="text1"/>
        </w:rPr>
      </w:r>
    </w:p>
    <w:p>
      <w:pPr>
        <w:pBdr/>
        <w:spacing/>
        <w:ind/>
        <w:jc w:val="center"/>
        <w:rPr>
          <w:i/>
          <w:color w:val="000000" w:themeColor="text1"/>
        </w:rPr>
      </w:pPr>
      <w:r>
        <w:rPr>
          <w:i/>
          <w:color w:val="000000" w:themeColor="text1"/>
          <w:lang w:val="pt-BR"/>
        </w:rPr>
        <w:t xml:space="preserve">(Kèm theo Báo cáo thẩm định số </w:t>
      </w:r>
      <w:r>
        <w:rPr>
          <w:i/>
        </w:rPr>
        <w:t xml:space="preserve">275/2026/1230/VFI-BC.65.A</w:t>
      </w:r>
      <w:r>
        <w:rPr>
          <w:i/>
          <w:lang w:val="pt-BR"/>
        </w:rPr>
        <w:t xml:space="preserve"> </w:t>
      </w:r>
      <w:r>
        <w:rPr>
          <w:i/>
          <w:lang w:val="pt-BR"/>
        </w:rPr>
        <w:t xml:space="preserve">ngày </w:t>
      </w:r>
      <w:r>
        <w:rPr>
          <w:i/>
          <w:lang w:val="pt-BR"/>
        </w:rPr>
        <w:t xml:space="preserve">10 tháng </w:t>
      </w:r>
      <w:r>
        <w:rPr>
          <w:i/>
          <w:lang w:val="pt-BR"/>
        </w:rPr>
        <w:t xml:space="preserve">0</w:t>
      </w:r>
      <w:r>
        <w:rPr>
          <w:i/>
          <w:lang w:val="pt-BR"/>
        </w:rPr>
        <w:t xml:space="preserve">8 năm 2026</w:t>
      </w:r>
      <w:r>
        <w:rPr>
          <w:i/>
          <w:color w:val="000000" w:themeColor="text1"/>
          <w:lang w:val="pt-BR"/>
        </w:rPr>
        <w:t xml:space="preserve"> của </w:t>
      </w:r>
      <w:r>
        <w:rPr>
          <w:i/>
          <w:color w:val="000000" w:themeColor="text1"/>
        </w:rPr>
      </w:r>
      <w:r>
        <w:rPr>
          <w:i/>
          <w:color w:val="000000" w:themeColor="text1"/>
        </w:rPr>
      </w:r>
    </w:p>
    <w:p>
      <w:pPr>
        <w:pBdr/>
        <w:spacing w:after="120"/>
        <w:ind/>
        <w:jc w:val="center"/>
        <w:rPr>
          <w:i/>
          <w:color w:val="000000" w:themeColor="text1"/>
          <w:lang w:val="pt-BR"/>
        </w:rPr>
      </w:pPr>
      <w:r>
        <w:rPr>
          <w:i/>
          <w:color w:val="000000" w:themeColor="text1"/>
          <w:lang w:val="pt-BR"/>
        </w:rPr>
        <w:t xml:space="preserve">Công ty Cổ phần Thẩm định và Đầu tư Tài chính Hoa Sen)</w:t>
      </w:r>
      <w:r>
        <w:rPr>
          <w:i/>
          <w:color w:val="000000" w:themeColor="text1"/>
          <w:lang w:val="pt-BR"/>
        </w:rPr>
      </w:r>
      <w:r>
        <w:rPr>
          <w:i/>
          <w:color w:val="000000" w:themeColor="text1"/>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0982527666</w:t>
            </w:r>
            <w:r>
              <w:rPr>
                <w:sz w:val="22"/>
                <w:szCs w:val="22"/>
              </w:rPr>
              <w:t xml:space="preserve"> </w:t>
            </w:r>
            <w:r>
              <w:rPr>
                <w:sz w:val="22"/>
                <w:szCs w:val="22"/>
              </w:rPr>
              <w:br/>
              <w:t xml:space="preserve">(Dũng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5.200.000.000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4.680.000.000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Có 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Loại hình tài sản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Căn hộ chung cư</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là căn hộ chung cư tại Tòa nhà B Dự án Tòa nhà hỗn hợp TMDV và  căn hộ chung cư Alacarte Hạ Long chủ đầu tư Công ty Cổ phần Đầu tư Bất động sản Taseco (Taseco Land)</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w:t>
            </w:r>
            <w:r>
              <w:rPr>
                <w:color w:val="000000"/>
                <w:sz w:val="22"/>
                <w:szCs w:val="22"/>
              </w:rPr>
              <w:t xml:space="preserve">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 mặt thoáng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Tầng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Tầng 34, Thuộc nhóm tầng: Cao</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Hướng ban công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Đông Nam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Cấu trúc</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2 phòng ngủ, 2 nhà vệ sinh</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Nội thất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Cơ bản</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abs>
                <w:tab w:val="left" w:leader="none" w:pos="3521"/>
              </w:tabs>
              <w:spacing w:line="276" w:lineRule="auto"/>
              <w:ind/>
              <w:rPr>
                <w:color w:val="000000"/>
                <w:sz w:val="22"/>
                <w:szCs w:val="22"/>
              </w:rPr>
            </w:pPr>
            <w:r>
              <w:rPr>
                <w:color w:val="000000"/>
                <w:sz w:val="22"/>
                <w:szCs w:val="22"/>
              </w:rPr>
              <w:t xml:space="preserve">Cảnh </w:t>
            </w:r>
            <w:r>
              <w:rPr>
                <w:color w:val="000000"/>
                <w:sz w:val="22"/>
                <w:szCs w:val="22"/>
              </w:rPr>
              <w:t xml:space="preserve">quan</w:t>
            </w:r>
            <w:r>
              <w:rPr>
                <w:color w:val="000000"/>
                <w:sz w:val="22"/>
                <w:szCs w:val="22"/>
              </w:rPr>
              <w:tab/>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w:t>
            </w:r>
            <w:r>
              <w:rPr>
                <w:color w:val="000000" w:themeColor="text1"/>
                <w:sz w:val="22"/>
                <w:szCs w:val="22"/>
              </w:rPr>
              <w:t xml:space="preserve">sản </w:t>
            </w:r>
            <w:r>
              <w:rPr>
                <w:color w:val="000000" w:themeColor="text1"/>
                <w:sz w:val="22"/>
                <w:szCs w:val="22"/>
              </w:rPr>
              <w:t xml:space="preserve">view </w:t>
            </w:r>
            <w:r>
              <w:rPr>
                <w:color w:val="000000" w:themeColor="text1"/>
                <w:sz w:val="22"/>
                <w:szCs w:val="22"/>
              </w:rPr>
              <w:t xml:space="preserve">biển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gridSpan w:val="3"/>
            <w:shd w:val="clear" w:color="auto" w:fill="auto"/>
            <w:tcBorders>
              <w:top w:val="none" w:color="000000" w:sz="4" w:space="0"/>
              <w:left w:val="single" w:color="auto" w:sz="4" w:space="0"/>
              <w:bottom w:val="single" w:color="auto" w:sz="4" w:space="0"/>
              <w:right w:val="single" w:color="auto" w:sz="4" w:space="0"/>
            </w:tcBorders>
            <w:tcW w:w="9619" w:type="dxa"/>
            <w:vAlign w:val="center"/>
            <w:textDirection w:val="lrTb"/>
            <w:noWrap/>
          </w:tcPr>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741635" cy="1864412"/>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flipH="0" flipV="0">
                                <a:off x="0" y="0"/>
                                <a:ext cx="2741634" cy="186441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15.88pt;height:146.80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tc>
      </w:tr>
    </w:tbl>
    <w:p>
      <w:pPr>
        <w:pBdr/>
        <w:spacing w:after="120"/>
        <w:ind/>
        <w:jc w:val="left"/>
        <w:rPr>
          <w:bCs/>
          <w:i/>
          <w:color w:val="000000" w:themeColor="text1"/>
        </w:rPr>
      </w:pPr>
      <w:r>
        <w:rPr>
          <w:i/>
          <w:color w:val="000000" w:themeColor="text1"/>
        </w:rPr>
      </w:r>
      <w:r>
        <w:rPr>
          <w:bCs/>
          <w:i/>
          <w:color w:val="000000" w:themeColor="text1"/>
        </w:rPr>
      </w:r>
      <w:r>
        <w:rPr>
          <w:bCs/>
          <w:i/>
          <w:color w:val="000000" w:themeColor="text1"/>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Nguyễn </w:t>
            </w:r>
            <w:r>
              <w:t xml:space="preserve">Thị </w:t>
            </w:r>
            <w:r>
              <w:t xml:space="preserve">Hồng </w:t>
            </w:r>
            <w:r>
              <w:t xml:space="preserve">Phúc</w:t>
            </w:r>
            <w:r/>
          </w:p>
        </w:tc>
      </w:tr>
    </w:tbl>
    <w:p>
      <w:pPr>
        <w:pBdr/>
        <w:spacing w:after="200" w:line="276" w:lineRule="auto"/>
        <w:ind/>
        <w:jc w:val="left"/>
        <w:rPr>
          <w:b/>
          <w:bCs/>
          <w:iCs/>
          <w:color w:val="000000" w:themeColor="text1"/>
        </w:rPr>
      </w:pPr>
      <w:r>
        <w:rPr>
          <w:b/>
          <w:bCs/>
          <w:iCs/>
          <w:color w:val="000000" w:themeColor="text1"/>
          <w:lang w:val="pt-BR"/>
        </w:rPr>
        <w:br w:type="page" w:clear="all"/>
      </w:r>
      <w:r>
        <w:rPr>
          <w:b/>
          <w:bCs/>
          <w:iCs/>
          <w:color w:val="000000" w:themeColor="text1"/>
        </w:rPr>
      </w:r>
      <w:r>
        <w:rPr>
          <w:b/>
          <w:bCs/>
          <w:iCs/>
          <w:color w:val="000000" w:themeColor="text1"/>
        </w:rPr>
      </w:r>
    </w:p>
    <w:p>
      <w:pPr>
        <w:pBdr/>
        <w:spacing/>
        <w:ind/>
        <w:rPr>
          <w:b/>
          <w:bCs/>
          <w:color w:val="000000" w:themeColor="text1"/>
        </w:rPr>
      </w:pPr>
      <w:r>
        <w:rPr>
          <w:b/>
          <w:bCs/>
          <w:color w:val="000000" w:themeColor="text1"/>
        </w:rPr>
      </w:r>
      <w:r>
        <w:rPr>
          <w:b/>
          <w:bCs/>
          <w:color w:val="000000" w:themeColor="text1"/>
        </w:rPr>
      </w:r>
      <w:r>
        <w:rPr>
          <w:b/>
          <w:bCs/>
          <w:color w:val="000000" w:themeColor="text1"/>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w:t>
            </w:r>
            <w:r>
              <w:rPr>
                <w:b/>
                <w:bCs/>
                <w:color w:val="000000"/>
                <w:sz w:val="22"/>
                <w:szCs w:val="22"/>
              </w:rPr>
              <w:t xml:space="preserve">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0982527666</w:t>
            </w:r>
            <w:r>
              <w:rPr>
                <w:sz w:val="22"/>
                <w:szCs w:val="22"/>
              </w:rPr>
              <w:t xml:space="preserve"> </w:t>
            </w:r>
            <w:r>
              <w:rPr>
                <w:sz w:val="22"/>
                <w:szCs w:val="22"/>
              </w:rPr>
              <w:br/>
              <w:t xml:space="preserve">(Dũng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6.000.000.000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5.400.000.000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Có 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Loại hình tài sản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Căn hộ chung cư</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là căn hộ chung cư tại Tòa nhà A Dự án Tòa nhà hỗn hợp TMDV và  căn hộ chung cư Alacarte Hạ Long chủ đầu tư Công ty Cổ phần Đầu tư Bất động sản Taseco (Taseco Land)</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w:t>
            </w:r>
            <w:r>
              <w:rPr>
                <w:color w:val="000000"/>
                <w:sz w:val="22"/>
                <w:szCs w:val="22"/>
              </w:rPr>
              <w:t xml:space="preserve">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 mặt thoáng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Tầng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Tầng 26, Thuộc nhóm tầng: Cao</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Hướng ban công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Đông Nam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Cấu trúc</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2 phòng ngủ, 2 nhà vệ sinh</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Nội thất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Cơ bản</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abs>
                <w:tab w:val="left" w:leader="none" w:pos="3521"/>
              </w:tabs>
              <w:spacing w:line="276" w:lineRule="auto"/>
              <w:ind/>
              <w:rPr>
                <w:color w:val="000000"/>
                <w:sz w:val="22"/>
                <w:szCs w:val="22"/>
              </w:rPr>
            </w:pPr>
            <w:r>
              <w:rPr>
                <w:color w:val="000000"/>
                <w:sz w:val="22"/>
                <w:szCs w:val="22"/>
              </w:rPr>
              <w:t xml:space="preserve">Cảnh </w:t>
            </w:r>
            <w:r>
              <w:rPr>
                <w:color w:val="000000"/>
                <w:sz w:val="22"/>
                <w:szCs w:val="22"/>
              </w:rPr>
              <w:t xml:space="preserve">quan</w:t>
            </w:r>
            <w:r>
              <w:rPr>
                <w:color w:val="000000"/>
                <w:sz w:val="22"/>
                <w:szCs w:val="22"/>
              </w:rPr>
              <w:tab/>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w:t>
            </w:r>
            <w:r>
              <w:rPr>
                <w:color w:val="000000" w:themeColor="text1"/>
                <w:sz w:val="22"/>
                <w:szCs w:val="22"/>
              </w:rPr>
              <w:t xml:space="preserve">sản </w:t>
            </w:r>
            <w:r>
              <w:rPr>
                <w:color w:val="000000" w:themeColor="text1"/>
                <w:sz w:val="22"/>
                <w:szCs w:val="22"/>
              </w:rPr>
              <w:t xml:space="preserve">view </w:t>
            </w:r>
            <w:r>
              <w:rPr>
                <w:color w:val="000000" w:themeColor="text1"/>
                <w:sz w:val="22"/>
                <w:szCs w:val="22"/>
              </w:rPr>
              <w:t xml:space="preserve">biển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gridSpan w:val="3"/>
            <w:shd w:val="clear" w:color="auto" w:fill="auto"/>
            <w:tcBorders>
              <w:top w:val="none" w:color="000000" w:sz="4" w:space="0"/>
              <w:left w:val="single" w:color="auto" w:sz="4" w:space="0"/>
              <w:bottom w:val="single" w:color="auto" w:sz="4" w:space="0"/>
              <w:right w:val="single" w:color="auto" w:sz="4" w:space="0"/>
            </w:tcBorders>
            <w:tcW w:w="9619" w:type="dxa"/>
            <w:vAlign w:val="center"/>
            <w:textDirection w:val="lrTb"/>
            <w:noWrap/>
          </w:tcPr>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867367" cy="194509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flipH="0" flipV="0">
                                <a:off x="0" y="0"/>
                                <a:ext cx="2867365" cy="194508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25.78pt;height:153.16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tc>
      </w:tr>
    </w:tbl>
    <w:p>
      <w:pPr>
        <w:pBdr/>
        <w:spacing w:after="120"/>
        <w:ind/>
        <w:jc w:val="center"/>
        <w:rPr>
          <w:i/>
          <w:color w:val="000000" w:themeColor="text1"/>
        </w:rPr>
      </w:pPr>
      <w:r>
        <w:rPr>
          <w:i/>
          <w:color w:val="000000" w:themeColor="text1"/>
        </w:rPr>
      </w:r>
      <w:r>
        <w:rPr>
          <w:i/>
          <w:color w:val="000000" w:themeColor="text1"/>
        </w:rPr>
      </w:r>
      <w:r>
        <w:rPr>
          <w:i/>
          <w:color w:val="000000" w:themeColor="text1"/>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Nguyễn </w:t>
            </w:r>
            <w:r>
              <w:t xml:space="preserve">Thị </w:t>
            </w:r>
            <w:r>
              <w:t xml:space="preserve">Hồng </w:t>
            </w:r>
            <w:r>
              <w:t xml:space="preserve">Phúc</w:t>
            </w:r>
            <w:r/>
          </w:p>
        </w:tc>
      </w:tr>
    </w:tbl>
    <w:p>
      <w:pPr>
        <w:pBdr/>
        <w:spacing/>
        <w:ind/>
        <w:rPr>
          <w:b/>
          <w:bCs/>
          <w:color w:val="000000" w:themeColor="text1"/>
        </w:rPr>
      </w:pPr>
      <w:r>
        <w:rPr>
          <w:b/>
          <w:bCs/>
          <w:color w:val="000000" w:themeColor="text1"/>
        </w:rPr>
      </w:r>
      <w:r>
        <w:rPr>
          <w:b/>
          <w:bCs/>
          <w:color w:val="000000" w:themeColor="text1"/>
        </w:rPr>
      </w:r>
      <w:r>
        <w:rPr>
          <w:b/>
          <w:bCs/>
          <w:color w:val="000000" w:themeColor="text1"/>
        </w:rPr>
      </w:r>
    </w:p>
    <w:p>
      <w:pPr>
        <w:pBdr/>
        <w:spacing/>
        <w:ind/>
        <w:rPr>
          <w:b/>
          <w:bCs/>
          <w:color w:val="000000" w:themeColor="text1"/>
        </w:rPr>
      </w:pPr>
      <w:r>
        <w:rPr>
          <w:b/>
          <w:bCs/>
          <w:color w:val="000000" w:themeColor="text1"/>
          <w:lang w:val="pt-BR"/>
        </w:rPr>
        <w:br w:type="page" w:clear="all"/>
      </w:r>
      <w:r>
        <w:rPr>
          <w:b/>
          <w:bCs/>
          <w:color w:val="000000" w:themeColor="text1"/>
        </w:rPr>
      </w:r>
      <w:r>
        <w:rPr>
          <w:b/>
          <w:bCs/>
          <w:color w:val="000000" w:themeColor="text1"/>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w:t>
            </w:r>
            <w:r>
              <w:rPr>
                <w:b/>
                <w:bCs/>
                <w:color w:val="000000"/>
                <w:sz w:val="22"/>
                <w:szCs w:val="22"/>
              </w:rPr>
              <w:t xml:space="preserve">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0969376860</w:t>
            </w:r>
            <w:r>
              <w:rPr>
                <w:sz w:val="22"/>
                <w:szCs w:val="22"/>
              </w:rPr>
              <w:t xml:space="preserve"> </w:t>
            </w:r>
            <w:r>
              <w:rPr>
                <w:sz w:val="22"/>
                <w:szCs w:val="22"/>
              </w:rPr>
              <w:br/>
              <w:t xml:space="preserve">(Thủy</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4.300.000.000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3.870.000.000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Có 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Loại hình tài sản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Căn hộ chung cư</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là căn hộ chung cư tại Tòa nhà B Dự án Tòa nhà hỗn hợp TMDV và  căn hộ chung cư Alacarte Hạ Long chủ đầu tư Công ty Cổ phần Đầu tư Bất động sản Taseco (Taseco Land)</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w:t>
            </w:r>
            <w:r>
              <w:rPr>
                <w:color w:val="000000"/>
                <w:sz w:val="22"/>
                <w:szCs w:val="22"/>
              </w:rPr>
              <w:t xml:space="preserve">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 mặt thoáng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Tầng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Tầng 8, Thuộc nhóm tầng: Trung</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Hướng ban công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Cấu trúc</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2 phòng ngủ, 2 nhà vệ sinh</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Nội thất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Cơ bản</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abs>
                <w:tab w:val="left" w:leader="none" w:pos="3521"/>
              </w:tabs>
              <w:spacing w:line="276" w:lineRule="auto"/>
              <w:ind/>
              <w:rPr>
                <w:color w:val="000000"/>
                <w:sz w:val="22"/>
                <w:szCs w:val="22"/>
              </w:rPr>
            </w:pPr>
            <w:r>
              <w:rPr>
                <w:color w:val="000000"/>
                <w:sz w:val="22"/>
                <w:szCs w:val="22"/>
              </w:rPr>
              <w:t xml:space="preserve">Cảnh </w:t>
            </w:r>
            <w:r>
              <w:rPr>
                <w:color w:val="000000"/>
                <w:sz w:val="22"/>
                <w:szCs w:val="22"/>
              </w:rPr>
              <w:t xml:space="preserve">quan</w:t>
            </w:r>
            <w:r>
              <w:rPr>
                <w:color w:val="000000"/>
                <w:sz w:val="22"/>
                <w:szCs w:val="22"/>
              </w:rPr>
              <w:tab/>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w:t>
            </w:r>
            <w:r>
              <w:rPr>
                <w:color w:val="000000" w:themeColor="text1"/>
                <w:sz w:val="22"/>
                <w:szCs w:val="22"/>
              </w:rPr>
              <w:t xml:space="preserve">sản </w:t>
            </w:r>
            <w:r>
              <w:rPr>
                <w:color w:val="000000" w:themeColor="text1"/>
                <w:sz w:val="22"/>
                <w:szCs w:val="22"/>
              </w:rPr>
              <w:t xml:space="preserve">view </w:t>
            </w:r>
            <w:r>
              <w:rPr>
                <w:color w:val="000000" w:themeColor="text1"/>
                <w:sz w:val="22"/>
                <w:szCs w:val="22"/>
              </w:rPr>
              <w:t xml:space="preserve">biển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gridSpan w:val="3"/>
            <w:shd w:val="clear" w:color="auto" w:fill="auto"/>
            <w:tcBorders>
              <w:top w:val="none" w:color="000000" w:sz="4" w:space="0"/>
              <w:left w:val="single" w:color="auto" w:sz="4" w:space="0"/>
              <w:bottom w:val="single" w:color="auto" w:sz="4" w:space="0"/>
              <w:right w:val="single" w:color="auto" w:sz="4" w:space="0"/>
            </w:tcBorders>
            <w:tcW w:w="9619" w:type="dxa"/>
            <w:vAlign w:val="center"/>
            <w:textDirection w:val="lrTb"/>
            <w:noWrap/>
          </w:tcPr>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684485" cy="1771946"/>
                      <wp:effectExtent l="0" t="0" r="0" b="0"/>
                      <wp:docPr id="17" name=""/>
                      <wp:cNvGraphicFramePr/>
                      <a:graphic xmlns:a="http://schemas.openxmlformats.org/drawingml/2006/main">
                        <a:graphicData uri="http://schemas.openxmlformats.org/drawingml/2006/picture">
                          <pic:pic xmlns:pic="http://schemas.openxmlformats.org/drawingml/2006/picture">
                            <pic:nvPicPr>
                              <pic:cNvPr id="1802301603" name="" descr=""/>
                              <pic:cNvPicPr/>
                              <pic:nvPr/>
                            </pic:nvPicPr>
                            <pic:blipFill rotWithShape="1">
                              <a:blip r:embed="rId30"/>
                              <a:stretch/>
                            </pic:blipFill>
                            <pic:spPr bwMode="auto">
                              <a:xfrm flipH="0" flipV="0">
                                <a:off x="0" y="0"/>
                                <a:ext cx="2684484" cy="177194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211.38pt;height:139.52pt;mso-wrap-distance-left:0.00pt;mso-wrap-distance-top:0.00pt;mso-wrap-distance-right:0.00pt;mso-wrap-distance-bottom:0.00pt;z-index:1;" stroked="false">
                      <v:imagedata r:id="rId30" o:title=""/>
                      <o:lock v:ext="edit" rotation="t"/>
                    </v:shape>
                  </w:pict>
                </mc:Fallback>
              </mc:AlternateContent>
            </w:r>
            <w:r>
              <w:rPr>
                <w:color w:val="000000"/>
                <w:sz w:val="22"/>
                <w:szCs w:val="22"/>
              </w:rPr>
            </w:r>
            <w:r>
              <w:rPr>
                <w:color w:val="000000"/>
                <w:sz w:val="22"/>
                <w:szCs w:val="22"/>
              </w:rPr>
            </w:r>
          </w:p>
        </w:tc>
      </w:tr>
    </w:tbl>
    <w:p>
      <w:pPr>
        <w:pBdr/>
        <w:spacing w:after="120"/>
        <w:ind/>
        <w:jc w:val="center"/>
        <w:rPr>
          <w:i/>
          <w:color w:val="000000" w:themeColor="text1"/>
        </w:rPr>
      </w:pPr>
      <w:r>
        <w:rPr>
          <w:i/>
          <w:color w:val="000000" w:themeColor="text1"/>
        </w:rPr>
      </w:r>
      <w:r>
        <w:rPr>
          <w:i/>
          <w:color w:val="000000" w:themeColor="text1"/>
        </w:rPr>
      </w:r>
      <w:r>
        <w:rPr>
          <w:i/>
          <w:color w:val="000000" w:themeColor="text1"/>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Nguyễn </w:t>
            </w:r>
            <w:r>
              <w:t xml:space="preserve">Thị </w:t>
            </w:r>
            <w:r>
              <w:t xml:space="preserve">Hồng </w:t>
            </w:r>
            <w:r>
              <w:t xml:space="preserve">Phúc</w:t>
            </w:r>
            <w:r/>
          </w:p>
        </w:tc>
      </w:tr>
    </w:tbl>
    <w:p>
      <w:pPr>
        <w:pBdr/>
        <w:spacing/>
        <w:ind/>
        <w:rPr>
          <w:b/>
          <w:bCs/>
          <w:color w:val="000000" w:themeColor="text1"/>
        </w:rPr>
      </w:pPr>
      <w:r>
        <w:rPr>
          <w:b/>
          <w:bCs/>
          <w:color w:val="000000" w:themeColor="text1"/>
        </w:rPr>
      </w:r>
      <w:r>
        <w:rPr>
          <w:b/>
          <w:bCs/>
          <w:color w:val="000000" w:themeColor="text1"/>
        </w:rPr>
      </w:r>
      <w:r>
        <w:rPr>
          <w:b/>
          <w:bCs/>
          <w:color w:val="000000" w:themeColor="text1"/>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Nguyễn Thị Thùy Dương" w:date="2026-07-29T01:36:31Z" w:initials="NTTD">
    <w:p w14:paraId="00000001" w14:textId="00000001">
      <w:pPr>
        <w:spacing w:line="240" w:after="0" w:lineRule="auto" w:before="0"/>
        <w:ind w:firstLine="0" w:left="0" w:right="0"/>
        <w:jc w:val="left"/>
      </w:pPr>
      <w:r>
        <w:rPr>
          <w:rFonts w:eastAsia="Arial" w:ascii="Arial" w:hAnsi="Arial" w:cs="Arial"/>
          <w:sz w:val="22"/>
        </w:rPr>
        <w:t xml:space="preserve">Mô tả đủ: Khách, ngủ, bếp, WC, logia</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1"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16EED095" w16cex:dateUtc="2026-07-28T18:36:31Z"/>
</w16cex:commentsExtensible>
</file>

<file path=word/commentsIds.xml><?xml version="1.0" encoding="utf-8"?>
<w16cid:commentsIds xmlns:mc="http://schemas.openxmlformats.org/markup-compatibility/2006" xmlns:w16cid="http://schemas.microsoft.com/office/word/2016/wordml/cid" mc:Ignorable="w16cid">
  <w16cid:commentId w16cid:paraId="00000001" w16cid:durableId="16EED095"/>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10"/>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110"/>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10"/>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10"/>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08"/>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9264;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1FC7BAD"/>
    <w:lvl w:ilvl="0">
      <w:isLgl w:val="false"/>
      <w:lvlJc w:val="left"/>
      <w:lvlText w:val=""/>
      <w:numFmt w:val="bullet"/>
      <w:pPr>
        <w:pBdr/>
        <w:spacing/>
        <w:ind w:hanging="360" w:left="1146"/>
      </w:pPr>
      <w:rPr>
        <w:rFonts w:hint="default" w:ascii="Symbol" w:hAnsi="Symbol"/>
      </w:rPr>
      <w:start w:val="1"/>
      <w:suff w:val="tab"/>
    </w:lvl>
    <w:lvl w:ilvl="1">
      <w:isLgl w:val="false"/>
      <w:lvlJc w:val="left"/>
      <w:lvlText w:val="o"/>
      <w:numFmt w:val="bullet"/>
      <w:pPr>
        <w:pBdr/>
        <w:spacing/>
        <w:ind w:hanging="360" w:left="1866"/>
      </w:pPr>
      <w:rPr>
        <w:rFonts w:hint="default" w:ascii="Courier New" w:hAnsi="Courier New" w:cs="Courier New"/>
      </w:rPr>
      <w:start w:val="1"/>
      <w:suff w:val="tab"/>
    </w:lvl>
    <w:lvl w:ilvl="2">
      <w:isLgl w:val="false"/>
      <w:lvlJc w:val="left"/>
      <w:lvlText w:val=""/>
      <w:numFmt w:val="bullet"/>
      <w:pPr>
        <w:pBdr/>
        <w:spacing/>
        <w:ind w:hanging="360" w:left="2586"/>
      </w:pPr>
      <w:rPr>
        <w:rFonts w:hint="default" w:ascii="Wingdings" w:hAnsi="Wingdings"/>
      </w:rPr>
      <w:start w:val="1"/>
      <w:suff w:val="tab"/>
    </w:lvl>
    <w:lvl w:ilvl="3">
      <w:isLgl w:val="false"/>
      <w:lvlJc w:val="left"/>
      <w:lvlText w:val=""/>
      <w:numFmt w:val="bullet"/>
      <w:pPr>
        <w:pBdr/>
        <w:spacing/>
        <w:ind w:hanging="360" w:left="3306"/>
      </w:pPr>
      <w:rPr>
        <w:rFonts w:hint="default" w:ascii="Symbol" w:hAnsi="Symbol"/>
      </w:rPr>
      <w:start w:val="1"/>
      <w:suff w:val="tab"/>
    </w:lvl>
    <w:lvl w:ilvl="4">
      <w:isLgl w:val="false"/>
      <w:lvlJc w:val="left"/>
      <w:lvlText w:val="o"/>
      <w:numFmt w:val="bullet"/>
      <w:pPr>
        <w:pBdr/>
        <w:spacing/>
        <w:ind w:hanging="360" w:left="4026"/>
      </w:pPr>
      <w:rPr>
        <w:rFonts w:hint="default" w:ascii="Courier New" w:hAnsi="Courier New" w:cs="Courier New"/>
      </w:rPr>
      <w:start w:val="1"/>
      <w:suff w:val="tab"/>
    </w:lvl>
    <w:lvl w:ilvl="5">
      <w:isLgl w:val="false"/>
      <w:lvlJc w:val="left"/>
      <w:lvlText w:val=""/>
      <w:numFmt w:val="bullet"/>
      <w:pPr>
        <w:pBdr/>
        <w:spacing/>
        <w:ind w:hanging="360" w:left="4746"/>
      </w:pPr>
      <w:rPr>
        <w:rFonts w:hint="default" w:ascii="Wingdings" w:hAnsi="Wingdings"/>
      </w:rPr>
      <w:start w:val="1"/>
      <w:suff w:val="tab"/>
    </w:lvl>
    <w:lvl w:ilvl="6">
      <w:isLgl w:val="false"/>
      <w:lvlJc w:val="left"/>
      <w:lvlText w:val=""/>
      <w:numFmt w:val="bullet"/>
      <w:pPr>
        <w:pBdr/>
        <w:spacing/>
        <w:ind w:hanging="360" w:left="5466"/>
      </w:pPr>
      <w:rPr>
        <w:rFonts w:hint="default" w:ascii="Symbol" w:hAnsi="Symbol"/>
      </w:rPr>
      <w:start w:val="1"/>
      <w:suff w:val="tab"/>
    </w:lvl>
    <w:lvl w:ilvl="7">
      <w:isLgl w:val="false"/>
      <w:lvlJc w:val="left"/>
      <w:lvlText w:val="o"/>
      <w:numFmt w:val="bullet"/>
      <w:pPr>
        <w:pBdr/>
        <w:spacing/>
        <w:ind w:hanging="360" w:left="6186"/>
      </w:pPr>
      <w:rPr>
        <w:rFonts w:hint="default" w:ascii="Courier New" w:hAnsi="Courier New" w:cs="Courier New"/>
      </w:rPr>
      <w:start w:val="1"/>
      <w:suff w:val="tab"/>
    </w:lvl>
    <w:lvl w:ilvl="8">
      <w:isLgl w:val="false"/>
      <w:lvlJc w:val="left"/>
      <w:lvlText w:val=""/>
      <w:numFmt w:val="bullet"/>
      <w:pPr>
        <w:pBdr/>
        <w:spacing/>
        <w:ind w:hanging="360" w:left="6906"/>
      </w:pPr>
      <w:rPr>
        <w:rFonts w:hint="default" w:ascii="Wingdings" w:hAnsi="Wingdings"/>
      </w:rPr>
      <w:start w:val="1"/>
      <w:suff w:val="tab"/>
    </w:lvl>
  </w:abstractNum>
  <w:abstractNum w:abstractNumId="7">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8">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9">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0">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1">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2">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4">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5">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6">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7">
    <w:nsid w:val="46B95F68"/>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8">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9">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20">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21">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4">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5">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6">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7">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8">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0">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31">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2">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3">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4">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5">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6">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7">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8">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9">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num w:numId="1">
    <w:abstractNumId w:val="14"/>
  </w:num>
  <w:num w:numId="2">
    <w:abstractNumId w:val="7"/>
  </w:num>
  <w:num w:numId="3">
    <w:abstractNumId w:val="5"/>
  </w:num>
  <w:num w:numId="4">
    <w:abstractNumId w:val="29"/>
  </w:num>
  <w:num w:numId="5">
    <w:abstractNumId w:val="33"/>
  </w:num>
  <w:num w:numId="6">
    <w:abstractNumId w:val="35"/>
  </w:num>
  <w:num w:numId="7">
    <w:abstractNumId w:val="12"/>
  </w:num>
  <w:num w:numId="8">
    <w:abstractNumId w:val="3"/>
  </w:num>
  <w:num w:numId="9">
    <w:abstractNumId w:val="9"/>
  </w:num>
  <w:num w:numId="10">
    <w:abstractNumId w:val="13"/>
  </w:num>
  <w:num w:numId="11">
    <w:abstractNumId w:val="23"/>
  </w:num>
  <w:num w:numId="12">
    <w:abstractNumId w:val="8"/>
  </w:num>
  <w:num w:numId="13">
    <w:abstractNumId w:val="26"/>
  </w:num>
  <w:num w:numId="14">
    <w:abstractNumId w:val="20"/>
  </w:num>
  <w:num w:numId="15">
    <w:abstractNumId w:val="16"/>
  </w:num>
  <w:num w:numId="16">
    <w:abstractNumId w:val="4"/>
  </w:num>
  <w:num w:numId="17">
    <w:abstractNumId w:val="12"/>
  </w:num>
  <w:num w:numId="18">
    <w:abstractNumId w:val="37"/>
  </w:num>
  <w:num w:numId="19">
    <w:abstractNumId w:val="34"/>
  </w:num>
  <w:num w:numId="20">
    <w:abstractNumId w:val="25"/>
  </w:num>
  <w:num w:numId="21">
    <w:abstractNumId w:val="15"/>
  </w:num>
  <w:num w:numId="22">
    <w:abstractNumId w:val="10"/>
  </w:num>
  <w:num w:numId="23">
    <w:abstractNumId w:val="38"/>
  </w:num>
  <w:num w:numId="24">
    <w:abstractNumId w:val="18"/>
  </w:num>
  <w:num w:numId="25">
    <w:abstractNumId w:val="31"/>
  </w:num>
  <w:num w:numId="26">
    <w:abstractNumId w:val="27"/>
  </w:num>
  <w:num w:numId="27">
    <w:abstractNumId w:val="0"/>
  </w:num>
  <w:num w:numId="28">
    <w:abstractNumId w:val="1"/>
  </w:num>
  <w:num w:numId="29">
    <w:abstractNumId w:val="24"/>
  </w:num>
  <w:num w:numId="30">
    <w:abstractNumId w:val="30"/>
  </w:num>
  <w:num w:numId="31">
    <w:abstractNumId w:val="19"/>
  </w:num>
  <w:num w:numId="32">
    <w:abstractNumId w:val="32"/>
  </w:num>
  <w:num w:numId="33">
    <w:abstractNumId w:val="2"/>
  </w:num>
  <w:num w:numId="34">
    <w:abstractNumId w:val="11"/>
  </w:num>
  <w:num w:numId="35">
    <w:abstractNumId w:val="22"/>
  </w:num>
  <w:num w:numId="36">
    <w:abstractNumId w:val="36"/>
  </w:num>
  <w:num w:numId="37">
    <w:abstractNumId w:val="28"/>
  </w:num>
  <w:num w:numId="38">
    <w:abstractNumId w:val="21"/>
  </w:num>
  <w:num w:numId="39">
    <w:abstractNumId w:val="17"/>
  </w:num>
  <w:num w:numId="40">
    <w:abstractNumId w:val="6"/>
  </w:num>
  <w:num w:numId="41">
    <w:abstractNumId w:val="39"/>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guyễn Thị Thùy Dương">
    <w15:presenceInfo w15:providerId="Teamlab" w15:userId="ui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3">
    <w:name w:val="Table Grid Light"/>
    <w:basedOn w:val="93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1 Light - Accent 1"/>
    <w:basedOn w:val="93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 Accent 2"/>
    <w:basedOn w:val="93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3"/>
    <w:basedOn w:val="93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4"/>
    <w:basedOn w:val="93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5"/>
    <w:basedOn w:val="93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6"/>
    <w:basedOn w:val="93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2 - Accent 1"/>
    <w:basedOn w:val="93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2 - Accent 2"/>
    <w:basedOn w:val="93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 Accent 3"/>
    <w:basedOn w:val="93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4"/>
    <w:basedOn w:val="93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5"/>
    <w:basedOn w:val="93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6"/>
    <w:basedOn w:val="93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3 - Accent 1"/>
    <w:basedOn w:val="93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3 - Accent 2"/>
    <w:basedOn w:val="93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3 - Accent 3"/>
    <w:basedOn w:val="93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 Accent 4"/>
    <w:basedOn w:val="93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5"/>
    <w:basedOn w:val="93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6"/>
    <w:basedOn w:val="93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4 - Accent 1"/>
    <w:basedOn w:val="937"/>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4 - Accent 2"/>
    <w:basedOn w:val="937"/>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4 - Accent 3"/>
    <w:basedOn w:val="937"/>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4 - Accent 4"/>
    <w:basedOn w:val="937"/>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 Accent 5"/>
    <w:basedOn w:val="937"/>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6"/>
    <w:basedOn w:val="937"/>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5 Dark - Accent 2"/>
    <w:basedOn w:val="93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5 Dark - Accent 3"/>
    <w:basedOn w:val="93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5 Dark - Accent 5"/>
    <w:basedOn w:val="93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5 Dark - Accent 6"/>
    <w:basedOn w:val="93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6 Colorful - Accent 1"/>
    <w:basedOn w:val="937"/>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73">
    <w:name w:val="Grid Table 6 Colorful - Accent 2"/>
    <w:basedOn w:val="93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74">
    <w:name w:val="Grid Table 6 Colorful - Accent 3"/>
    <w:basedOn w:val="937"/>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75">
    <w:name w:val="Grid Table 6 Colorful - Accent 4"/>
    <w:basedOn w:val="93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76">
    <w:name w:val="Grid Table 6 Colorful - Accent 5"/>
    <w:basedOn w:val="937"/>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77">
    <w:name w:val="Grid Table 6 Colorful - Accent 6"/>
    <w:basedOn w:val="937"/>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78">
    <w:name w:val="Grid Table 7 Colorful - Accent 1"/>
    <w:basedOn w:val="937"/>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7 Colorful - Accent 2"/>
    <w:basedOn w:val="937"/>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7 Colorful - Accent 3"/>
    <w:basedOn w:val="937"/>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7 Colorful - Accent 4"/>
    <w:basedOn w:val="937"/>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7 Colorful - Accent 5"/>
    <w:basedOn w:val="937"/>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7 Colorful - Accent 6"/>
    <w:basedOn w:val="937"/>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1 Light - Accent 1"/>
    <w:basedOn w:val="93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1 Light - Accent 2"/>
    <w:basedOn w:val="93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1 Light - Accent 3"/>
    <w:basedOn w:val="93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1 Light - Accent 4"/>
    <w:basedOn w:val="93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1 Light - Accent 5"/>
    <w:basedOn w:val="93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List Table 1 Light - Accent 6"/>
    <w:basedOn w:val="93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List Table 2 - Accent 1"/>
    <w:basedOn w:val="937"/>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List Table 2 - Accent 2"/>
    <w:basedOn w:val="937"/>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2 - Accent 3"/>
    <w:basedOn w:val="937"/>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2 - Accent 4"/>
    <w:basedOn w:val="937"/>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2 - Accent 5"/>
    <w:basedOn w:val="937"/>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2 - Accent 6"/>
    <w:basedOn w:val="937"/>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3 - Accent 1"/>
    <w:basedOn w:val="937"/>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3 - Accent 2"/>
    <w:basedOn w:val="93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3 - Accent 3"/>
    <w:basedOn w:val="937"/>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3 - Accent 4"/>
    <w:basedOn w:val="93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3 - Accent 5"/>
    <w:basedOn w:val="937"/>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3 - Accent 6"/>
    <w:basedOn w:val="937"/>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4 - Accent 1"/>
    <w:basedOn w:val="937"/>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4 - Accent 2"/>
    <w:basedOn w:val="937"/>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4 - Accent 3"/>
    <w:basedOn w:val="937"/>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4 - Accent 4"/>
    <w:basedOn w:val="937"/>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4 - Accent 5"/>
    <w:basedOn w:val="937"/>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4 - Accent 6"/>
    <w:basedOn w:val="937"/>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5 Dark - Accent 1"/>
    <w:basedOn w:val="937"/>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9">
    <w:name w:val="List Table 5 Dark - Accent 2"/>
    <w:basedOn w:val="937"/>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0">
    <w:name w:val="List Table 5 Dark - Accent 3"/>
    <w:basedOn w:val="937"/>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1">
    <w:name w:val="List Table 5 Dark - Accent 4"/>
    <w:basedOn w:val="937"/>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2">
    <w:name w:val="List Table 5 Dark - Accent 5"/>
    <w:basedOn w:val="937"/>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3">
    <w:name w:val="List Table 5 Dark - Accent 6"/>
    <w:basedOn w:val="937"/>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4">
    <w:name w:val="List Table 6 Colorful - Accent 1"/>
    <w:basedOn w:val="937"/>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6 Colorful - Accent 2"/>
    <w:basedOn w:val="937"/>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6 Colorful - Accent 3"/>
    <w:basedOn w:val="937"/>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6 Colorful - Accent 4"/>
    <w:basedOn w:val="937"/>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6 Colorful - Accent 5"/>
    <w:basedOn w:val="937"/>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6 Colorful - Accent 6"/>
    <w:basedOn w:val="937"/>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7 Colorful - Accent 1"/>
    <w:basedOn w:val="937"/>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21">
    <w:name w:val="List Table 7 Colorful - Accent 2"/>
    <w:basedOn w:val="937"/>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22">
    <w:name w:val="List Table 7 Colorful - Accent 3"/>
    <w:basedOn w:val="937"/>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23">
    <w:name w:val="List Table 7 Colorful - Accent 4"/>
    <w:basedOn w:val="937"/>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24">
    <w:name w:val="List Table 7 Colorful - Accent 5"/>
    <w:basedOn w:val="937"/>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25">
    <w:name w:val="List Table 7 Colorful - Accent 6"/>
    <w:basedOn w:val="937"/>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paragraph" w:styleId="926" w:default="1">
    <w:name w:val="Normal"/>
    <w:qFormat/>
    <w:pPr>
      <w:pBdr/>
      <w:spacing w:after="0" w:line="240" w:lineRule="auto"/>
      <w:ind/>
    </w:pPr>
    <w:rPr>
      <w:rFonts w:ascii="Times New Roman" w:hAnsi="Times New Roman" w:eastAsia="Times New Roman" w:cs="Times New Roman"/>
      <w:sz w:val="24"/>
      <w:szCs w:val="24"/>
    </w:rPr>
  </w:style>
  <w:style w:type="paragraph" w:styleId="927">
    <w:name w:val="Heading 1"/>
    <w:basedOn w:val="926"/>
    <w:next w:val="926"/>
    <w:link w:val="1100"/>
    <w:qFormat/>
    <w:pPr>
      <w:keepNext w:val="true"/>
      <w:pBdr/>
      <w:spacing w:after="120" w:before="120"/>
      <w:ind/>
      <w:jc w:val="center"/>
      <w:outlineLvl w:val="0"/>
    </w:pPr>
    <w:rPr>
      <w:b/>
      <w:bCs/>
      <w:sz w:val="27"/>
      <w:szCs w:val="27"/>
    </w:rPr>
  </w:style>
  <w:style w:type="paragraph" w:styleId="928">
    <w:name w:val="Heading 2"/>
    <w:basedOn w:val="926"/>
    <w:next w:val="926"/>
    <w:link w:val="1101"/>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929">
    <w:name w:val="Heading 3"/>
    <w:basedOn w:val="926"/>
    <w:next w:val="926"/>
    <w:link w:val="1102"/>
    <w:qFormat/>
    <w:pPr>
      <w:keepNext w:val="true"/>
      <w:pBdr/>
      <w:spacing w:before="60"/>
      <w:ind/>
      <w:outlineLvl w:val="2"/>
    </w:pPr>
    <w:rPr>
      <w:sz w:val="28"/>
      <w:szCs w:val="28"/>
    </w:rPr>
  </w:style>
  <w:style w:type="paragraph" w:styleId="930">
    <w:name w:val="Heading 4"/>
    <w:basedOn w:val="926"/>
    <w:next w:val="926"/>
    <w:link w:val="1103"/>
    <w:qFormat/>
    <w:pPr>
      <w:keepNext w:val="true"/>
      <w:pBdr/>
      <w:spacing/>
      <w:ind/>
      <w:jc w:val="center"/>
      <w:outlineLvl w:val="3"/>
    </w:pPr>
    <w:rPr>
      <w:b/>
      <w:bCs/>
    </w:rPr>
  </w:style>
  <w:style w:type="paragraph" w:styleId="931">
    <w:name w:val="Heading 5"/>
    <w:basedOn w:val="926"/>
    <w:next w:val="926"/>
    <w:link w:val="1064"/>
    <w:uiPriority w:val="9"/>
    <w:unhideWhenUsed/>
    <w:qFormat/>
    <w:pPr>
      <w:keepNext w:val="true"/>
      <w:keepLines w:val="true"/>
      <w:pBdr/>
      <w:spacing w:after="40" w:before="80"/>
      <w:ind/>
      <w:outlineLvl w:val="4"/>
    </w:pPr>
    <w:rPr>
      <w:rFonts w:ascii="Arial" w:hAnsi="Arial" w:eastAsia="Arial" w:cs="Arial"/>
      <w:color w:val="365f91" w:themeColor="accent1" w:themeShade="BF"/>
    </w:rPr>
  </w:style>
  <w:style w:type="paragraph" w:styleId="932">
    <w:name w:val="Heading 6"/>
    <w:basedOn w:val="926"/>
    <w:next w:val="926"/>
    <w:link w:val="1065"/>
    <w:uiPriority w:val="9"/>
    <w:unhideWhenUsed/>
    <w:qFormat/>
    <w:pPr>
      <w:keepNext w:val="true"/>
      <w:keepLines w:val="true"/>
      <w:pBdr/>
      <w:spacing w:before="40"/>
      <w:ind/>
      <w:outlineLvl w:val="5"/>
    </w:pPr>
    <w:rPr>
      <w:rFonts w:ascii="Arial" w:hAnsi="Arial" w:eastAsia="Arial" w:cs="Arial"/>
      <w:i/>
      <w:iCs/>
      <w:color w:val="595959" w:themeColor="text1" w:themeTint="A6"/>
    </w:rPr>
  </w:style>
  <w:style w:type="paragraph" w:styleId="933">
    <w:name w:val="Heading 7"/>
    <w:basedOn w:val="926"/>
    <w:next w:val="926"/>
    <w:link w:val="1066"/>
    <w:uiPriority w:val="9"/>
    <w:unhideWhenUsed/>
    <w:qFormat/>
    <w:pPr>
      <w:keepNext w:val="true"/>
      <w:keepLines w:val="true"/>
      <w:pBdr/>
      <w:spacing w:before="40"/>
      <w:ind/>
      <w:outlineLvl w:val="6"/>
    </w:pPr>
    <w:rPr>
      <w:rFonts w:ascii="Arial" w:hAnsi="Arial" w:eastAsia="Arial" w:cs="Arial"/>
      <w:color w:val="595959" w:themeColor="text1" w:themeTint="A6"/>
    </w:rPr>
  </w:style>
  <w:style w:type="paragraph" w:styleId="934">
    <w:name w:val="Heading 8"/>
    <w:basedOn w:val="926"/>
    <w:next w:val="926"/>
    <w:link w:val="1067"/>
    <w:uiPriority w:val="9"/>
    <w:unhideWhenUsed/>
    <w:qFormat/>
    <w:pPr>
      <w:keepNext w:val="true"/>
      <w:keepLines w:val="true"/>
      <w:pBdr/>
      <w:spacing/>
      <w:ind/>
      <w:outlineLvl w:val="7"/>
    </w:pPr>
    <w:rPr>
      <w:rFonts w:ascii="Arial" w:hAnsi="Arial" w:eastAsia="Arial" w:cs="Arial"/>
      <w:i/>
      <w:iCs/>
      <w:color w:val="272727" w:themeColor="text1" w:themeTint="D8"/>
    </w:rPr>
  </w:style>
  <w:style w:type="paragraph" w:styleId="935">
    <w:name w:val="Heading 9"/>
    <w:basedOn w:val="926"/>
    <w:next w:val="926"/>
    <w:link w:val="1068"/>
    <w:uiPriority w:val="9"/>
    <w:unhideWhenUsed/>
    <w:qFormat/>
    <w:pPr>
      <w:keepNext w:val="true"/>
      <w:keepLines w:val="true"/>
      <w:pBdr/>
      <w:spacing/>
      <w:ind/>
      <w:outlineLvl w:val="8"/>
    </w:pPr>
    <w:rPr>
      <w:rFonts w:ascii="Arial" w:hAnsi="Arial" w:eastAsia="Arial" w:cs="Arial"/>
      <w:i/>
      <w:iCs/>
      <w:color w:val="272727" w:themeColor="text1" w:themeTint="D8"/>
    </w:rPr>
  </w:style>
  <w:style w:type="character" w:styleId="936" w:default="1">
    <w:name w:val="Default Paragraph Font"/>
    <w:uiPriority w:val="1"/>
    <w:semiHidden/>
    <w:unhideWhenUsed/>
    <w:pPr>
      <w:pBdr/>
      <w:spacing/>
      <w:ind/>
    </w:pPr>
  </w:style>
  <w:style w:type="table" w:styleId="937"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38" w:default="1">
    <w:name w:val="No List"/>
    <w:uiPriority w:val="99"/>
    <w:semiHidden/>
    <w:unhideWhenUsed/>
    <w:pPr>
      <w:pBdr/>
      <w:spacing/>
      <w:ind/>
    </w:pPr>
  </w:style>
  <w:style w:type="table" w:styleId="939">
    <w:name w:val="Grid Table Light"/>
    <w:basedOn w:val="937"/>
    <w:uiPriority w:val="59"/>
    <w:pPr>
      <w:pBdr/>
      <w:spacing w:after="0" w:line="240" w:lineRule="auto"/>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Plain Table 1"/>
    <w:basedOn w:val="937"/>
    <w:uiPriority w:val="59"/>
    <w:pPr>
      <w:pBdr/>
      <w:spacing w:after="0" w:line="240" w:lineRule="auto"/>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Plain Table 2"/>
    <w:basedOn w:val="937"/>
    <w:uiPriority w:val="59"/>
    <w:pPr>
      <w:pBdr/>
      <w:spacing w:after="0" w:line="240" w:lineRule="auto"/>
      <w:ind/>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Plain Table 3"/>
    <w:basedOn w:val="937"/>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Plain Table 4"/>
    <w:basedOn w:val="937"/>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Plain Table 5"/>
    <w:basedOn w:val="937"/>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right w:val="single" w:color="404040" w:sz="4" w:space="0"/>
        </w:tcBorders>
      </w:tcPr>
    </w:tblStylePr>
    <w:tblStylePr w:type="firstRow">
      <w:rPr>
        <w:i/>
        <w:color w:val="404040"/>
      </w:rPr>
      <w:pPr>
        <w:pBdr/>
        <w:spacing/>
        <w:ind/>
      </w:pPr>
      <w:tblPr>
        <w:tblBorders/>
      </w:tblPr>
      <w:tcPr>
        <w:shd w:val="clear" w:color="ffffff" w:fill="auto"/>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fill="auto"/>
        <w:tcBorders>
          <w:left w:val="single" w:color="404040" w:sz="4" w:space="0"/>
        </w:tcBorders>
      </w:tcPr>
    </w:tblStylePr>
    <w:tblStylePr w:type="lastRow">
      <w:rPr>
        <w:i/>
        <w:color w:val="404040"/>
      </w:rPr>
      <w:pPr>
        <w:pBdr/>
        <w:spacing/>
        <w:ind/>
      </w:pPr>
      <w:tblPr>
        <w:tblBorders/>
      </w:tblPr>
      <w:tcPr>
        <w:shd w:val="clear" w:color="ffffff" w:fill="auto"/>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Grid Table 1 Light"/>
    <w:basedOn w:val="937"/>
    <w:uiPriority w:val="99"/>
    <w:pPr>
      <w:pBdr/>
      <w:spacing w:after="0" w:line="240" w:lineRule="auto"/>
      <w:ind/>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cPr>
      <w:tcBorders/>
    </w:tcPr>
    <w:tblStylePr w:type="band1Horz">
      <w:rPr>
        <w:rFonts w:ascii="Arial" w:hAnsi="Arial"/>
        <w:color w:val="404040"/>
        <w:sz w:val="22"/>
      </w:rPr>
      <w:pPr>
        <w:pBdr/>
        <w:spacing/>
        <w:ind/>
      </w:pPr>
      <w:tblPr>
        <w:tblBorders/>
      </w:tbl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6a6a6a"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Grid Table 1 Light Accent 1"/>
    <w:basedOn w:val="937"/>
    <w:uiPriority w:val="99"/>
    <w:pPr>
      <w:pBdr/>
      <w:spacing w:after="0" w:line="240" w:lineRule="auto"/>
      <w:ind/>
    </w:p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7b4d8"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Grid Table 1 Light Accent 2"/>
    <w:basedOn w:val="937"/>
    <w:uiPriority w:val="99"/>
    <w:pPr>
      <w:pBdr/>
      <w:spacing w:after="0" w:line="240" w:lineRule="auto"/>
      <w:ind/>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da9896"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Grid Table 1 Light Accent 3"/>
    <w:basedOn w:val="937"/>
    <w:uiPriority w:val="99"/>
    <w:pPr>
      <w:pBdr/>
      <w:spacing w:after="0" w:line="240" w:lineRule="auto"/>
      <w:ind/>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c4d79d"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Grid Table 1 Light Accent 4"/>
    <w:basedOn w:val="937"/>
    <w:uiPriority w:val="99"/>
    <w:pPr>
      <w:pBdr/>
      <w:spacing w:after="0" w:line="240" w:lineRule="auto"/>
      <w:ind/>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b4a4c8"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Grid Table 1 Light Accent 5"/>
    <w:basedOn w:val="937"/>
    <w:uiPriority w:val="99"/>
    <w:pPr>
      <w:pBdr/>
      <w:spacing w:after="0" w:line="240" w:lineRule="auto"/>
      <w:ind/>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5cedd"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Grid Table 1 Light Accent 6"/>
    <w:basedOn w:val="937"/>
    <w:uiPriority w:val="99"/>
    <w:pPr>
      <w:pBdr/>
      <w:spacing w:after="0" w:line="240" w:lineRule="auto"/>
      <w:ind/>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fac192"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Grid Table 2"/>
    <w:basedOn w:val="937"/>
    <w:uiPriority w:val="99"/>
    <w:pPr>
      <w:pBdr/>
      <w:spacing w:after="0" w:line="240" w:lineRule="auto"/>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Grid Table 2 Accent 1"/>
    <w:basedOn w:val="937"/>
    <w:uiPriority w:val="99"/>
    <w:pPr>
      <w:pBdr/>
      <w:spacing w:after="0" w:line="240" w:lineRule="auto"/>
      <w:ind/>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cPr>
      <w:tcBorders/>
    </w:tcPr>
    <w:tblStylePr w:type="band1Horz">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1Vert">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5d8ac2"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5d8ac2"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Grid Table 2 Accent 2"/>
    <w:basedOn w:val="937"/>
    <w:uiPriority w:val="99"/>
    <w:pPr>
      <w:pBdr/>
      <w:spacing w:after="0" w:line="240" w:lineRule="auto"/>
      <w:ind/>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d99695"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Grid Table 2 Accent 3"/>
    <w:basedOn w:val="937"/>
    <w:uiPriority w:val="99"/>
    <w:pPr>
      <w:pBdr/>
      <w:spacing w:after="0" w:line="240" w:lineRule="auto"/>
      <w:ind/>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9abb59"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9abb59"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Grid Table 2 Accent 4"/>
    <w:basedOn w:val="937"/>
    <w:uiPriority w:val="99"/>
    <w:pPr>
      <w:pBdr/>
      <w:spacing w:after="0" w:line="240" w:lineRule="auto"/>
      <w:ind/>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b2a1c6"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Grid Table 2 Accent 5"/>
    <w:basedOn w:val="937"/>
    <w:uiPriority w:val="99"/>
    <w:pPr>
      <w:pBdr/>
      <w:spacing w:after="0" w:line="240" w:lineRule="auto"/>
      <w:ind/>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4bacc6"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4bacc6"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Grid Table 2 Accent 6"/>
    <w:basedOn w:val="937"/>
    <w:uiPriority w:val="99"/>
    <w:pPr>
      <w:pBdr/>
      <w:spacing w:after="0" w:line="240" w:lineRule="auto"/>
      <w:ind/>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f79646"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f79646"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Grid Table 3"/>
    <w:basedOn w:val="937"/>
    <w:uiPriority w:val="99"/>
    <w:pPr>
      <w:pBdr/>
      <w:spacing w:after="0" w:line="240" w:lineRule="auto"/>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Grid Table 3 Accent 1"/>
    <w:basedOn w:val="937"/>
    <w:uiPriority w:val="99"/>
    <w:pPr>
      <w:pBdr/>
      <w:spacing w:after="0" w:line="240" w:lineRule="auto"/>
      <w:ind/>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cPr>
      <w:tcBorders/>
    </w:tcPr>
    <w:tblStylePr w:type="band1Horz">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1Vert">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Grid Table 3 Accent 2"/>
    <w:basedOn w:val="937"/>
    <w:uiPriority w:val="99"/>
    <w:pPr>
      <w:pBdr/>
      <w:spacing w:after="0" w:line="240" w:lineRule="auto"/>
      <w:ind/>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Grid Table 3 Accent 3"/>
    <w:basedOn w:val="937"/>
    <w:uiPriority w:val="99"/>
    <w:pPr>
      <w:pBdr/>
      <w:spacing w:after="0" w:line="240" w:lineRule="auto"/>
      <w:ind/>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Grid Table 3 Accent 4"/>
    <w:basedOn w:val="937"/>
    <w:uiPriority w:val="99"/>
    <w:pPr>
      <w:pBdr/>
      <w:spacing w:after="0" w:line="240" w:lineRule="auto"/>
      <w:ind/>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Grid Table 3 Accent 5"/>
    <w:basedOn w:val="937"/>
    <w:uiPriority w:val="99"/>
    <w:pPr>
      <w:pBdr/>
      <w:spacing w:after="0" w:line="240" w:lineRule="auto"/>
      <w:ind/>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Grid Table 3 Accent 6"/>
    <w:basedOn w:val="937"/>
    <w:uiPriority w:val="99"/>
    <w:pPr>
      <w:pBdr/>
      <w:spacing w:after="0" w:line="240" w:lineRule="auto"/>
      <w:ind/>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Grid Table 4"/>
    <w:basedOn w:val="937"/>
    <w:uiPriority w:val="59"/>
    <w:pPr>
      <w:pBdr/>
      <w:spacing w:after="0" w:line="240" w:lineRule="auto"/>
      <w:ind/>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Grid Table 4 Accent 1"/>
    <w:basedOn w:val="937"/>
    <w:uiPriority w:val="59"/>
    <w:pPr>
      <w:pBdr/>
      <w:spacing w:after="0" w:line="240" w:lineRule="auto"/>
      <w:ind/>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ce6f2"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dce6f2"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d8ac2" w:themeColor="accent1" w:themeTint="EA" w:fill="5d8ac2" w:themeFill="accent1" w:themeFillTint="EA"/>
        <w:tcBorders>
          <w:top w:val="single" w:color="5d8ac2" w:themeColor="accent1" w:themeTint="EA" w:sz="4" w:space="0"/>
          <w:left w:val="single" w:color="5d8ac2" w:themeColor="accent1" w:themeTint="EA" w:sz="4" w:space="0"/>
          <w:bottom w:val="single" w:color="5d8ac2" w:themeColor="accent1" w:themeTint="EA" w:sz="4" w:space="0"/>
          <w:right w:val="single" w:color="5d8ac2"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5d8ac2"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Grid Table 4 Accent 2"/>
    <w:basedOn w:val="937"/>
    <w:uiPriority w:val="59"/>
    <w:pPr>
      <w:pBdr/>
      <w:spacing w:after="0" w:line="240" w:lineRule="auto"/>
      <w:ind/>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d99695" w:themeColor="accent2" w:themeTint="97" w:fill="d99695" w:themeFill="accent2" w:themeFillTint="97"/>
        <w:tc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d99695"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Grid Table 4 Accent 3"/>
    <w:basedOn w:val="937"/>
    <w:uiPriority w:val="59"/>
    <w:pPr>
      <w:pBdr/>
      <w:spacing w:after="0" w:line="240" w:lineRule="auto"/>
      <w:ind/>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abb59" w:themeColor="accent3" w:themeTint="FE" w:fill="9abb59" w:themeFill="accent3" w:themeFillTint="FE"/>
        <w:tc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9abb59"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Grid Table 4 Accent 4"/>
    <w:basedOn w:val="937"/>
    <w:uiPriority w:val="59"/>
    <w:pPr>
      <w:pBdr/>
      <w:spacing w:after="0" w:line="240" w:lineRule="auto"/>
      <w:ind/>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b2a1c6" w:themeColor="accent4" w:themeTint="9A" w:fill="b2a1c6" w:themeFill="accent4" w:themeFillTint="9A"/>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b2a1c6"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Grid Table 4 Accent 5"/>
    <w:basedOn w:val="937"/>
    <w:uiPriority w:val="59"/>
    <w:pPr>
      <w:pBdr/>
      <w:spacing w:after="0" w:line="240" w:lineRule="auto"/>
      <w:ind/>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bacc6"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Grid Table 4 Accent 6"/>
    <w:basedOn w:val="937"/>
    <w:uiPriority w:val="59"/>
    <w:pPr>
      <w:pBdr/>
      <w:spacing w:after="0" w:line="240" w:lineRule="auto"/>
      <w:ind/>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79646"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Grid Table 5 Dark"/>
    <w:basedOn w:val="937"/>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cPr>
      <w:tcBorders/>
    </w:tcPr>
    <w:tblStylePr w:type="band1Horz">
      <w:pPr>
        <w:pBdr/>
        <w:spacing/>
        <w:ind/>
      </w:pPr>
      <w:tblPr>
        <w:tblBorders/>
      </w:tblPr>
      <w:tcPr>
        <w:shd w:val="clear" w:color="8a8a8a" w:themeColor="text1" w:themeTint="75" w:fill="8a8a8a" w:themeFill="text1" w:themeFillTint="75"/>
        <w:tcBorders/>
      </w:tcPr>
    </w:tblStylePr>
    <w:tblStylePr w:type="band1Vert">
      <w:pPr>
        <w:pBdr/>
        <w:spacing/>
        <w:ind/>
      </w:pPr>
      <w:tblPr>
        <w:tblBorders/>
      </w:tblPr>
      <w:tcPr>
        <w:shd w:val="clear" w:color="8a8a8a"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000000" w:themeColor="text1" w:fill="000000" w:themeFill="text1"/>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rFonts w:ascii="Arial" w:hAnsi="Arial"/>
        <w:b/>
        <w:color w:val="ffffff"/>
        <w:sz w:val="22"/>
      </w:rPr>
      <w:pPr>
        <w:pBdr/>
        <w:spacing/>
        <w:ind/>
      </w:pPr>
      <w:tblPr>
        <w:tblBorders/>
      </w:tblPr>
      <w:tcPr>
        <w:shd w:val="clear" w:color="000000" w:themeColor="text1" w:fill="000000" w:themeFill="text1"/>
        <w:tcBorders/>
      </w:tcPr>
    </w:tblStylePr>
    <w:tblStylePr w:type="lastRow">
      <w:rPr>
        <w:rFonts w:ascii="Arial" w:hAnsi="Arial"/>
        <w:b/>
        <w:color w:val="ffffff"/>
        <w:sz w:val="22"/>
      </w:rPr>
      <w:pPr>
        <w:pBdr/>
        <w:spacing/>
        <w:ind/>
      </w:pPr>
      <w:tblPr>
        <w:tblBorders/>
      </w:tblPr>
      <w:tcPr>
        <w:shd w:val="clear" w:color="000000" w:themeColor="text1" w:fill="000000" w:themeFill="tex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4" w:customStyle="1">
    <w:name w:val="Grid Table 5 Dark- Accent 1"/>
    <w:basedOn w:val="937"/>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5f1" w:themeColor="accent1" w:themeTint="34" w:fill="dae5f1" w:themeFill="accent1" w:themeFillTint="34"/>
    </w:tblPr>
    <w:tcPr>
      <w:tcBorders/>
    </w:tcPr>
    <w:tblStylePr w:type="band1Horz">
      <w:pPr>
        <w:pBdr/>
        <w:spacing/>
        <w:ind/>
      </w:pPr>
      <w:tblPr>
        <w:tblBorders/>
      </w:tblPr>
      <w:tcPr>
        <w:shd w:val="clear" w:color="aec4e0" w:themeColor="accent1" w:themeTint="75" w:fill="aec4e0" w:themeFill="accent1" w:themeFillTint="75"/>
        <w:tcBorders/>
      </w:tcPr>
    </w:tblStylePr>
    <w:tblStylePr w:type="band1Vert">
      <w:pPr>
        <w:pBdr/>
        <w:spacing/>
        <w:ind/>
      </w:pPr>
      <w:tblPr>
        <w:tblBorders/>
      </w:tblPr>
      <w:tcPr>
        <w:shd w:val="clear" w:color="aec4e0" w:themeColor="accent1" w:themeTint="75" w:fill="aec4e0"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f81bd" w:themeColor="accent1" w:fill="4f81bd" w:themeFill="accent1"/>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rFonts w:ascii="Arial" w:hAnsi="Arial"/>
        <w:b/>
        <w:color w:val="ffffff"/>
        <w:sz w:val="22"/>
      </w:rPr>
      <w:pPr>
        <w:pBdr/>
        <w:spacing/>
        <w:ind/>
      </w:pPr>
      <w:tblPr>
        <w:tblBorders/>
      </w:tblPr>
      <w:tcPr>
        <w:shd w:val="clear" w:color="4f81bd" w:themeColor="accent1" w:fill="4f81bd" w:themeFill="accent1"/>
        <w:tcBorders/>
      </w:tcPr>
    </w:tblStylePr>
    <w:tblStylePr w:type="lastRow">
      <w:rPr>
        <w:rFonts w:ascii="Arial" w:hAnsi="Arial"/>
        <w:b/>
        <w:color w:val="ffffff"/>
        <w:sz w:val="22"/>
      </w:rPr>
      <w:pPr>
        <w:pBdr/>
        <w:spacing/>
        <w:ind/>
      </w:pPr>
      <w:tblPr>
        <w:tblBorders/>
      </w:tblPr>
      <w:tcPr>
        <w:shd w:val="clear" w:color="4f81bd" w:themeColor="accent1" w:fill="4f81bd" w:themeFill="accen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5">
    <w:name w:val="Grid Table 5 Dark Accent 2"/>
    <w:basedOn w:val="937"/>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2dcdc" w:themeColor="accent2" w:themeTint="32" w:fill="f2dcdc" w:themeFill="accent2" w:themeFillTint="32"/>
    </w:tblPr>
    <w:tcPr>
      <w:tcBorders/>
    </w:tcPr>
    <w:tblStylePr w:type="band1Horz">
      <w:pPr>
        <w:pBdr/>
        <w:spacing/>
        <w:ind/>
      </w:pPr>
      <w:tblPr>
        <w:tblBorders/>
      </w:tblPr>
      <w:tcPr>
        <w:shd w:val="clear" w:color="e2aead" w:themeColor="accent2" w:themeTint="75" w:fill="e2aead" w:themeFill="accent2" w:themeFillTint="75"/>
        <w:tcBorders/>
      </w:tcPr>
    </w:tblStylePr>
    <w:tblStylePr w:type="band1Vert">
      <w:pPr>
        <w:pBdr/>
        <w:spacing/>
        <w:ind/>
      </w:pPr>
      <w:tblPr>
        <w:tblBorders/>
      </w:tblPr>
      <w:tcPr>
        <w:shd w:val="clear" w:color="e2aead" w:themeColor="accent2" w:themeTint="75" w:fill="e2ae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c0504d" w:themeColor="accent2" w:fill="c0504d" w:themeFill="accent2"/>
        <w:tcBorders/>
      </w:tcPr>
    </w:tblStylePr>
    <w:tblStylePr w:type="firstRow">
      <w:rPr>
        <w:rFonts w:ascii="Arial" w:hAnsi="Arial"/>
        <w:b/>
        <w:color w:val="ffffff"/>
        <w:sz w:val="22"/>
      </w:rPr>
      <w:pPr>
        <w:pBdr/>
        <w:spacing/>
        <w:ind/>
      </w:pPr>
      <w:tblPr>
        <w:tblBorders/>
      </w:tblPr>
      <w:tcPr>
        <w:shd w:val="clear" w:color="c0504d" w:themeColor="accent2" w:fill="c0504d" w:themeFill="accent2"/>
        <w:tcBorders/>
      </w:tcPr>
    </w:tblStylePr>
    <w:tblStylePr w:type="lastCol">
      <w:rPr>
        <w:rFonts w:ascii="Arial" w:hAnsi="Arial"/>
        <w:b/>
        <w:color w:val="ffffff"/>
        <w:sz w:val="22"/>
      </w:rPr>
      <w:pPr>
        <w:pBdr/>
        <w:spacing/>
        <w:ind/>
      </w:pPr>
      <w:tblPr>
        <w:tblBorders/>
      </w:tblPr>
      <w:tcPr>
        <w:shd w:val="clear" w:color="c0504d" w:themeColor="accent2" w:fill="c0504d" w:themeFill="accent2"/>
        <w:tcBorders/>
      </w:tcPr>
    </w:tblStylePr>
    <w:tblStylePr w:type="lastRow">
      <w:rPr>
        <w:rFonts w:ascii="Arial" w:hAnsi="Arial"/>
        <w:b/>
        <w:color w:val="ffffff"/>
        <w:sz w:val="22"/>
      </w:rPr>
      <w:pPr>
        <w:pBdr/>
        <w:spacing/>
        <w:ind/>
      </w:pPr>
      <w:tblPr>
        <w:tblBorders/>
      </w:tblPr>
      <w:tcPr>
        <w:shd w:val="clear" w:color="c0504d" w:themeColor="accent2" w:fill="c0504d" w:themeFill="accent2"/>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6">
    <w:name w:val="Grid Table 5 Dark Accent 3"/>
    <w:basedOn w:val="937"/>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af1dc" w:themeColor="accent3" w:themeTint="34" w:fill="eaf1dc" w:themeFill="accent3" w:themeFillTint="34"/>
    </w:tblPr>
    <w:tcPr>
      <w:tcBorders/>
    </w:tcPr>
    <w:tblStylePr w:type="band1Horz">
      <w:pPr>
        <w:pBdr/>
        <w:spacing/>
        <w:ind/>
      </w:pPr>
      <w:tblPr>
        <w:tblBorders/>
      </w:tblPr>
      <w:tcPr>
        <w:shd w:val="clear" w:color="d0dfb2" w:themeColor="accent3" w:themeTint="75" w:fill="d0dfb2" w:themeFill="accent3" w:themeFillTint="75"/>
        <w:tcBorders/>
      </w:tcPr>
    </w:tblStylePr>
    <w:tblStylePr w:type="band1Vert">
      <w:pPr>
        <w:pBdr/>
        <w:spacing/>
        <w:ind/>
      </w:pPr>
      <w:tblPr>
        <w:tblBorders/>
      </w:tblPr>
      <w:tcPr>
        <w:shd w:val="clear" w:color="d0dfb2" w:themeColor="accent3" w:themeTint="75" w:fill="d0dfb2"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9bbb59" w:themeColor="accent3" w:fill="9bbb59" w:themeFill="accent3"/>
        <w:tcBorders/>
      </w:tcPr>
    </w:tblStylePr>
    <w:tblStylePr w:type="firstRow">
      <w:rPr>
        <w:rFonts w:ascii="Arial" w:hAnsi="Arial"/>
        <w:b/>
        <w:color w:val="ffffff"/>
        <w:sz w:val="22"/>
      </w:rPr>
      <w:pPr>
        <w:pBdr/>
        <w:spacing/>
        <w:ind/>
      </w:pPr>
      <w:tblPr>
        <w:tblBorders/>
      </w:tblPr>
      <w:tcPr>
        <w:shd w:val="clear" w:color="9bbb59" w:themeColor="accent3" w:fill="9bbb59" w:themeFill="accent3"/>
        <w:tcBorders/>
      </w:tcPr>
    </w:tblStylePr>
    <w:tblStylePr w:type="lastCol">
      <w:rPr>
        <w:rFonts w:ascii="Arial" w:hAnsi="Arial"/>
        <w:b/>
        <w:color w:val="ffffff"/>
        <w:sz w:val="22"/>
      </w:rPr>
      <w:pPr>
        <w:pBdr/>
        <w:spacing/>
        <w:ind/>
      </w:pPr>
      <w:tblPr>
        <w:tblBorders/>
      </w:tblPr>
      <w:tcPr>
        <w:shd w:val="clear" w:color="9bbb59" w:themeColor="accent3" w:fill="9bbb59" w:themeFill="accent3"/>
        <w:tcBorders/>
      </w:tcPr>
    </w:tblStylePr>
    <w:tblStylePr w:type="lastRow">
      <w:rPr>
        <w:rFonts w:ascii="Arial" w:hAnsi="Arial"/>
        <w:b/>
        <w:color w:val="ffffff"/>
        <w:sz w:val="22"/>
      </w:rPr>
      <w:pPr>
        <w:pBdr/>
        <w:spacing/>
        <w:ind/>
      </w:pPr>
      <w:tblPr>
        <w:tblBorders/>
      </w:tblPr>
      <w:tcPr>
        <w:shd w:val="clear" w:color="9bbb59" w:themeColor="accent3" w:fill="9bbb59" w:themeFill="accent3"/>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7" w:customStyle="1">
    <w:name w:val="Grid Table 5 Dark- Accent 4"/>
    <w:basedOn w:val="937"/>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5dfec" w:themeColor="accent4" w:themeTint="34" w:fill="e5dfec" w:themeFill="accent4" w:themeFillTint="34"/>
    </w:tblPr>
    <w:tcPr>
      <w:tcBorders/>
    </w:tcPr>
    <w:tblStylePr w:type="band1Horz">
      <w:pPr>
        <w:pBdr/>
        <w:spacing/>
        <w:ind/>
      </w:pPr>
      <w:tblPr>
        <w:tblBorders/>
      </w:tblPr>
      <w:tcPr>
        <w:shd w:val="clear" w:color="c4b7d4" w:themeColor="accent4" w:themeTint="75" w:fill="c4b7d4" w:themeFill="accent4" w:themeFillTint="75"/>
        <w:tcBorders/>
      </w:tcPr>
    </w:tblStylePr>
    <w:tblStylePr w:type="band1Vert">
      <w:pPr>
        <w:pBdr/>
        <w:spacing/>
        <w:ind/>
      </w:pPr>
      <w:tblPr>
        <w:tblBorders/>
      </w:tblPr>
      <w:tcPr>
        <w:shd w:val="clear" w:color="c4b7d4" w:themeColor="accent4" w:themeTint="75" w:fill="c4b7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8064a2" w:themeColor="accent4" w:fill="8064a2" w:themeFill="accent4"/>
        <w:tcBorders/>
      </w:tcPr>
    </w:tblStylePr>
    <w:tblStylePr w:type="firstRow">
      <w:rPr>
        <w:rFonts w:ascii="Arial" w:hAnsi="Arial"/>
        <w:b/>
        <w:color w:val="ffffff"/>
        <w:sz w:val="22"/>
      </w:rPr>
      <w:pPr>
        <w:pBdr/>
        <w:spacing/>
        <w:ind/>
      </w:pPr>
      <w:tblPr>
        <w:tblBorders/>
      </w:tblPr>
      <w:tcPr>
        <w:shd w:val="clear" w:color="8064a2" w:themeColor="accent4" w:fill="8064a2" w:themeFill="accent4"/>
        <w:tcBorders/>
      </w:tcPr>
    </w:tblStylePr>
    <w:tblStylePr w:type="lastCol">
      <w:rPr>
        <w:rFonts w:ascii="Arial" w:hAnsi="Arial"/>
        <w:b/>
        <w:color w:val="ffffff"/>
        <w:sz w:val="22"/>
      </w:rPr>
      <w:pPr>
        <w:pBdr/>
        <w:spacing/>
        <w:ind/>
      </w:pPr>
      <w:tblPr>
        <w:tblBorders/>
      </w:tblPr>
      <w:tcPr>
        <w:shd w:val="clear" w:color="8064a2" w:themeColor="accent4" w:fill="8064a2" w:themeFill="accent4"/>
        <w:tcBorders/>
      </w:tcPr>
    </w:tblStylePr>
    <w:tblStylePr w:type="lastRow">
      <w:rPr>
        <w:rFonts w:ascii="Arial" w:hAnsi="Arial"/>
        <w:b/>
        <w:color w:val="ffffff"/>
        <w:sz w:val="22"/>
      </w:rPr>
      <w:pPr>
        <w:pBdr/>
        <w:spacing/>
        <w:ind/>
      </w:pPr>
      <w:tblPr>
        <w:tblBorders/>
      </w:tblPr>
      <w:tcPr>
        <w:shd w:val="clear" w:color="8064a2" w:themeColor="accent4" w:fill="8064a2" w:themeFill="accent4"/>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8">
    <w:name w:val="Grid Table 5 Dark Accent 5"/>
    <w:basedOn w:val="937"/>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ef3" w:themeColor="accent5" w:themeTint="34" w:fill="daeef3" w:themeFill="accent5" w:themeFillTint="34"/>
    </w:tblPr>
    <w:tcPr>
      <w:tcBorders/>
    </w:tcPr>
    <w:tblStylePr w:type="band1Horz">
      <w:pPr>
        <w:pBdr/>
        <w:spacing/>
        <w:ind/>
      </w:pPr>
      <w:tblPr>
        <w:tblBorders/>
      </w:tblPr>
      <w:tcPr>
        <w:shd w:val="clear" w:color="acd8e4" w:themeColor="accent5" w:themeTint="75" w:fill="acd8e4" w:themeFill="accent5" w:themeFillTint="75"/>
        <w:tcBorders/>
      </w:tcPr>
    </w:tblStylePr>
    <w:tblStylePr w:type="band1Vert">
      <w:pPr>
        <w:pBdr/>
        <w:spacing/>
        <w:ind/>
      </w:pPr>
      <w:tblPr>
        <w:tblBorders/>
      </w:tblPr>
      <w:tcPr>
        <w:shd w:val="clear" w:color="acd8e4" w:themeColor="accent5" w:themeTint="75" w:fill="acd8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bacc6" w:themeColor="accent5" w:fill="4bacc6" w:themeFill="accent5"/>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cPr>
    </w:tblStylePr>
    <w:tblStylePr w:type="lastCol">
      <w:rPr>
        <w:rFonts w:ascii="Arial" w:hAnsi="Arial"/>
        <w:b/>
        <w:color w:val="ffffff"/>
        <w:sz w:val="22"/>
      </w:rPr>
      <w:pPr>
        <w:pBdr/>
        <w:spacing/>
        <w:ind/>
      </w:pPr>
      <w:tblPr>
        <w:tblBorders/>
      </w:tblPr>
      <w:tcPr>
        <w:shd w:val="clear" w:color="4bacc6" w:themeColor="accent5" w:fill="4bacc6" w:themeFill="accent5"/>
        <w:tcBorders/>
      </w:tcPr>
    </w:tblStylePr>
    <w:tblStylePr w:type="lastRow">
      <w:rPr>
        <w:rFonts w:ascii="Arial" w:hAnsi="Arial"/>
        <w:b/>
        <w:color w:val="ffffff"/>
        <w:sz w:val="22"/>
      </w:rPr>
      <w:pPr>
        <w:pBdr/>
        <w:spacing/>
        <w:ind/>
      </w:pPr>
      <w:tblPr>
        <w:tblBorders/>
      </w:tblPr>
      <w:tcPr>
        <w:shd w:val="clear" w:color="4bacc6" w:themeColor="accent5" w:fill="4bacc6" w:themeFill="accent5"/>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9">
    <w:name w:val="Grid Table 5 Dark Accent 6"/>
    <w:basedOn w:val="937"/>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de9d8" w:themeColor="accent6" w:themeTint="34" w:fill="fde9d8" w:themeFill="accent6" w:themeFillTint="34"/>
    </w:tblPr>
    <w:tcPr>
      <w:tcBorders/>
    </w:tcPr>
    <w:tblStylePr w:type="band1Horz">
      <w:pPr>
        <w:pBdr/>
        <w:spacing/>
        <w:ind/>
      </w:pPr>
      <w:tblPr>
        <w:tblBorders/>
      </w:tblPr>
      <w:tcPr>
        <w:shd w:val="clear" w:color="fbceaa" w:themeColor="accent6" w:themeTint="75" w:fill="fbceaa" w:themeFill="accent6" w:themeFillTint="75"/>
        <w:tcBorders/>
      </w:tcPr>
    </w:tblStylePr>
    <w:tblStylePr w:type="band1Vert">
      <w:pPr>
        <w:pBdr/>
        <w:spacing/>
        <w:ind/>
      </w:pPr>
      <w:tblPr>
        <w:tblBorders/>
      </w:tblPr>
      <w:tcPr>
        <w:shd w:val="clear" w:color="fbceaa" w:themeColor="accent6" w:themeTint="75" w:fill="fbce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79646" w:themeColor="accent6" w:fill="f79646" w:themeFill="accent6"/>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cPr>
    </w:tblStylePr>
    <w:tblStylePr w:type="lastCol">
      <w:rPr>
        <w:rFonts w:ascii="Arial" w:hAnsi="Arial"/>
        <w:b/>
        <w:color w:val="ffffff"/>
        <w:sz w:val="22"/>
      </w:rPr>
      <w:pPr>
        <w:pBdr/>
        <w:spacing/>
        <w:ind/>
      </w:pPr>
      <w:tblPr>
        <w:tblBorders/>
      </w:tblPr>
      <w:tcPr>
        <w:shd w:val="clear" w:color="f79646" w:themeColor="accent6" w:fill="f79646" w:themeFill="accent6"/>
        <w:tcBorders/>
      </w:tcPr>
    </w:tblStylePr>
    <w:tblStylePr w:type="lastRow">
      <w:rPr>
        <w:rFonts w:ascii="Arial" w:hAnsi="Arial"/>
        <w:b/>
        <w:color w:val="ffffff"/>
        <w:sz w:val="22"/>
      </w:rPr>
      <w:pPr>
        <w:pBdr/>
        <w:spacing/>
        <w:ind/>
      </w:pPr>
      <w:tblPr>
        <w:tblBorders/>
      </w:tblPr>
      <w:tcPr>
        <w:shd w:val="clear" w:color="f79646" w:themeColor="accent6" w:fill="f79646" w:themeFill="accent6"/>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0">
    <w:name w:val="Grid Table 6 Colorful"/>
    <w:basedOn w:val="937"/>
    <w:uiPriority w:val="99"/>
    <w:pPr>
      <w:pBdr/>
      <w:spacing w:after="0" w:line="240" w:lineRule="auto"/>
      <w:ind/>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cbcbcb" w:themeColor="text1" w:themeTint="34" w:fill="cbcbcb" w:themeFill="text1" w:themeFillTint="34"/>
        <w:tcBorders/>
      </w:tcPr>
    </w:tblStylePr>
    <w:tblStylePr w:type="band1Vert">
      <w:pPr>
        <w:pBdr/>
        <w:spacing/>
        <w:ind/>
      </w:pPr>
      <w:tblPr>
        <w:tblBorders/>
      </w:tblPr>
      <w:tcPr>
        <w:shd w:val="clear" w:color="cbcbcb" w:themeColor="text1" w:themeTint="34" w:fill="cbcbcb" w:themeFill="text1" w:themeFillTint="34"/>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f7f7f" w:themeColor="text1" w:themeTint="80" w:themeShade="95"/>
      </w:rPr>
      <w:pPr>
        <w:pBdr/>
        <w:spacing/>
        <w:ind/>
      </w:pPr>
      <w:tblPr>
        <w:tblBorders/>
      </w:tblPr>
      <w:tcPr>
        <w:tcBorders/>
      </w:tcPr>
    </w:tblStylePr>
    <w:tblStylePr w:type="firstRow">
      <w:rPr>
        <w:b/>
        <w:color w:val="7f7f7f" w:themeColor="text1" w:themeTint="80" w:themeShade="95"/>
      </w:rPr>
      <w:pPr>
        <w:pBdr/>
        <w:spacing/>
        <w:ind/>
      </w:pPr>
      <w:tblPr>
        <w:tblBorders/>
      </w:tblPr>
      <w:tcPr>
        <w:tcBorders>
          <w:bottom w:val="single" w:color="7f7f7f" w:themeColor="text1" w:themeTint="80" w:sz="12" w:space="0"/>
        </w:tcBorders>
      </w:tcPr>
    </w:tblStylePr>
    <w:tblStylePr w:type="lastCol">
      <w:rPr>
        <w:b/>
        <w:color w:val="7f7f7f" w:themeColor="text1" w:themeTint="80" w:themeShade="95"/>
      </w:rPr>
      <w:pPr>
        <w:pBdr/>
        <w:spacing/>
        <w:ind/>
      </w:pPr>
      <w:tblPr>
        <w:tblBorders/>
      </w:tblPr>
      <w:tcPr>
        <w:tcBorders/>
      </w:tcPr>
    </w:tblStylePr>
    <w:tblStylePr w:type="lastRow">
      <w:rPr>
        <w:b/>
        <w:color w:val="7f7f7f"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1">
    <w:name w:val="Grid Table 6 Colorful Accent 1"/>
    <w:basedOn w:val="937"/>
    <w:uiPriority w:val="99"/>
    <w:pPr>
      <w:pBdr/>
      <w:spacing w:after="0" w:line="240" w:lineRule="auto"/>
      <w:ind/>
    </w:pPr>
    <w:tblPr>
      <w:tblStyleRowBandSize w:val="1"/>
      <w:tblStyleColBandSize w:val="1"/>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cPr>
      <w:tcBorders/>
    </w:tcPr>
    <w:tblStylePr w:type="band1Horz">
      <w:rPr>
        <w:rFonts w:ascii="Arial" w:hAnsi="Arial"/>
        <w:color w:val="a6bfdd" w:themeColor="accent1" w:themeTint="80" w:themeShade="95"/>
        <w:sz w:val="22"/>
      </w:rPr>
      <w:pPr>
        <w:pBdr/>
        <w:spacing/>
        <w:ind/>
      </w:pPr>
      <w:tblPr>
        <w:tblBorders/>
      </w:tblPr>
      <w:tcPr>
        <w:shd w:val="clear" w:color="dae5f1" w:themeColor="accent1" w:themeTint="34" w:fill="dae5f1" w:themeFill="accent1" w:themeFillTint="34"/>
        <w:tcBorders/>
      </w:tcPr>
    </w:tblStylePr>
    <w:tblStylePr w:type="band1Vert">
      <w:pPr>
        <w:pBdr/>
        <w:spacing/>
        <w:ind/>
      </w:pPr>
      <w:tblPr>
        <w:tblBorders/>
      </w:tblPr>
      <w:tcPr>
        <w:shd w:val="clear" w:color="dae5f1" w:themeColor="accent1" w:themeTint="34" w:fill="dae5f1" w:themeFill="accent1" w:themeFillTint="34"/>
        <w:tcBorders/>
      </w:tcPr>
    </w:tblStylePr>
    <w:tblStylePr w:type="band2Horz">
      <w:rPr>
        <w:rFonts w:ascii="Arial" w:hAnsi="Arial"/>
        <w:color w:val="a6bfd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6bfdd" w:themeColor="accent1" w:themeTint="80" w:themeShade="95"/>
      </w:rPr>
      <w:pPr>
        <w:pBdr/>
        <w:spacing/>
        <w:ind/>
      </w:pPr>
      <w:tblPr>
        <w:tblBorders/>
      </w:tblPr>
      <w:tcPr>
        <w:tcBorders/>
      </w:tcPr>
    </w:tblStylePr>
    <w:tblStylePr w:type="firstRow">
      <w:rPr>
        <w:b/>
        <w:color w:val="a6bfdd" w:themeColor="accent1" w:themeTint="80" w:themeShade="95"/>
      </w:rPr>
      <w:pPr>
        <w:pBdr/>
        <w:spacing/>
        <w:ind/>
      </w:pPr>
      <w:tblPr>
        <w:tblBorders/>
      </w:tblPr>
      <w:tcPr>
        <w:tcBorders>
          <w:bottom w:val="single" w:color="a6bfdd" w:themeColor="accent1" w:themeTint="80" w:sz="12" w:space="0"/>
        </w:tcBorders>
      </w:tcPr>
    </w:tblStylePr>
    <w:tblStylePr w:type="lastCol">
      <w:rPr>
        <w:b/>
        <w:color w:val="a6bfdd" w:themeColor="accent1" w:themeTint="80" w:themeShade="95"/>
      </w:rPr>
      <w:pPr>
        <w:pBdr/>
        <w:spacing/>
        <w:ind/>
      </w:pPr>
      <w:tblPr>
        <w:tblBorders/>
      </w:tblPr>
      <w:tcPr>
        <w:tcBorders/>
      </w:tcPr>
    </w:tblStylePr>
    <w:tblStylePr w:type="lastRow">
      <w:rPr>
        <w:b/>
        <w:color w:val="a6bfd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2">
    <w:name w:val="Grid Table 6 Colorful Accent 2"/>
    <w:basedOn w:val="937"/>
    <w:uiPriority w:val="99"/>
    <w:pPr>
      <w:pBdr/>
      <w:spacing w:after="0" w:line="240" w:lineRule="auto"/>
      <w:ind/>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f2dcdc" w:themeColor="accent2" w:themeTint="32" w:fill="f2dcdc" w:themeFill="accent2" w:themeFillTint="32"/>
        <w:tcBorders/>
      </w:tcPr>
    </w:tblStylePr>
    <w:tblStylePr w:type="band1Vert">
      <w:pPr>
        <w:pBdr/>
        <w:spacing/>
        <w:ind/>
      </w:pPr>
      <w:tblPr>
        <w:tblBorders/>
      </w:tblPr>
      <w:tcPr>
        <w:shd w:val="clear" w:color="f2dcdc" w:themeColor="accent2" w:themeTint="32" w:fill="f2dcdc" w:themeFill="accent2" w:themeFillTint="32"/>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99695" w:themeColor="accent2" w:themeTint="97" w:themeShade="95"/>
      </w:rPr>
      <w:pPr>
        <w:pBdr/>
        <w:spacing/>
        <w:ind/>
      </w:pPr>
      <w:tblPr>
        <w:tblBorders/>
      </w:tblPr>
      <w:tcPr>
        <w:tcBorders/>
      </w:tcPr>
    </w:tblStylePr>
    <w:tblStylePr w:type="firstRow">
      <w:rPr>
        <w:b/>
        <w:color w:val="d99695" w:themeColor="accent2" w:themeTint="97" w:themeShade="95"/>
      </w:rPr>
      <w:pPr>
        <w:pBdr/>
        <w:spacing/>
        <w:ind/>
      </w:pPr>
      <w:tblPr>
        <w:tblBorders/>
      </w:tblPr>
      <w:tcPr>
        <w:tcBorders>
          <w:bottom w:val="single" w:color="d99695" w:themeColor="accent2" w:themeTint="97" w:sz="12" w:space="0"/>
        </w:tcBorders>
      </w:tcPr>
    </w:tblStylePr>
    <w:tblStylePr w:type="lastCol">
      <w:rPr>
        <w:b/>
        <w:color w:val="d99695" w:themeColor="accent2" w:themeTint="97" w:themeShade="95"/>
      </w:rPr>
      <w:pPr>
        <w:pBdr/>
        <w:spacing/>
        <w:ind/>
      </w:pPr>
      <w:tblPr>
        <w:tblBorders/>
      </w:tblPr>
      <w:tcPr>
        <w:tcBorders/>
      </w:tcPr>
    </w:tblStylePr>
    <w:tblStylePr w:type="lastRow">
      <w:rPr>
        <w:b/>
        <w:color w:val="d99695"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3">
    <w:name w:val="Grid Table 6 Colorful Accent 3"/>
    <w:basedOn w:val="937"/>
    <w:uiPriority w:val="99"/>
    <w:pPr>
      <w:pBdr/>
      <w:spacing w:after="0" w:line="240" w:lineRule="auto"/>
      <w:ind/>
    </w:pPr>
    <w:tblPr>
      <w:tblStyleRowBandSize w:val="1"/>
      <w:tblStyleColBandSize w:val="1"/>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9abb59" w:themeColor="accent3" w:themeTint="FE" w:themeShade="95"/>
        <w:sz w:val="22"/>
      </w:rPr>
      <w:pPr>
        <w:pBdr/>
        <w:spacing/>
        <w:ind/>
      </w:pPr>
      <w:tblPr>
        <w:tblBorders/>
      </w:tblPr>
      <w:tcPr>
        <w:shd w:val="clear" w:color="eaf1dc" w:themeColor="accent3" w:themeTint="34" w:fill="eaf1dc" w:themeFill="accent3" w:themeFillTint="34"/>
        <w:tcBorders/>
      </w:tcPr>
    </w:tblStylePr>
    <w:tblStylePr w:type="band1Vert">
      <w:pPr>
        <w:pBdr/>
        <w:spacing/>
        <w:ind/>
      </w:pPr>
      <w:tblPr>
        <w:tblBorders/>
      </w:tblPr>
      <w:tcPr>
        <w:shd w:val="clear" w:color="eaf1dc" w:themeColor="accent3" w:themeTint="34" w:fill="eaf1dc" w:themeFill="accent3" w:themeFillTint="34"/>
        <w:tcBorders/>
      </w:tcPr>
    </w:tblStylePr>
    <w:tblStylePr w:type="band2Horz">
      <w:rPr>
        <w:rFonts w:ascii="Arial" w:hAnsi="Arial"/>
        <w:color w:val="9abb59"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abb59" w:themeColor="accent3" w:themeTint="FE" w:themeShade="95"/>
      </w:rPr>
      <w:pPr>
        <w:pBdr/>
        <w:spacing/>
        <w:ind/>
      </w:pPr>
      <w:tblPr>
        <w:tblBorders/>
      </w:tblPr>
      <w:tcPr>
        <w:tcBorders/>
      </w:tcPr>
    </w:tblStylePr>
    <w:tblStylePr w:type="firstRow">
      <w:rPr>
        <w:b/>
        <w:color w:val="9abb59" w:themeColor="accent3" w:themeTint="FE" w:themeShade="95"/>
      </w:rPr>
      <w:pPr>
        <w:pBdr/>
        <w:spacing/>
        <w:ind/>
      </w:pPr>
      <w:tblPr>
        <w:tblBorders/>
      </w:tblPr>
      <w:tcPr>
        <w:tcBorders>
          <w:bottom w:val="single" w:color="9abb59" w:themeColor="accent3" w:themeTint="FE" w:sz="12" w:space="0"/>
        </w:tcBorders>
      </w:tcPr>
    </w:tblStylePr>
    <w:tblStylePr w:type="lastCol">
      <w:rPr>
        <w:b/>
        <w:color w:val="9abb59" w:themeColor="accent3" w:themeTint="FE" w:themeShade="95"/>
      </w:rPr>
      <w:pPr>
        <w:pBdr/>
        <w:spacing/>
        <w:ind/>
      </w:pPr>
      <w:tblPr>
        <w:tblBorders/>
      </w:tblPr>
      <w:tcPr>
        <w:tcBorders/>
      </w:tcPr>
    </w:tblStylePr>
    <w:tblStylePr w:type="lastRow">
      <w:rPr>
        <w:b/>
        <w:color w:val="9abb59"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4">
    <w:name w:val="Grid Table 6 Colorful Accent 4"/>
    <w:basedOn w:val="937"/>
    <w:uiPriority w:val="99"/>
    <w:pPr>
      <w:pBdr/>
      <w:spacing w:after="0" w:line="240" w:lineRule="auto"/>
      <w:ind/>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e5dfec" w:themeColor="accent4" w:themeTint="34" w:fill="e5dfec" w:themeFill="accent4" w:themeFillTint="34"/>
        <w:tcBorders/>
      </w:tcPr>
    </w:tblStylePr>
    <w:tblStylePr w:type="band1Vert">
      <w:pPr>
        <w:pBdr/>
        <w:spacing/>
        <w:ind/>
      </w:pPr>
      <w:tblPr>
        <w:tblBorders/>
      </w:tblPr>
      <w:tcPr>
        <w:shd w:val="clear" w:color="e5dfec" w:themeColor="accent4" w:themeTint="34" w:fill="e5dfec" w:themeFill="accent4" w:themeFillTint="34"/>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b2a1c6" w:themeColor="accent4" w:themeTint="9A" w:themeShade="95"/>
      </w:rPr>
      <w:pPr>
        <w:pBdr/>
        <w:spacing/>
        <w:ind/>
      </w:pPr>
      <w:tblPr>
        <w:tblBorders/>
      </w:tblPr>
      <w:tcPr>
        <w:tcBorders/>
      </w:tcPr>
    </w:tblStylePr>
    <w:tblStylePr w:type="firstRow">
      <w:rPr>
        <w:b/>
        <w:color w:val="b2a1c6" w:themeColor="accent4" w:themeTint="9A" w:themeShade="95"/>
      </w:rPr>
      <w:pPr>
        <w:pBdr/>
        <w:spacing/>
        <w:ind/>
      </w:pPr>
      <w:tblPr>
        <w:tblBorders/>
      </w:tblPr>
      <w:tcPr>
        <w:tcBorders>
          <w:bottom w:val="single" w:color="b2a1c6" w:themeColor="accent4" w:themeTint="9A" w:sz="12" w:space="0"/>
        </w:tcBorders>
      </w:tcPr>
    </w:tblStylePr>
    <w:tblStylePr w:type="lastCol">
      <w:rPr>
        <w:b/>
        <w:color w:val="b2a1c6" w:themeColor="accent4" w:themeTint="9A" w:themeShade="95"/>
      </w:rPr>
      <w:pPr>
        <w:pBdr/>
        <w:spacing/>
        <w:ind/>
      </w:pPr>
      <w:tblPr>
        <w:tblBorders/>
      </w:tblPr>
      <w:tcPr>
        <w:tcBorders/>
      </w:tcPr>
    </w:tblStylePr>
    <w:tblStylePr w:type="lastRow">
      <w:rPr>
        <w:b/>
        <w:color w:val="b2a1c6"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5">
    <w:name w:val="Grid Table 6 Colorful Accent 5"/>
    <w:basedOn w:val="937"/>
    <w:uiPriority w:val="99"/>
    <w:pPr>
      <w:pBdr/>
      <w:spacing w:after="0" w:line="240" w:lineRule="auto"/>
      <w:ind/>
    </w:pPr>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266779" w:themeColor="accent5" w:themeShade="95"/>
        <w:sz w:val="22"/>
      </w:rPr>
      <w:pPr>
        <w:pBdr/>
        <w:spacing/>
        <w:ind/>
      </w:pPr>
      <w:tblPr>
        <w:tblBorders/>
      </w:tblPr>
      <w:tcPr>
        <w:shd w:val="clear" w:color="daeef3" w:themeColor="accent5" w:themeTint="34" w:fill="daeef3" w:themeFill="accent5" w:themeFillTint="34"/>
        <w:tcBorders/>
      </w:tcPr>
    </w:tblStylePr>
    <w:tblStylePr w:type="band1Vert">
      <w:pPr>
        <w:pBdr/>
        <w:spacing/>
        <w:ind/>
      </w:pPr>
      <w:tblPr>
        <w:tblBorders/>
      </w:tblPr>
      <w:tcPr>
        <w:shd w:val="clear" w:color="daeef3" w:themeColor="accent5" w:themeTint="34" w:fill="daeef3" w:themeFill="accent5"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779" w:themeColor="accent5" w:themeShade="95"/>
      </w:rPr>
      <w:pPr>
        <w:pBdr/>
        <w:spacing/>
        <w:ind/>
      </w:pPr>
      <w:tblPr>
        <w:tblBorders/>
      </w:tblPr>
      <w:tcPr>
        <w:tcBorders/>
      </w:tcPr>
    </w:tblStylePr>
    <w:tblStylePr w:type="firstRow">
      <w:rPr>
        <w:b/>
        <w:color w:val="266779" w:themeColor="accent5" w:themeShade="95"/>
      </w:rPr>
      <w:pPr>
        <w:pBdr/>
        <w:spacing/>
        <w:ind/>
      </w:pPr>
      <w:tblPr>
        <w:tblBorders/>
      </w:tblPr>
      <w:tcPr>
        <w:tcBorders>
          <w:bottom w:val="single" w:color="4bacc6" w:themeColor="accent5" w:sz="12" w:space="0"/>
        </w:tcBorders>
      </w:tcPr>
    </w:tblStylePr>
    <w:tblStylePr w:type="lastCol">
      <w:rPr>
        <w:b/>
        <w:color w:val="266779" w:themeColor="accent5" w:themeShade="95"/>
      </w:rPr>
      <w:pPr>
        <w:pBdr/>
        <w:spacing/>
        <w:ind/>
      </w:pPr>
      <w:tblPr>
        <w:tblBorders/>
      </w:tblPr>
      <w:tcPr>
        <w:tcBorders/>
      </w:tcPr>
    </w:tblStylePr>
    <w:tblStylePr w:type="lastRow">
      <w:rPr>
        <w:b/>
        <w:color w:val="2667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6">
    <w:name w:val="Grid Table 6 Colorful Accent 6"/>
    <w:basedOn w:val="937"/>
    <w:uiPriority w:val="99"/>
    <w:pPr>
      <w:pBdr/>
      <w:spacing w:after="0" w:line="240" w:lineRule="auto"/>
      <w:ind/>
    </w:pPr>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266779" w:themeColor="accent5" w:themeShade="95"/>
        <w:sz w:val="22"/>
      </w:rPr>
      <w:pPr>
        <w:pBdr/>
        <w:spacing/>
        <w:ind/>
      </w:pPr>
      <w:tblPr>
        <w:tblBorders/>
      </w:tblPr>
      <w:tcPr>
        <w:shd w:val="clear" w:color="fde9d8" w:themeColor="accent6" w:themeTint="34" w:fill="fde9d8" w:themeFill="accent6" w:themeFillTint="34"/>
        <w:tcBorders/>
      </w:tcPr>
    </w:tblStylePr>
    <w:tblStylePr w:type="band1Vert">
      <w:pPr>
        <w:pBdr/>
        <w:spacing/>
        <w:ind/>
      </w:pPr>
      <w:tblPr>
        <w:tblBorders/>
      </w:tblPr>
      <w:tcPr>
        <w:shd w:val="clear" w:color="fde9d8" w:themeColor="accent6" w:themeTint="34" w:fill="fde9d8" w:themeFill="accent6"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779" w:themeColor="accent5" w:themeShade="95"/>
      </w:rPr>
      <w:pPr>
        <w:pBdr/>
        <w:spacing/>
        <w:ind/>
      </w:pPr>
      <w:tblPr>
        <w:tblBorders/>
      </w:tblPr>
      <w:tcPr>
        <w:tcBorders/>
      </w:tcPr>
    </w:tblStylePr>
    <w:tblStylePr w:type="firstRow">
      <w:rPr>
        <w:b/>
        <w:color w:val="266779" w:themeColor="accent5" w:themeShade="95"/>
      </w:rPr>
      <w:pPr>
        <w:pBdr/>
        <w:spacing/>
        <w:ind/>
      </w:pPr>
      <w:tblPr>
        <w:tblBorders/>
      </w:tblPr>
      <w:tcPr>
        <w:tcBorders>
          <w:bottom w:val="single" w:color="f79646" w:themeColor="accent6" w:sz="12" w:space="0"/>
        </w:tcBorders>
      </w:tcPr>
    </w:tblStylePr>
    <w:tblStylePr w:type="lastCol">
      <w:rPr>
        <w:b/>
        <w:color w:val="266779" w:themeColor="accent5" w:themeShade="95"/>
      </w:rPr>
      <w:pPr>
        <w:pBdr/>
        <w:spacing/>
        <w:ind/>
      </w:pPr>
      <w:tblPr>
        <w:tblBorders/>
      </w:tblPr>
      <w:tcPr>
        <w:tcBorders/>
      </w:tcPr>
    </w:tblStylePr>
    <w:tblStylePr w:type="lastRow">
      <w:rPr>
        <w:b/>
        <w:color w:val="2667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7">
    <w:name w:val="Grid Table 7 Colorful"/>
    <w:basedOn w:val="937"/>
    <w:uiPriority w:val="99"/>
    <w:pPr>
      <w:pBdr/>
      <w:spacing w:after="0" w:line="240" w:lineRule="auto"/>
      <w:ind/>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8">
    <w:name w:val="Grid Table 7 Colorful Accent 1"/>
    <w:basedOn w:val="937"/>
    <w:uiPriority w:val="99"/>
    <w:pPr>
      <w:pBdr/>
      <w:spacing w:after="0" w:line="240" w:lineRule="auto"/>
      <w:ind/>
    </w:pPr>
    <w:tblPr>
      <w:tblStyleRowBandSize w:val="1"/>
      <w:tblStyleColBandSize w:val="1"/>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cPr>
      <w:tcBorders/>
    </w:tcPr>
    <w:tblStylePr w:type="band1Horz">
      <w:rPr>
        <w:rFonts w:ascii="Arial" w:hAnsi="Arial"/>
        <w:color w:val="a6bfdd" w:themeColor="accent1" w:themeTint="80" w:themeShade="95"/>
        <w:sz w:val="22"/>
      </w:rPr>
      <w:pPr>
        <w:pBdr/>
        <w:spacing/>
        <w:ind/>
      </w:pPr>
      <w:tblPr>
        <w:tblBorders/>
      </w:tblPr>
      <w:tcPr>
        <w:shd w:val="clear" w:color="dae5f1" w:themeColor="accent1" w:themeTint="34" w:fill="dae5f1" w:themeFill="accent1" w:themeFillTint="34"/>
        <w:tcBorders/>
      </w:tcPr>
    </w:tblStylePr>
    <w:tblStylePr w:type="band1Vert">
      <w:pPr>
        <w:pBdr/>
        <w:spacing/>
        <w:ind/>
      </w:pPr>
      <w:tblPr>
        <w:tblBorders/>
      </w:tblPr>
      <w:tcPr>
        <w:shd w:val="clear" w:color="dae5f1" w:themeColor="accent1" w:themeTint="34" w:fill="dae5f1" w:themeFill="accent1" w:themeFillTint="34"/>
        <w:tcBorders/>
      </w:tcPr>
    </w:tblStylePr>
    <w:tblStylePr w:type="band2Horz">
      <w:rPr>
        <w:rFonts w:ascii="Arial" w:hAnsi="Arial"/>
        <w:color w:val="a6bfd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6bfdd" w:themeColor="accen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6bfdd" w:themeColor="accent1" w:themeTint="80" w:sz="4" w:space="0"/>
        </w:tcBorders>
      </w:tcPr>
    </w:tblStylePr>
    <w:tblStylePr w:type="firstRow">
      <w:rPr>
        <w:rFonts w:ascii="Arial" w:hAnsi="Arial"/>
        <w:b/>
        <w:color w:val="a6bfdd"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6bfdd" w:themeColor="accent1" w:themeTint="80" w:sz="4" w:space="0"/>
          <w:right w:val="none" w:color="000000" w:sz="4" w:space="0"/>
        </w:tcBorders>
      </w:tcPr>
    </w:tblStylePr>
    <w:tblStylePr w:type="lastCol">
      <w:rPr>
        <w:rFonts w:ascii="Arial" w:hAnsi="Arial"/>
        <w:i/>
        <w:color w:val="a6bfdd" w:themeColor="accent1" w:themeTint="80" w:themeShade="95"/>
        <w:sz w:val="22"/>
      </w:rPr>
      <w:pPr>
        <w:pBdr/>
        <w:spacing/>
        <w:ind/>
      </w:pPr>
      <w:tblPr>
        <w:tblBorders/>
      </w:tblPr>
      <w:tcPr>
        <w:shd w:val="clear" w:color="ffffff" w:fill="auto"/>
        <w:tcBorders>
          <w:top w:val="none" w:color="000000" w:sz="4" w:space="0"/>
          <w:left w:val="single" w:color="a6bfdd" w:themeColor="accent1" w:themeTint="80" w:sz="4" w:space="0"/>
          <w:bottom w:val="none" w:color="000000" w:sz="4" w:space="0"/>
          <w:right w:val="none" w:color="000000" w:sz="4" w:space="0"/>
        </w:tcBorders>
      </w:tcPr>
    </w:tblStylePr>
    <w:tblStylePr w:type="lastRow">
      <w:rPr>
        <w:rFonts w:ascii="Arial" w:hAnsi="Arial"/>
        <w:b/>
        <w:color w:val="a6bfdd" w:themeColor="accent1" w:themeTint="80" w:themeShade="95"/>
        <w:sz w:val="22"/>
      </w:rPr>
      <w:pPr>
        <w:pBdr/>
        <w:spacing/>
        <w:ind/>
      </w:pPr>
      <w:tblPr>
        <w:tblBorders/>
      </w:tblPr>
      <w:tcPr>
        <w:shd w:val="clear" w:color="ffffff" w:themeColor="light1" w:fill="ffffff" w:themeFill="light1"/>
        <w:tcBorders>
          <w:top w:val="single" w:color="a6bfdd"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9">
    <w:name w:val="Grid Table 7 Colorful Accent 2"/>
    <w:basedOn w:val="937"/>
    <w:uiPriority w:val="99"/>
    <w:pPr>
      <w:pBdr/>
      <w:spacing w:after="0" w:line="240" w:lineRule="auto"/>
      <w:ind/>
    </w:pPr>
    <w:tblPr>
      <w:tblStyleRowBandSize w:val="1"/>
      <w:tblStyleColBandSize w:val="1"/>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f2dcdc" w:themeColor="accent2" w:themeTint="32" w:fill="f2dcdc" w:themeFill="accent2" w:themeFillTint="32"/>
        <w:tcBorders/>
      </w:tcPr>
    </w:tblStylePr>
    <w:tblStylePr w:type="band1Vert">
      <w:pPr>
        <w:pBdr/>
        <w:spacing/>
        <w:ind/>
      </w:pPr>
      <w:tblPr>
        <w:tblBorders/>
      </w:tblPr>
      <w:tcPr>
        <w:shd w:val="clear" w:color="f2dcdc" w:themeColor="accent2" w:themeTint="32" w:fill="f2dcdc" w:themeFill="accent2" w:themeFillTint="32"/>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99695"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Arial" w:hAnsi="Arial"/>
        <w:b/>
        <w:color w:val="d99695"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Arial" w:hAnsi="Arial"/>
        <w:i/>
        <w:color w:val="d99695" w:themeColor="accent2" w:themeTint="97" w:themeShade="95"/>
        <w:sz w:val="22"/>
      </w:rPr>
      <w:pPr>
        <w:pBdr/>
        <w:spacing/>
        <w:ind/>
      </w:pPr>
      <w:tblPr>
        <w:tblBorders/>
      </w:tblPr>
      <w:tcPr>
        <w:shd w:val="clear" w:color="ffffff" w:fill="auto"/>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Arial" w:hAnsi="Arial"/>
        <w:b/>
        <w:color w:val="d99695" w:themeColor="accent2" w:themeTint="97" w:themeShade="95"/>
        <w:sz w:val="22"/>
      </w:rPr>
      <w:pPr>
        <w:pBdr/>
        <w:spacing/>
        <w:ind/>
      </w:pPr>
      <w:tblPr>
        <w:tblBorders/>
      </w:tblPr>
      <w:tcPr>
        <w:shd w:val="clear" w:color="ffffff" w:themeColor="light1" w:fill="ffffff" w:themeFill="light1"/>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0">
    <w:name w:val="Grid Table 7 Colorful Accent 3"/>
    <w:basedOn w:val="937"/>
    <w:uiPriority w:val="99"/>
    <w:pPr>
      <w:pBdr/>
      <w:spacing w:after="0" w:line="240" w:lineRule="auto"/>
      <w:ind/>
    </w:pPr>
    <w:tblPr>
      <w:tblStyleRowBandSize w:val="1"/>
      <w:tblStyleColBandSize w:val="1"/>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9abb59" w:themeColor="accent3" w:themeTint="FE" w:themeShade="95"/>
        <w:sz w:val="22"/>
      </w:rPr>
      <w:pPr>
        <w:pBdr/>
        <w:spacing/>
        <w:ind/>
      </w:pPr>
      <w:tblPr>
        <w:tblBorders/>
      </w:tblPr>
      <w:tcPr>
        <w:shd w:val="clear" w:color="eaf1dc" w:themeColor="accent3" w:themeTint="34" w:fill="eaf1dc" w:themeFill="accent3" w:themeFillTint="34"/>
        <w:tcBorders/>
      </w:tcPr>
    </w:tblStylePr>
    <w:tblStylePr w:type="band1Vert">
      <w:pPr>
        <w:pBdr/>
        <w:spacing/>
        <w:ind/>
      </w:pPr>
      <w:tblPr>
        <w:tblBorders/>
      </w:tblPr>
      <w:tcPr>
        <w:shd w:val="clear" w:color="eaf1dc" w:themeColor="accent3" w:themeTint="34" w:fill="eaf1dc" w:themeFill="accent3" w:themeFillTint="34"/>
        <w:tcBorders/>
      </w:tcPr>
    </w:tblStylePr>
    <w:tblStylePr w:type="band2Horz">
      <w:rPr>
        <w:rFonts w:ascii="Arial" w:hAnsi="Arial"/>
        <w:color w:val="9abb59"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abb59" w:themeColor="accent3" w:themeTint="FE"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abb59" w:themeColor="accent3" w:themeTint="FE" w:sz="4" w:space="0"/>
        </w:tcBorders>
      </w:tcPr>
    </w:tblStylePr>
    <w:tblStylePr w:type="firstRow">
      <w:rPr>
        <w:rFonts w:ascii="Arial" w:hAnsi="Arial"/>
        <w:b/>
        <w:color w:val="9abb59"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abb59" w:themeColor="accent3" w:themeTint="FE" w:sz="4" w:space="0"/>
          <w:right w:val="none" w:color="000000" w:sz="4" w:space="0"/>
        </w:tcBorders>
      </w:tcPr>
    </w:tblStylePr>
    <w:tblStylePr w:type="lastCol">
      <w:rPr>
        <w:rFonts w:ascii="Arial" w:hAnsi="Arial"/>
        <w:i/>
        <w:color w:val="9abb59" w:themeColor="accent3" w:themeTint="FE" w:themeShade="95"/>
        <w:sz w:val="22"/>
      </w:rPr>
      <w:pPr>
        <w:pBdr/>
        <w:spacing/>
        <w:ind/>
      </w:pPr>
      <w:tblPr>
        <w:tblBorders/>
      </w:tblPr>
      <w:tcPr>
        <w:shd w:val="clear" w:color="ffffff" w:fill="auto"/>
        <w:tcBorders>
          <w:top w:val="none" w:color="000000" w:sz="4" w:space="0"/>
          <w:left w:val="single" w:color="9abb59" w:themeColor="accent3" w:themeTint="FE" w:sz="4" w:space="0"/>
          <w:bottom w:val="none" w:color="000000" w:sz="4" w:space="0"/>
          <w:right w:val="none" w:color="000000" w:sz="4" w:space="0"/>
        </w:tcBorders>
      </w:tcPr>
    </w:tblStylePr>
    <w:tblStylePr w:type="lastRow">
      <w:rPr>
        <w:rFonts w:ascii="Arial" w:hAnsi="Arial"/>
        <w:b/>
        <w:color w:val="9abb59" w:themeColor="accent3" w:themeTint="FE" w:themeShade="95"/>
        <w:sz w:val="22"/>
      </w:rPr>
      <w:pPr>
        <w:pBdr/>
        <w:spacing/>
        <w:ind/>
      </w:pPr>
      <w:tblPr>
        <w:tblBorders/>
      </w:tblPr>
      <w:tcPr>
        <w:shd w:val="clear" w:color="ffffff" w:themeColor="light1" w:fill="ffffff" w:themeFill="light1"/>
        <w:tcBorders>
          <w:top w:val="single" w:color="9abb59"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1">
    <w:name w:val="Grid Table 7 Colorful Accent 4"/>
    <w:basedOn w:val="937"/>
    <w:uiPriority w:val="99"/>
    <w:pPr>
      <w:pBdr/>
      <w:spacing w:after="0" w:line="240" w:lineRule="auto"/>
      <w:ind/>
    </w:pPr>
    <w:tblPr>
      <w:tblStyleRowBandSize w:val="1"/>
      <w:tblStyleColBandSize w:val="1"/>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e5dfec" w:themeColor="accent4" w:themeTint="34" w:fill="e5dfec" w:themeFill="accent4" w:themeFillTint="34"/>
        <w:tcBorders/>
      </w:tcPr>
    </w:tblStylePr>
    <w:tblStylePr w:type="band1Vert">
      <w:pPr>
        <w:pBdr/>
        <w:spacing/>
        <w:ind/>
      </w:pPr>
      <w:tblPr>
        <w:tblBorders/>
      </w:tblPr>
      <w:tcPr>
        <w:shd w:val="clear" w:color="e5dfec" w:themeColor="accent4" w:themeTint="34" w:fill="e5dfec" w:themeFill="accent4" w:themeFillTint="34"/>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a1c6"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Arial" w:hAnsi="Arial"/>
        <w:b/>
        <w:color w:val="b2a1c6"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Arial" w:hAnsi="Arial"/>
        <w:i/>
        <w:color w:val="b2a1c6" w:themeColor="accent4" w:themeTint="9A" w:themeShade="95"/>
        <w:sz w:val="22"/>
      </w:rPr>
      <w:pPr>
        <w:pBdr/>
        <w:spacing/>
        <w:ind/>
      </w:pPr>
      <w:tblPr>
        <w:tblBorders/>
      </w:tblPr>
      <w:tcPr>
        <w:shd w:val="clear" w:color="ffffff" w:fill="auto"/>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Arial" w:hAnsi="Arial"/>
        <w:b/>
        <w:color w:val="b2a1c6" w:themeColor="accent4" w:themeTint="9A" w:themeShade="95"/>
        <w:sz w:val="22"/>
      </w:rPr>
      <w:pPr>
        <w:pBdr/>
        <w:spacing/>
        <w:ind/>
      </w:pPr>
      <w:tblPr>
        <w:tblBorders/>
      </w:tblPr>
      <w:tcPr>
        <w:shd w:val="clear" w:color="ffffff" w:themeColor="light1" w:fill="ffffff" w:themeFill="light1"/>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2">
    <w:name w:val="Grid Table 7 Colorful Accent 5"/>
    <w:basedOn w:val="937"/>
    <w:uiPriority w:val="99"/>
    <w:pPr>
      <w:pBdr/>
      <w:spacing w:after="0" w:line="240" w:lineRule="auto"/>
      <w:ind/>
    </w:pPr>
    <w:tblPr>
      <w:tblStyleRowBandSize w:val="1"/>
      <w:tblStyleColBandSize w:val="1"/>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cPr>
      <w:tcBorders/>
    </w:tcPr>
    <w:tblStylePr w:type="band1Horz">
      <w:rPr>
        <w:rFonts w:ascii="Arial" w:hAnsi="Arial"/>
        <w:color w:val="266779" w:themeColor="accent5" w:themeShade="95"/>
        <w:sz w:val="22"/>
      </w:rPr>
      <w:pPr>
        <w:pBdr/>
        <w:spacing/>
        <w:ind/>
      </w:pPr>
      <w:tblPr>
        <w:tblBorders/>
      </w:tblPr>
      <w:tcPr>
        <w:shd w:val="clear" w:color="daeef3" w:themeColor="accent5" w:themeTint="34" w:fill="daeef3" w:themeFill="accent5" w:themeFillTint="34"/>
        <w:tcBorders/>
      </w:tcPr>
    </w:tblStylePr>
    <w:tblStylePr w:type="band1Vert">
      <w:pPr>
        <w:pBdr/>
        <w:spacing/>
        <w:ind/>
      </w:pPr>
      <w:tblPr>
        <w:tblBorders/>
      </w:tblPr>
      <w:tcPr>
        <w:shd w:val="clear" w:color="daeef3" w:themeColor="accent5" w:themeTint="34" w:fill="daeef3" w:themeFill="accent5"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779" w:themeColor="accent5"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9d0de" w:themeColor="accent5" w:themeTint="90" w:sz="4" w:space="0"/>
        </w:tcBorders>
      </w:tcPr>
    </w:tblStylePr>
    <w:tblStylePr w:type="firstRow">
      <w:rPr>
        <w:rFonts w:ascii="Arial" w:hAnsi="Arial"/>
        <w:b/>
        <w:color w:val="2667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9d0de" w:themeColor="accent5" w:themeTint="90" w:sz="4" w:space="0"/>
          <w:right w:val="none" w:color="000000" w:sz="4" w:space="0"/>
        </w:tcBorders>
      </w:tcPr>
    </w:tblStylePr>
    <w:tblStylePr w:type="lastCol">
      <w:rPr>
        <w:rFonts w:ascii="Arial" w:hAnsi="Arial"/>
        <w:i/>
        <w:color w:val="266779" w:themeColor="accent5" w:themeShade="95"/>
        <w:sz w:val="22"/>
      </w:rPr>
      <w:pPr>
        <w:pBdr/>
        <w:spacing/>
        <w:ind/>
      </w:pPr>
      <w:tblPr>
        <w:tblBorders/>
      </w:tblPr>
      <w:tcPr>
        <w:shd w:val="clear" w:color="ffffff" w:fill="auto"/>
        <w:tcBorders>
          <w:top w:val="none" w:color="000000" w:sz="4" w:space="0"/>
          <w:left w:val="single" w:color="99d0de" w:themeColor="accent5" w:themeTint="90" w:sz="4" w:space="0"/>
          <w:bottom w:val="none" w:color="000000" w:sz="4" w:space="0"/>
          <w:right w:val="none" w:color="000000" w:sz="4" w:space="0"/>
        </w:tcBorders>
      </w:tcPr>
    </w:tblStylePr>
    <w:tblStylePr w:type="lastRow">
      <w:rPr>
        <w:rFonts w:ascii="Arial" w:hAnsi="Arial"/>
        <w:b/>
        <w:color w:val="266779" w:themeColor="accent5" w:themeShade="95"/>
        <w:sz w:val="22"/>
      </w:rPr>
      <w:pPr>
        <w:pBdr/>
        <w:spacing/>
        <w:ind/>
      </w:pPr>
      <w:tblPr>
        <w:tblBorders/>
      </w:tblPr>
      <w:tcPr>
        <w:shd w:val="clear" w:color="ffffff" w:themeColor="light1" w:fill="ffffff" w:themeFill="light1"/>
        <w:tcBorders>
          <w:top w:val="single" w:color="99d0de"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3">
    <w:name w:val="Grid Table 7 Colorful Accent 6"/>
    <w:basedOn w:val="937"/>
    <w:uiPriority w:val="99"/>
    <w:pPr>
      <w:pBdr/>
      <w:spacing w:after="0" w:line="240" w:lineRule="auto"/>
      <w:ind/>
    </w:pPr>
    <w:tblPr>
      <w:tblStyleRowBandSize w:val="1"/>
      <w:tblStyleColBandSize w:val="1"/>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cPr>
      <w:tcBorders/>
    </w:tcPr>
    <w:tblStylePr w:type="band1Horz">
      <w:rPr>
        <w:rFonts w:ascii="Arial" w:hAnsi="Arial"/>
        <w:color w:val="b15407" w:themeColor="accent6" w:themeShade="95"/>
        <w:sz w:val="22"/>
      </w:rPr>
      <w:pPr>
        <w:pBdr/>
        <w:spacing/>
        <w:ind/>
      </w:pPr>
      <w:tblPr>
        <w:tblBorders/>
      </w:tblPr>
      <w:tcPr>
        <w:shd w:val="clear" w:color="fde9d8" w:themeColor="accent6" w:themeTint="34" w:fill="fde9d8" w:themeFill="accent6" w:themeFillTint="34"/>
        <w:tcBorders/>
      </w:tcPr>
    </w:tblStylePr>
    <w:tblStylePr w:type="band1Vert">
      <w:pPr>
        <w:pBdr/>
        <w:spacing/>
        <w:ind/>
      </w:pPr>
      <w:tblPr>
        <w:tblBorders/>
      </w:tblPr>
      <w:tcPr>
        <w:shd w:val="clear" w:color="fde9d8" w:themeColor="accent6" w:themeTint="34" w:fill="fde9d8" w:themeFill="accent6" w:themeFillTint="34"/>
        <w:tcBorders/>
      </w:tcPr>
    </w:tblStylePr>
    <w:tblStylePr w:type="band2Horz">
      <w:rPr>
        <w:rFonts w:ascii="Arial" w:hAnsi="Arial"/>
        <w:color w:val="b15407"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15407" w:themeColor="accent6"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ac396" w:themeColor="accent6" w:themeTint="90" w:sz="4" w:space="0"/>
        </w:tcBorders>
      </w:tcPr>
    </w:tblStylePr>
    <w:tblStylePr w:type="firstRow">
      <w:rPr>
        <w:rFonts w:ascii="Arial" w:hAnsi="Arial"/>
        <w:b/>
        <w:color w:val="b15407"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ac396" w:themeColor="accent6" w:themeTint="90" w:sz="4" w:space="0"/>
          <w:right w:val="none" w:color="000000" w:sz="4" w:space="0"/>
        </w:tcBorders>
      </w:tcPr>
    </w:tblStylePr>
    <w:tblStylePr w:type="lastCol">
      <w:rPr>
        <w:rFonts w:ascii="Arial" w:hAnsi="Arial"/>
        <w:i/>
        <w:color w:val="b15407" w:themeColor="accent6" w:themeShade="95"/>
        <w:sz w:val="22"/>
      </w:rPr>
      <w:pPr>
        <w:pBdr/>
        <w:spacing/>
        <w:ind/>
      </w:pPr>
      <w:tblPr>
        <w:tblBorders/>
      </w:tblPr>
      <w:tcPr>
        <w:shd w:val="clear" w:color="ffffff" w:fill="auto"/>
        <w:tcBorders>
          <w:top w:val="none" w:color="000000" w:sz="4" w:space="0"/>
          <w:left w:val="single" w:color="fac396" w:themeColor="accent6" w:themeTint="90" w:sz="4" w:space="0"/>
          <w:bottom w:val="none" w:color="000000" w:sz="4" w:space="0"/>
          <w:right w:val="none" w:color="000000" w:sz="4" w:space="0"/>
        </w:tcBorders>
      </w:tcPr>
    </w:tblStylePr>
    <w:tblStylePr w:type="lastRow">
      <w:rPr>
        <w:rFonts w:ascii="Arial" w:hAnsi="Arial"/>
        <w:b/>
        <w:color w:val="b15407" w:themeColor="accent6" w:themeShade="95"/>
        <w:sz w:val="22"/>
      </w:rPr>
      <w:pPr>
        <w:pBdr/>
        <w:spacing/>
        <w:ind/>
      </w:pPr>
      <w:tblPr>
        <w:tblBorders/>
      </w:tblPr>
      <w:tcPr>
        <w:shd w:val="clear" w:color="ffffff" w:themeColor="light1" w:fill="ffffff" w:themeFill="light1"/>
        <w:tcBorders>
          <w:top w:val="single" w:color="fac396"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4">
    <w:name w:val="List Table 1 Light"/>
    <w:basedOn w:val="937"/>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5">
    <w:name w:val="List Table 1 Light Accent 1"/>
    <w:basedOn w:val="937"/>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f81bd"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f81bd"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6">
    <w:name w:val="List Table 1 Light Accent 2"/>
    <w:basedOn w:val="937"/>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c0504d"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c0504d"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7">
    <w:name w:val="List Table 1 Light Accent 3"/>
    <w:basedOn w:val="937"/>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9bbb59"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9bbb59"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8">
    <w:name w:val="List Table 1 Light Accent 4"/>
    <w:basedOn w:val="937"/>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8064a2"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8064a2"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9">
    <w:name w:val="List Table 1 Light Accent 5"/>
    <w:basedOn w:val="937"/>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bacc6"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bacc6"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0">
    <w:name w:val="List Table 1 Light Accent 6"/>
    <w:basedOn w:val="937"/>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f79646"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79646"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1">
    <w:name w:val="List Table 2"/>
    <w:basedOn w:val="937"/>
    <w:uiPriority w:val="99"/>
    <w:pPr>
      <w:pBdr/>
      <w:spacing w:after="0" w:line="240" w:lineRule="auto"/>
      <w:ind/>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2">
    <w:name w:val="List Table 2 Accent 1"/>
    <w:basedOn w:val="937"/>
    <w:uiPriority w:val="99"/>
    <w:pPr>
      <w:pBdr/>
      <w:spacing w:after="0" w:line="240" w:lineRule="auto"/>
      <w:ind/>
    </w:pPr>
    <w:tblPr>
      <w:tblStyleRowBandSize w:val="1"/>
      <w:tblStyleColBandSize w:val="1"/>
      <w:tblBorders>
        <w:top w:val="single" w:color="9bb7d9" w:themeColor="accent1" w:themeTint="90" w:sz="4" w:space="0"/>
        <w:bottom w:val="single" w:color="9bb7d9" w:themeColor="accent1" w:themeTint="90" w:sz="4" w:space="0"/>
        <w:insideH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1Vert">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3">
    <w:name w:val="List Table 2 Accent 2"/>
    <w:basedOn w:val="937"/>
    <w:uiPriority w:val="99"/>
    <w:pPr>
      <w:pBdr/>
      <w:spacing w:after="0" w:line="240" w:lineRule="auto"/>
      <w:ind/>
    </w:pPr>
    <w:tblPr>
      <w:tblStyleRowBandSize w:val="1"/>
      <w:tblStyleColBandSize w:val="1"/>
      <w:tblBorders>
        <w:top w:val="single" w:color="db9b9a" w:themeColor="accent2" w:themeTint="90" w:sz="4" w:space="0"/>
        <w:bottom w:val="single" w:color="db9b9a" w:themeColor="accent2" w:themeTint="90" w:sz="4" w:space="0"/>
        <w:insideH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1Vert">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4">
    <w:name w:val="List Table 2 Accent 3"/>
    <w:basedOn w:val="937"/>
    <w:uiPriority w:val="99"/>
    <w:pPr>
      <w:pBdr/>
      <w:spacing w:after="0" w:line="240" w:lineRule="auto"/>
      <w:ind/>
    </w:pPr>
    <w:tblPr>
      <w:tblStyleRowBandSize w:val="1"/>
      <w:tblStyleColBandSize w:val="1"/>
      <w:tblBorders>
        <w:top w:val="single" w:color="c6d8a1" w:themeColor="accent3" w:themeTint="90" w:sz="4" w:space="0"/>
        <w:bottom w:val="single" w:color="c6d8a1" w:themeColor="accent3" w:themeTint="90" w:sz="4" w:space="0"/>
        <w:insideH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1Vert">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5">
    <w:name w:val="List Table 2 Accent 4"/>
    <w:basedOn w:val="937"/>
    <w:uiPriority w:val="99"/>
    <w:pPr>
      <w:pBdr/>
      <w:spacing w:after="0" w:line="240" w:lineRule="auto"/>
      <w:ind/>
    </w:pPr>
    <w:tblPr>
      <w:tblStyleRowBandSize w:val="1"/>
      <w:tblStyleColBandSize w:val="1"/>
      <w:tblBorders>
        <w:top w:val="single" w:color="b7a7ca" w:themeColor="accent4" w:themeTint="90" w:sz="4" w:space="0"/>
        <w:bottom w:val="single" w:color="b7a7ca" w:themeColor="accent4" w:themeTint="90" w:sz="4" w:space="0"/>
        <w:insideH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1Vert">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6">
    <w:name w:val="List Table 2 Accent 5"/>
    <w:basedOn w:val="937"/>
    <w:uiPriority w:val="99"/>
    <w:pPr>
      <w:pBdr/>
      <w:spacing w:after="0" w:line="240" w:lineRule="auto"/>
      <w:ind/>
    </w:pPr>
    <w:tblPr>
      <w:tblStyleRowBandSize w:val="1"/>
      <w:tblStyleColBandSize w:val="1"/>
      <w:tblBorders>
        <w:top w:val="single" w:color="99d0de" w:themeColor="accent5" w:themeTint="90" w:sz="4" w:space="0"/>
        <w:bottom w:val="single" w:color="99d0de" w:themeColor="accent5" w:themeTint="90" w:sz="4" w:space="0"/>
        <w:insideH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1Vert">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7">
    <w:name w:val="List Table 2 Accent 6"/>
    <w:basedOn w:val="937"/>
    <w:uiPriority w:val="99"/>
    <w:pPr>
      <w:pBdr/>
      <w:spacing w:after="0" w:line="240" w:lineRule="auto"/>
      <w:ind/>
    </w:pPr>
    <w:tblPr>
      <w:tblStyleRowBandSize w:val="1"/>
      <w:tblStyleColBandSize w:val="1"/>
      <w:tblBorders>
        <w:top w:val="single" w:color="fac396" w:themeColor="accent6" w:themeTint="90" w:sz="4" w:space="0"/>
        <w:bottom w:val="single" w:color="fac396" w:themeColor="accent6" w:themeTint="90" w:sz="4" w:space="0"/>
        <w:insideH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1Vert">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8">
    <w:name w:val="List Table 3"/>
    <w:basedOn w:val="937"/>
    <w:uiPriority w:val="99"/>
    <w:pPr>
      <w:pBdr/>
      <w:spacing w:after="0"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9">
    <w:name w:val="List Table 3 Accent 1"/>
    <w:basedOn w:val="937"/>
    <w:uiPriority w:val="99"/>
    <w:pPr>
      <w:pBdr/>
      <w:spacing w:after="0" w:line="240" w:lineRule="auto"/>
      <w:ind/>
    </w:pPr>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cPr>
      <w:tcBorders/>
    </w:tcPr>
    <w:tblStylePr w:type="band1Horz">
      <w:rPr>
        <w:rFonts w:ascii="Arial" w:hAnsi="Arial"/>
        <w:color w:val="404040"/>
        <w:sz w:val="22"/>
      </w:rPr>
      <w:pPr>
        <w:pBdr/>
        <w:spacing/>
        <w:ind/>
      </w:pPr>
      <w:tblPr>
        <w:tblBorders/>
      </w:tblPr>
      <w:tcPr>
        <w:tcBorders>
          <w:top w:val="single" w:color="4f81bd" w:themeColor="accent1" w:sz="4" w:space="0"/>
          <w:bottom w:val="single" w:color="4f81bd" w:themeColor="accent1" w:sz="4" w:space="0"/>
        </w:tcBorders>
      </w:tcPr>
    </w:tblStylePr>
    <w:tblStylePr w:type="band1Vert">
      <w:rPr>
        <w:rFonts w:ascii="Arial" w:hAnsi="Arial"/>
        <w:color w:val="404040"/>
        <w:sz w:val="22"/>
      </w:rPr>
      <w:pPr>
        <w:pBdr/>
        <w:spacing/>
        <w:ind/>
      </w:pPr>
      <w:tblPr>
        <w:tblBorders/>
      </w:tblPr>
      <w:tcPr>
        <w:tcBorders>
          <w:left w:val="single" w:color="4f81bd" w:themeColor="accent1" w:sz="4" w:space="0"/>
          <w:right w:val="single" w:color="4f81bd"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0">
    <w:name w:val="List Table 3 Accent 2"/>
    <w:basedOn w:val="937"/>
    <w:uiPriority w:val="99"/>
    <w:pPr>
      <w:pBdr/>
      <w:spacing w:after="0" w:line="240" w:lineRule="auto"/>
      <w:ind/>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d99695" w:themeColor="accent2" w:themeTint="97" w:sz="4" w:space="0"/>
          <w:bottom w:val="single" w:color="d99695" w:themeColor="accent2" w:themeTint="97" w:sz="4" w:space="0"/>
        </w:tcBorders>
      </w:tcPr>
    </w:tblStylePr>
    <w:tblStylePr w:type="band1Vert">
      <w:rPr>
        <w:rFonts w:ascii="Arial" w:hAnsi="Arial"/>
        <w:color w:val="404040"/>
        <w:sz w:val="22"/>
      </w:rPr>
      <w:pPr>
        <w:pBdr/>
        <w:spacing/>
        <w:ind/>
      </w:pPr>
      <w:tblPr>
        <w:tblBorders/>
      </w:tblPr>
      <w:tcPr>
        <w:tcBorders>
          <w:left w:val="single" w:color="d99695" w:themeColor="accent2" w:themeTint="97" w:sz="4" w:space="0"/>
          <w:right w:val="single" w:color="d99695"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d99695" w:themeColor="accent2" w:themeTint="97" w:fill="d9969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1">
    <w:name w:val="List Table 3 Accent 3"/>
    <w:basedOn w:val="937"/>
    <w:uiPriority w:val="99"/>
    <w:pPr>
      <w:pBdr/>
      <w:spacing w:after="0" w:line="240" w:lineRule="auto"/>
      <w:ind/>
    </w:pPr>
    <w:tblPr>
      <w:tblStyleRowBandSize w:val="1"/>
      <w:tblStyleColBandSize w:val="1"/>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c3d69b" w:themeColor="accent3" w:themeTint="98" w:sz="4" w:space="0"/>
          <w:bottom w:val="single" w:color="c3d69b" w:themeColor="accent3" w:themeTint="98" w:sz="4" w:space="0"/>
        </w:tcBorders>
      </w:tcPr>
    </w:tblStylePr>
    <w:tblStylePr w:type="band1Vert">
      <w:rPr>
        <w:rFonts w:ascii="Arial" w:hAnsi="Arial"/>
        <w:color w:val="404040"/>
        <w:sz w:val="22"/>
      </w:rPr>
      <w:pPr>
        <w:pBdr/>
        <w:spacing/>
        <w:ind/>
      </w:pPr>
      <w:tblPr>
        <w:tblBorders/>
      </w:tblPr>
      <w:tcPr>
        <w:tcBorders>
          <w:left w:val="single" w:color="c3d69b" w:themeColor="accent3" w:themeTint="98" w:sz="4" w:space="0"/>
          <w:right w:val="single" w:color="c3d69b"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3d69b" w:themeColor="accent3" w:themeTint="98" w:fill="c3d69b"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2">
    <w:name w:val="List Table 3 Accent 4"/>
    <w:basedOn w:val="937"/>
    <w:uiPriority w:val="99"/>
    <w:pPr>
      <w:pBdr/>
      <w:spacing w:after="0" w:line="240" w:lineRule="auto"/>
      <w:ind/>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b2a1c6" w:themeColor="accent4" w:themeTint="9A" w:sz="4" w:space="0"/>
          <w:bottom w:val="single" w:color="b2a1c6" w:themeColor="accent4" w:themeTint="9A" w:sz="4" w:space="0"/>
        </w:tcBorders>
      </w:tcPr>
    </w:tblStylePr>
    <w:tblStylePr w:type="band1Vert">
      <w:rPr>
        <w:rFonts w:ascii="Arial" w:hAnsi="Arial"/>
        <w:color w:val="404040"/>
        <w:sz w:val="22"/>
      </w:rPr>
      <w:pPr>
        <w:pBdr/>
        <w:spacing/>
        <w:ind/>
      </w:pPr>
      <w:tblPr>
        <w:tblBorders/>
      </w:tblPr>
      <w:tcPr>
        <w:tcBorders>
          <w:left w:val="single" w:color="b2a1c6" w:themeColor="accent4" w:themeTint="9A" w:sz="4" w:space="0"/>
          <w:right w:val="single" w:color="b2a1c6"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b2a1c6" w:themeColor="accent4" w:themeTint="9A" w:fill="b2a1c6"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3">
    <w:name w:val="List Table 3 Accent 5"/>
    <w:basedOn w:val="937"/>
    <w:uiPriority w:val="99"/>
    <w:pPr>
      <w:pBdr/>
      <w:spacing w:after="0" w:line="240" w:lineRule="auto"/>
      <w:ind/>
    </w:pPr>
    <w:tblPr>
      <w:tblStyleRowBandSize w:val="1"/>
      <w:tblStyleColBandSize w:val="1"/>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92ccdc" w:themeColor="accent5" w:themeTint="9A" w:sz="4" w:space="0"/>
          <w:bottom w:val="single" w:color="92ccdc" w:themeColor="accent5" w:themeTint="9A" w:sz="4" w:space="0"/>
        </w:tcBorders>
      </w:tcPr>
    </w:tblStylePr>
    <w:tblStylePr w:type="band1Vert">
      <w:rPr>
        <w:rFonts w:ascii="Arial" w:hAnsi="Arial"/>
        <w:color w:val="404040"/>
        <w:sz w:val="22"/>
      </w:rPr>
      <w:pPr>
        <w:pBdr/>
        <w:spacing/>
        <w:ind/>
      </w:pPr>
      <w:tblPr>
        <w:tblBorders/>
      </w:tblPr>
      <w:tcPr>
        <w:tcBorders>
          <w:left w:val="single" w:color="92ccdc" w:themeColor="accent5" w:themeTint="9A" w:sz="4" w:space="0"/>
          <w:right w:val="single" w:color="92ccdc"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2ccdc" w:themeColor="accent5" w:themeTint="9A" w:fill="92ccdc"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4">
    <w:name w:val="List Table 3 Accent 6"/>
    <w:basedOn w:val="937"/>
    <w:uiPriority w:val="99"/>
    <w:pPr>
      <w:pBdr/>
      <w:spacing w:after="0" w:line="240" w:lineRule="auto"/>
      <w:ind/>
    </w:pPr>
    <w:tblPr>
      <w:tblStyleRowBandSize w:val="1"/>
      <w:tblStyleColBandSize w:val="1"/>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fac090" w:themeColor="accent6" w:themeTint="98" w:sz="4" w:space="0"/>
          <w:bottom w:val="single" w:color="fac090" w:themeColor="accent6" w:themeTint="98" w:sz="4" w:space="0"/>
        </w:tcBorders>
      </w:tcPr>
    </w:tblStylePr>
    <w:tblStylePr w:type="band1Vert">
      <w:rPr>
        <w:rFonts w:ascii="Arial" w:hAnsi="Arial"/>
        <w:color w:val="404040"/>
        <w:sz w:val="22"/>
      </w:rPr>
      <w:pPr>
        <w:pBdr/>
        <w:spacing/>
        <w:ind/>
      </w:pPr>
      <w:tblPr>
        <w:tblBorders/>
      </w:tblPr>
      <w:tcPr>
        <w:tcBorders>
          <w:left w:val="single" w:color="fac090" w:themeColor="accent6" w:themeTint="98" w:sz="4" w:space="0"/>
          <w:right w:val="single" w:color="fac09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ac090" w:themeColor="accent6" w:themeTint="98" w:fill="fac090"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5">
    <w:name w:val="List Table 4"/>
    <w:basedOn w:val="937"/>
    <w:uiPriority w:val="99"/>
    <w:pPr>
      <w:pBdr/>
      <w:spacing w:after="0"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6">
    <w:name w:val="List Table 4 Accent 1"/>
    <w:basedOn w:val="937"/>
    <w:uiPriority w:val="99"/>
    <w:pPr>
      <w:pBdr/>
      <w:spacing w:after="0" w:line="240" w:lineRule="auto"/>
      <w:ind/>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1Vert">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7">
    <w:name w:val="List Table 4 Accent 2"/>
    <w:basedOn w:val="937"/>
    <w:uiPriority w:val="99"/>
    <w:pPr>
      <w:pBdr/>
      <w:spacing w:after="0" w:line="240" w:lineRule="auto"/>
      <w:ind/>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1Vert">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0504d"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8">
    <w:name w:val="List Table 4 Accent 3"/>
    <w:basedOn w:val="937"/>
    <w:uiPriority w:val="99"/>
    <w:pPr>
      <w:pBdr/>
      <w:spacing w:after="0" w:line="240" w:lineRule="auto"/>
      <w:ind/>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1Vert">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bbb59"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9">
    <w:name w:val="List Table 4 Accent 4"/>
    <w:basedOn w:val="937"/>
    <w:uiPriority w:val="99"/>
    <w:pPr>
      <w:pBdr/>
      <w:spacing w:after="0" w:line="240" w:lineRule="auto"/>
      <w:ind/>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1Vert">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8064a2"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0">
    <w:name w:val="List Table 4 Accent 5"/>
    <w:basedOn w:val="937"/>
    <w:uiPriority w:val="99"/>
    <w:pPr>
      <w:pBdr/>
      <w:spacing w:after="0" w:line="240" w:lineRule="auto"/>
      <w:ind/>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1Vert">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1">
    <w:name w:val="List Table 4 Accent 6"/>
    <w:basedOn w:val="937"/>
    <w:uiPriority w:val="99"/>
    <w:pPr>
      <w:pBdr/>
      <w:spacing w:after="0" w:line="240" w:lineRule="auto"/>
      <w:ind/>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1Vert">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2">
    <w:name w:val="List Table 5 Dark"/>
    <w:basedOn w:val="937"/>
    <w:uiPriority w:val="99"/>
    <w:pPr>
      <w:pBdr/>
      <w:spacing w:after="0" w:line="240" w:lineRule="auto"/>
      <w:ind/>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cPr>
      <w:tcBorders/>
    </w:tcPr>
    <w:tblStylePr w:type="band1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pPr>
        <w:pBdr/>
        <w:spacing/>
        <w:ind/>
      </w:pPr>
      <w:tblPr>
        <w:tblBorders/>
      </w:tblPr>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3">
    <w:name w:val="List Table 5 Dark Accent 1"/>
    <w:basedOn w:val="937"/>
    <w:uiPriority w:val="99"/>
    <w:pPr>
      <w:pBdr/>
      <w:spacing w:after="0" w:line="240" w:lineRule="auto"/>
      <w:ind/>
    </w:pPr>
    <w:tblPr>
      <w:tblStyleRowBandSize w:val="1"/>
      <w:tblStyleColBandSize w:val="1"/>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shd w:val="clear" w:color="4f81bd" w:themeColor="accent1" w:fill="4f81bd" w:themeFill="accent1"/>
    </w:tblPr>
    <w:tcPr>
      <w:tcBorders/>
    </w:tcPr>
    <w:tblStylePr w:type="band1Horz">
      <w:pPr>
        <w:pBdr/>
        <w:spacing/>
        <w:ind/>
      </w:pPr>
      <w:tblPr>
        <w:tblBorders/>
      </w:tblPr>
      <w:tcPr>
        <w:shd w:val="clear" w:color="4f81bd" w:themeColor="accent1" w:fill="4f81bd" w:themeFill="accent1"/>
        <w:tcBorders>
          <w:top w:val="single" w:color="ffffff" w:themeColor="light1" w:sz="4" w:space="0"/>
          <w:bottom w:val="single" w:color="ffffff" w:themeColor="light1" w:sz="4" w:space="0"/>
        </w:tcBorders>
      </w:tcPr>
    </w:tblStylePr>
    <w:tblStylePr w:type="band1Vert">
      <w:pPr>
        <w:pBdr/>
        <w:spacing/>
        <w:ind/>
      </w:pPr>
      <w:tblPr>
        <w:tblBorders/>
      </w:tblPr>
      <w:tcPr>
        <w:shd w:val="clear" w:color="4f81bd" w:themeColor="accent1" w:fill="4f81bd" w:themeFill="accent1"/>
        <w:tcBorders>
          <w:left w:val="single" w:color="ffffff" w:themeColor="light1" w:sz="4" w:space="0"/>
          <w:right w:val="single" w:color="ffffff" w:themeColor="light1" w:sz="4" w:space="0"/>
        </w:tcBorders>
      </w:tcPr>
    </w:tblStylePr>
    <w:tblStylePr w:type="band2Horz">
      <w:pPr>
        <w:pBdr/>
        <w:spacing/>
        <w:ind/>
      </w:pPr>
      <w:tblPr>
        <w:tblBorders/>
      </w:tblPr>
      <w:tcPr>
        <w:shd w:val="clear" w:color="4f81bd" w:themeColor="accent1" w:fill="4f81bd" w:themeFill="accent1"/>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4f81bd" w:themeColor="accent1"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4f81bd" w:themeColor="accent1" w:fill="4f81bd" w:themeFill="accent1"/>
        <w:tcBorders>
          <w:top w:val="single" w:color="4f81bd" w:themeColor="accent1"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4f81bd"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4">
    <w:name w:val="List Table 5 Dark Accent 2"/>
    <w:basedOn w:val="937"/>
    <w:uiPriority w:val="99"/>
    <w:pPr>
      <w:pBdr/>
      <w:spacing w:after="0" w:line="240" w:lineRule="auto"/>
      <w:ind/>
    </w:pPr>
    <w:tblPr>
      <w:tblStyleRowBandSize w:val="1"/>
      <w:tblStyleColBandSize w:val="1"/>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shd w:val="clear" w:color="d99695" w:themeColor="accent2" w:themeTint="97" w:fill="d99695" w:themeFill="accent2" w:themeFillTint="97"/>
    </w:tblPr>
    <w:tcPr>
      <w:tcBorders/>
    </w:tcPr>
    <w:tblStylePr w:type="band1Horz">
      <w:pPr>
        <w:pBdr/>
        <w:spacing/>
        <w:ind/>
      </w:pPr>
      <w:tblPr>
        <w:tblBorders/>
      </w:tblPr>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1Vert">
      <w:pPr>
        <w:pBdr/>
        <w:spacing/>
        <w:ind/>
      </w:pPr>
      <w:tblPr>
        <w:tblBorders/>
      </w:tblPr>
      <w:tcPr>
        <w:shd w:val="clear" w:color="d99695" w:themeColor="accent2" w:themeTint="97" w:fill="d99695" w:themeFill="accent2" w:themeFillTint="97"/>
        <w:tcBorders>
          <w:left w:val="single" w:color="ffffff" w:themeColor="light1" w:sz="4" w:space="0"/>
          <w:right w:val="single" w:color="ffffff" w:themeColor="light1" w:sz="4" w:space="0"/>
        </w:tcBorders>
      </w:tcPr>
    </w:tblStylePr>
    <w:tblStylePr w:type="band2Horz">
      <w:pPr>
        <w:pBdr/>
        <w:spacing/>
        <w:ind/>
      </w:pPr>
      <w:tblPr>
        <w:tblBorders/>
      </w:tblPr>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d99695" w:themeColor="accent2" w:themeTint="97"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d99695" w:themeColor="accent2" w:themeTint="97" w:fill="d99695" w:themeFill="accent2" w:themeFillTint="97"/>
        <w:tcBorders>
          <w:top w:val="single" w:color="d99695" w:themeColor="accent2" w:themeTint="97"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d99695"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5">
    <w:name w:val="List Table 5 Dark Accent 3"/>
    <w:basedOn w:val="937"/>
    <w:uiPriority w:val="99"/>
    <w:pPr>
      <w:pBdr/>
      <w:spacing w:after="0" w:line="240" w:lineRule="auto"/>
      <w:ind/>
    </w:pPr>
    <w:tblPr>
      <w:tblStyleRowBandSize w:val="1"/>
      <w:tblStyleColBandSize w:val="1"/>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shd w:val="clear" w:color="c3d69b" w:themeColor="accent3" w:themeTint="98" w:fill="c3d69b" w:themeFill="accent3" w:themeFillTint="98"/>
    </w:tblPr>
    <w:tcPr>
      <w:tcBorders/>
    </w:tcPr>
    <w:tblStylePr w:type="band1Horz">
      <w:pPr>
        <w:pBdr/>
        <w:spacing/>
        <w:ind/>
      </w:pPr>
      <w:tblPr>
        <w:tblBorders/>
      </w:tblPr>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c3d69b" w:themeColor="accent3" w:themeTint="98" w:fill="c3d69b" w:themeFill="accent3"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c3d69b" w:themeColor="accent3"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c3d69b" w:themeColor="accent3" w:themeTint="98" w:fill="c3d69b" w:themeFill="accent3" w:themeFillTint="98"/>
        <w:tcBorders>
          <w:top w:val="single" w:color="c3d69b" w:themeColor="accent3"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c3d69b"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6">
    <w:name w:val="List Table 5 Dark Accent 4"/>
    <w:basedOn w:val="937"/>
    <w:uiPriority w:val="99"/>
    <w:pPr>
      <w:pBdr/>
      <w:spacing w:after="0" w:line="240" w:lineRule="auto"/>
      <w:ind/>
    </w:pPr>
    <w:tblPr>
      <w:tblStyleRowBandSize w:val="1"/>
      <w:tblStyleColBandSize w:val="1"/>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shd w:val="clear" w:color="b2a1c6" w:themeColor="accent4" w:themeTint="9A" w:fill="b2a1c6" w:themeFill="accent4" w:themeFillTint="9A"/>
    </w:tblPr>
    <w:tcPr>
      <w:tcBorders/>
    </w:tcPr>
    <w:tblStylePr w:type="band1Horz">
      <w:pPr>
        <w:pBdr/>
        <w:spacing/>
        <w:ind/>
      </w:pPr>
      <w:tblPr>
        <w:tblBorders/>
      </w:tblPr>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b2a1c6" w:themeColor="accent4" w:themeTint="9A" w:fill="b2a1c6" w:themeFill="accent4"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b2a1c6" w:themeColor="accent4"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b2a1c6" w:themeColor="accent4" w:themeTint="9A" w:fill="b2a1c6" w:themeFill="accent4" w:themeFillTint="9A"/>
        <w:tcBorders>
          <w:top w:val="single" w:color="b2a1c6" w:themeColor="accent4"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b2a1c6"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7">
    <w:name w:val="List Table 5 Dark Accent 5"/>
    <w:basedOn w:val="937"/>
    <w:uiPriority w:val="99"/>
    <w:pPr>
      <w:pBdr/>
      <w:spacing w:after="0" w:line="240" w:lineRule="auto"/>
      <w:ind/>
    </w:pPr>
    <w:tblPr>
      <w:tblStyleRowBandSize w:val="1"/>
      <w:tblStyleColBandSize w:val="1"/>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shd w:val="clear" w:color="92ccdc" w:themeColor="accent5" w:themeTint="9A" w:fill="92ccdc" w:themeFill="accent5" w:themeFillTint="9A"/>
    </w:tblPr>
    <w:tcPr>
      <w:tcBorders/>
    </w:tcPr>
    <w:tblStylePr w:type="band1Horz">
      <w:pPr>
        <w:pBdr/>
        <w:spacing/>
        <w:ind/>
      </w:pPr>
      <w:tblPr>
        <w:tblBorders/>
      </w:tblPr>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92ccdc" w:themeColor="accent5" w:themeTint="9A" w:fill="92ccdc" w:themeFill="accent5"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92ccdc" w:themeColor="accent5"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92ccdc" w:themeColor="accent5" w:themeTint="9A" w:fill="92ccdc" w:themeFill="accent5" w:themeFillTint="9A"/>
        <w:tcBorders>
          <w:top w:val="single" w:color="92ccdc" w:themeColor="accent5"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92ccdc"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8">
    <w:name w:val="List Table 5 Dark Accent 6"/>
    <w:basedOn w:val="937"/>
    <w:uiPriority w:val="99"/>
    <w:pPr>
      <w:pBdr/>
      <w:spacing w:after="0" w:line="240" w:lineRule="auto"/>
      <w:ind/>
    </w:pPr>
    <w:tblPr>
      <w:tblStyleRowBandSize w:val="1"/>
      <w:tblStyleColBandSize w:val="1"/>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shd w:val="clear" w:color="fac090" w:themeColor="accent6" w:themeTint="98" w:fill="fac090" w:themeFill="accent6" w:themeFillTint="98"/>
    </w:tblPr>
    <w:tcPr>
      <w:tcBorders/>
    </w:tcPr>
    <w:tblStylePr w:type="band1Horz">
      <w:pPr>
        <w:pBdr/>
        <w:spacing/>
        <w:ind/>
      </w:pPr>
      <w:tblPr>
        <w:tblBorders/>
      </w:tblPr>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fac090" w:themeColor="accent6" w:themeTint="98" w:fill="fac090" w:themeFill="accent6"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fac090" w:themeColor="accent6"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fac090" w:themeColor="accent6" w:themeTint="98" w:fill="fac090" w:themeFill="accent6" w:themeFillTint="98"/>
        <w:tcBorders>
          <w:top w:val="single" w:color="fac090" w:themeColor="accent6"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fac09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9">
    <w:name w:val="List Table 6 Colorful"/>
    <w:basedOn w:val="937"/>
    <w:uiPriority w:val="99"/>
    <w:pPr>
      <w:pBdr/>
      <w:spacing w:after="0" w:line="240" w:lineRule="auto"/>
      <w:ind/>
    </w:pPr>
    <w:tblPr>
      <w:tblStyleRowBandSize w:val="1"/>
      <w:tblStyleColBandSize w:val="1"/>
      <w:tblBorders>
        <w:top w:val="single" w:color="7f7f7f" w:themeColor="text1" w:themeTint="80" w:sz="4" w:space="0"/>
        <w:bottom w:val="single" w:color="7f7f7f" w:themeColor="text1" w:themeTint="80" w:sz="4" w:space="0"/>
      </w:tblBorders>
    </w:tblPr>
    <w:tcPr>
      <w:tcBorders/>
    </w:tcPr>
    <w:tblStylePr w:type="band1Horz">
      <w:rPr>
        <w:rFonts w:ascii="Arial" w:hAnsi="Arial"/>
        <w:color w:val="000000" w:themeColor="text1"/>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00000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7f7f7f"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7f7f7f"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0">
    <w:name w:val="List Table 6 Colorful Accent 1"/>
    <w:basedOn w:val="937"/>
    <w:uiPriority w:val="99"/>
    <w:pPr>
      <w:pBdr/>
      <w:spacing w:after="0" w:line="240" w:lineRule="auto"/>
      <w:ind/>
    </w:pPr>
    <w:tblPr>
      <w:tblStyleRowBandSize w:val="1"/>
      <w:tblStyleColBandSize w:val="1"/>
      <w:tblBorders>
        <w:top w:val="single" w:color="4f81bd" w:themeColor="accent1" w:sz="4" w:space="0"/>
        <w:bottom w:val="single" w:color="4f81bd" w:themeColor="accent1" w:sz="4" w:space="0"/>
      </w:tblBorders>
    </w:tblPr>
    <w:tcPr>
      <w:tcBorders/>
    </w:tcPr>
    <w:tblStylePr w:type="band1Horz">
      <w:rPr>
        <w:rFonts w:ascii="Arial" w:hAnsi="Arial"/>
        <w:color w:val="2a4a71" w:themeColor="accent1" w:themeShade="95"/>
        <w:sz w:val="22"/>
      </w:rPr>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rPr>
        <w:rFonts w:ascii="Arial" w:hAnsi="Arial"/>
        <w:color w:val="2a4a71"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a4a71" w:themeColor="accent1" w:themeShade="95"/>
      </w:rPr>
      <w:pPr>
        <w:pBdr/>
        <w:spacing/>
        <w:ind/>
      </w:pPr>
      <w:tblPr>
        <w:tblBorders/>
      </w:tblPr>
      <w:tcPr>
        <w:tcBorders/>
      </w:tcPr>
    </w:tblStylePr>
    <w:tblStylePr w:type="firstRow">
      <w:rPr>
        <w:b/>
        <w:color w:val="2a4a71" w:themeColor="accent1" w:themeShade="95"/>
      </w:rPr>
      <w:pPr>
        <w:pBdr/>
        <w:spacing/>
        <w:ind/>
      </w:pPr>
      <w:tblPr>
        <w:tblBorders/>
      </w:tblPr>
      <w:tcPr>
        <w:tcBorders>
          <w:bottom w:val="single" w:color="4f81bd" w:themeColor="accent1" w:sz="4" w:space="0"/>
        </w:tcBorders>
      </w:tcPr>
    </w:tblStylePr>
    <w:tblStylePr w:type="lastCol">
      <w:rPr>
        <w:b/>
        <w:color w:val="2a4a71" w:themeColor="accent1" w:themeShade="95"/>
      </w:rPr>
      <w:pPr>
        <w:pBdr/>
        <w:spacing/>
        <w:ind/>
      </w:pPr>
      <w:tblPr>
        <w:tblBorders/>
      </w:tblPr>
      <w:tcPr>
        <w:tcBorders/>
      </w:tcPr>
    </w:tblStylePr>
    <w:tblStylePr w:type="lastRow">
      <w:rPr>
        <w:b/>
        <w:color w:val="2a4a71" w:themeColor="accent1" w:themeShade="95"/>
      </w:rPr>
      <w:pPr>
        <w:pBdr/>
        <w:spacing/>
        <w:ind/>
      </w:pPr>
      <w:tblPr>
        <w:tblBorders/>
      </w:tblPr>
      <w:tcPr>
        <w:tcBorders>
          <w:top w:val="single" w:color="4f81bd"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1">
    <w:name w:val="List Table 6 Colorful Accent 2"/>
    <w:basedOn w:val="937"/>
    <w:uiPriority w:val="99"/>
    <w:pPr>
      <w:pBdr/>
      <w:spacing w:after="0" w:line="240" w:lineRule="auto"/>
      <w:ind/>
    </w:pPr>
    <w:tblPr>
      <w:tblStyleRowBandSize w:val="1"/>
      <w:tblStyleColBandSize w:val="1"/>
      <w:tblBorders>
        <w:top w:val="single" w:color="d99695" w:themeColor="accent2" w:themeTint="97" w:sz="4" w:space="0"/>
        <w:bottom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99695" w:themeColor="accent2" w:themeTint="97" w:themeShade="95"/>
      </w:rPr>
      <w:pPr>
        <w:pBdr/>
        <w:spacing/>
        <w:ind/>
      </w:pPr>
      <w:tblPr>
        <w:tblBorders/>
      </w:tblPr>
      <w:tcPr>
        <w:tcBorders/>
      </w:tcPr>
    </w:tblStylePr>
    <w:tblStylePr w:type="firstRow">
      <w:rPr>
        <w:b/>
        <w:color w:val="d99695" w:themeColor="accent2" w:themeTint="97" w:themeShade="95"/>
      </w:rPr>
      <w:pPr>
        <w:pBdr/>
        <w:spacing/>
        <w:ind/>
      </w:pPr>
      <w:tblPr>
        <w:tblBorders/>
      </w:tblPr>
      <w:tcPr>
        <w:tcBorders>
          <w:bottom w:val="single" w:color="d99695" w:themeColor="accent2" w:themeTint="97" w:sz="4" w:space="0"/>
        </w:tcBorders>
      </w:tcPr>
    </w:tblStylePr>
    <w:tblStylePr w:type="lastCol">
      <w:rPr>
        <w:b/>
        <w:color w:val="d99695" w:themeColor="accent2" w:themeTint="97" w:themeShade="95"/>
      </w:rPr>
      <w:pPr>
        <w:pBdr/>
        <w:spacing/>
        <w:ind/>
      </w:pPr>
      <w:tblPr>
        <w:tblBorders/>
      </w:tblPr>
      <w:tcPr>
        <w:tcBorders/>
      </w:tcPr>
    </w:tblStylePr>
    <w:tblStylePr w:type="lastRow">
      <w:rPr>
        <w:b/>
        <w:color w:val="d99695" w:themeColor="accent2" w:themeTint="97" w:themeShade="95"/>
      </w:rPr>
      <w:pPr>
        <w:pBdr/>
        <w:spacing/>
        <w:ind/>
      </w:pPr>
      <w:tblPr>
        <w:tblBorders/>
      </w:tblPr>
      <w:tcPr>
        <w:tcBorders>
          <w:top w:val="single" w:color="d99695"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2">
    <w:name w:val="List Table 6 Colorful Accent 3"/>
    <w:basedOn w:val="937"/>
    <w:uiPriority w:val="99"/>
    <w:pPr>
      <w:pBdr/>
      <w:spacing w:after="0" w:line="240" w:lineRule="auto"/>
      <w:ind/>
    </w:pPr>
    <w:tblPr>
      <w:tblStyleRowBandSize w:val="1"/>
      <w:tblStyleColBandSize w:val="1"/>
      <w:tblBorders>
        <w:top w:val="single" w:color="c3d69b" w:themeColor="accent3" w:themeTint="98" w:sz="4" w:space="0"/>
        <w:bottom w:val="single" w:color="c3d69b" w:themeColor="accent3" w:themeTint="98" w:sz="4" w:space="0"/>
      </w:tblBorders>
    </w:tblPr>
    <w:tcPr>
      <w:tcBorders/>
    </w:tcPr>
    <w:tblStylePr w:type="band1Horz">
      <w:rPr>
        <w:rFonts w:ascii="Arial" w:hAnsi="Arial"/>
        <w:color w:val="c3d69b" w:themeColor="accent3" w:themeTint="98" w:themeShade="95"/>
        <w:sz w:val="22"/>
      </w:rPr>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rPr>
        <w:rFonts w:ascii="Arial" w:hAnsi="Arial"/>
        <w:color w:val="c3d69b"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3d69b" w:themeColor="accent3" w:themeTint="98" w:themeShade="95"/>
      </w:rPr>
      <w:pPr>
        <w:pBdr/>
        <w:spacing/>
        <w:ind/>
      </w:pPr>
      <w:tblPr>
        <w:tblBorders/>
      </w:tblPr>
      <w:tcPr>
        <w:tcBorders/>
      </w:tcPr>
    </w:tblStylePr>
    <w:tblStylePr w:type="firstRow">
      <w:rPr>
        <w:b/>
        <w:color w:val="c3d69b" w:themeColor="accent3" w:themeTint="98" w:themeShade="95"/>
      </w:rPr>
      <w:pPr>
        <w:pBdr/>
        <w:spacing/>
        <w:ind/>
      </w:pPr>
      <w:tblPr>
        <w:tblBorders/>
      </w:tblPr>
      <w:tcPr>
        <w:tcBorders>
          <w:bottom w:val="single" w:color="c3d69b" w:themeColor="accent3" w:themeTint="98" w:sz="4" w:space="0"/>
        </w:tcBorders>
      </w:tcPr>
    </w:tblStylePr>
    <w:tblStylePr w:type="lastCol">
      <w:rPr>
        <w:b/>
        <w:color w:val="c3d69b" w:themeColor="accent3" w:themeTint="98" w:themeShade="95"/>
      </w:rPr>
      <w:pPr>
        <w:pBdr/>
        <w:spacing/>
        <w:ind/>
      </w:pPr>
      <w:tblPr>
        <w:tblBorders/>
      </w:tblPr>
      <w:tcPr>
        <w:tcBorders/>
      </w:tcPr>
    </w:tblStylePr>
    <w:tblStylePr w:type="lastRow">
      <w:rPr>
        <w:b/>
        <w:color w:val="c3d69b" w:themeColor="accent3" w:themeTint="98" w:themeShade="95"/>
      </w:rPr>
      <w:pPr>
        <w:pBdr/>
        <w:spacing/>
        <w:ind/>
      </w:pPr>
      <w:tblPr>
        <w:tblBorders/>
      </w:tblPr>
      <w:tcPr>
        <w:tcBorders>
          <w:top w:val="single" w:color="c3d69b"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3">
    <w:name w:val="List Table 6 Colorful Accent 4"/>
    <w:basedOn w:val="937"/>
    <w:uiPriority w:val="99"/>
    <w:pPr>
      <w:pBdr/>
      <w:spacing w:after="0" w:line="240" w:lineRule="auto"/>
      <w:ind/>
    </w:pPr>
    <w:tblPr>
      <w:tblStyleRowBandSize w:val="1"/>
      <w:tblStyleColBandSize w:val="1"/>
      <w:tblBorders>
        <w:top w:val="single" w:color="b2a1c6" w:themeColor="accent4" w:themeTint="9A" w:sz="4" w:space="0"/>
        <w:bottom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b2a1c6" w:themeColor="accent4" w:themeTint="9A" w:themeShade="95"/>
      </w:rPr>
      <w:pPr>
        <w:pBdr/>
        <w:spacing/>
        <w:ind/>
      </w:pPr>
      <w:tblPr>
        <w:tblBorders/>
      </w:tblPr>
      <w:tcPr>
        <w:tcBorders/>
      </w:tcPr>
    </w:tblStylePr>
    <w:tblStylePr w:type="firstRow">
      <w:rPr>
        <w:b/>
        <w:color w:val="b2a1c6" w:themeColor="accent4" w:themeTint="9A" w:themeShade="95"/>
      </w:rPr>
      <w:pPr>
        <w:pBdr/>
        <w:spacing/>
        <w:ind/>
      </w:pPr>
      <w:tblPr>
        <w:tblBorders/>
      </w:tblPr>
      <w:tcPr>
        <w:tcBorders>
          <w:bottom w:val="single" w:color="b2a1c6" w:themeColor="accent4" w:themeTint="9A" w:sz="4" w:space="0"/>
        </w:tcBorders>
      </w:tcPr>
    </w:tblStylePr>
    <w:tblStylePr w:type="lastCol">
      <w:rPr>
        <w:b/>
        <w:color w:val="b2a1c6" w:themeColor="accent4" w:themeTint="9A" w:themeShade="95"/>
      </w:rPr>
      <w:pPr>
        <w:pBdr/>
        <w:spacing/>
        <w:ind/>
      </w:pPr>
      <w:tblPr>
        <w:tblBorders/>
      </w:tblPr>
      <w:tcPr>
        <w:tcBorders/>
      </w:tcPr>
    </w:tblStylePr>
    <w:tblStylePr w:type="lastRow">
      <w:rPr>
        <w:b/>
        <w:color w:val="b2a1c6" w:themeColor="accent4" w:themeTint="9A" w:themeShade="95"/>
      </w:rPr>
      <w:pPr>
        <w:pBdr/>
        <w:spacing/>
        <w:ind/>
      </w:pPr>
      <w:tblPr>
        <w:tblBorders/>
      </w:tblPr>
      <w:tcPr>
        <w:tcBorders>
          <w:top w:val="single" w:color="b2a1c6"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4">
    <w:name w:val="List Table 6 Colorful Accent 5"/>
    <w:basedOn w:val="937"/>
    <w:uiPriority w:val="99"/>
    <w:pPr>
      <w:pBdr/>
      <w:spacing w:after="0" w:line="240" w:lineRule="auto"/>
      <w:ind/>
    </w:pPr>
    <w:tblPr>
      <w:tblStyleRowBandSize w:val="1"/>
      <w:tblStyleColBandSize w:val="1"/>
      <w:tblBorders>
        <w:top w:val="single" w:color="92ccdc" w:themeColor="accent5" w:themeTint="9A" w:sz="4" w:space="0"/>
        <w:bottom w:val="single" w:color="92ccdc" w:themeColor="accent5" w:themeTint="9A" w:sz="4" w:space="0"/>
      </w:tblBorders>
    </w:tblPr>
    <w:tcPr>
      <w:tcBorders/>
    </w:tcPr>
    <w:tblStylePr w:type="band1Horz">
      <w:rPr>
        <w:rFonts w:ascii="Arial" w:hAnsi="Arial"/>
        <w:color w:val="92ccdc" w:themeColor="accent5" w:themeTint="9A" w:themeShade="95"/>
        <w:sz w:val="22"/>
      </w:rPr>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rPr>
        <w:rFonts w:ascii="Arial" w:hAnsi="Arial"/>
        <w:color w:val="92ccdc"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2ccdc" w:themeColor="accent5" w:themeTint="9A" w:themeShade="95"/>
      </w:rPr>
      <w:pPr>
        <w:pBdr/>
        <w:spacing/>
        <w:ind/>
      </w:pPr>
      <w:tblPr>
        <w:tblBorders/>
      </w:tblPr>
      <w:tcPr>
        <w:tcBorders/>
      </w:tcPr>
    </w:tblStylePr>
    <w:tblStylePr w:type="firstRow">
      <w:rPr>
        <w:b/>
        <w:color w:val="92ccdc" w:themeColor="accent5" w:themeTint="9A" w:themeShade="95"/>
      </w:rPr>
      <w:pPr>
        <w:pBdr/>
        <w:spacing/>
        <w:ind/>
      </w:pPr>
      <w:tblPr>
        <w:tblBorders/>
      </w:tblPr>
      <w:tcPr>
        <w:tcBorders>
          <w:bottom w:val="single" w:color="92ccdc" w:themeColor="accent5" w:themeTint="9A" w:sz="4" w:space="0"/>
        </w:tcBorders>
      </w:tcPr>
    </w:tblStylePr>
    <w:tblStylePr w:type="lastCol">
      <w:rPr>
        <w:b/>
        <w:color w:val="92ccdc" w:themeColor="accent5" w:themeTint="9A" w:themeShade="95"/>
      </w:rPr>
      <w:pPr>
        <w:pBdr/>
        <w:spacing/>
        <w:ind/>
      </w:pPr>
      <w:tblPr>
        <w:tblBorders/>
      </w:tblPr>
      <w:tcPr>
        <w:tcBorders/>
      </w:tcPr>
    </w:tblStylePr>
    <w:tblStylePr w:type="lastRow">
      <w:rPr>
        <w:b/>
        <w:color w:val="92ccdc" w:themeColor="accent5" w:themeTint="9A" w:themeShade="95"/>
      </w:rPr>
      <w:pPr>
        <w:pBdr/>
        <w:spacing/>
        <w:ind/>
      </w:pPr>
      <w:tblPr>
        <w:tblBorders/>
      </w:tblPr>
      <w:tcPr>
        <w:tcBorders>
          <w:top w:val="single" w:color="92ccdc"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5">
    <w:name w:val="List Table 6 Colorful Accent 6"/>
    <w:basedOn w:val="937"/>
    <w:uiPriority w:val="99"/>
    <w:pPr>
      <w:pBdr/>
      <w:spacing w:after="0" w:line="240" w:lineRule="auto"/>
      <w:ind/>
    </w:pPr>
    <w:tblPr>
      <w:tblStyleRowBandSize w:val="1"/>
      <w:tblStyleColBandSize w:val="1"/>
      <w:tblBorders>
        <w:top w:val="single" w:color="fac090" w:themeColor="accent6" w:themeTint="98" w:sz="4" w:space="0"/>
        <w:bottom w:val="single" w:color="fac090" w:themeColor="accent6" w:themeTint="98" w:sz="4" w:space="0"/>
      </w:tblBorders>
    </w:tblPr>
    <w:tcPr>
      <w:tcBorders/>
    </w:tcPr>
    <w:tblStylePr w:type="band1Horz">
      <w:rPr>
        <w:rFonts w:ascii="Arial" w:hAnsi="Arial"/>
        <w:color w:val="fac090" w:themeColor="accent6" w:themeTint="98" w:themeShade="95"/>
        <w:sz w:val="22"/>
      </w:rPr>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rPr>
        <w:rFonts w:ascii="Arial" w:hAnsi="Arial"/>
        <w:color w:val="fac09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ac090" w:themeColor="accent6" w:themeTint="98" w:themeShade="95"/>
      </w:rPr>
      <w:pPr>
        <w:pBdr/>
        <w:spacing/>
        <w:ind/>
      </w:pPr>
      <w:tblPr>
        <w:tblBorders/>
      </w:tblPr>
      <w:tcPr>
        <w:tcBorders/>
      </w:tcPr>
    </w:tblStylePr>
    <w:tblStylePr w:type="firstRow">
      <w:rPr>
        <w:b/>
        <w:color w:val="fac090" w:themeColor="accent6" w:themeTint="98" w:themeShade="95"/>
      </w:rPr>
      <w:pPr>
        <w:pBdr/>
        <w:spacing/>
        <w:ind/>
      </w:pPr>
      <w:tblPr>
        <w:tblBorders/>
      </w:tblPr>
      <w:tcPr>
        <w:tcBorders>
          <w:bottom w:val="single" w:color="fac090" w:themeColor="accent6" w:themeTint="98" w:sz="4" w:space="0"/>
        </w:tcBorders>
      </w:tcPr>
    </w:tblStylePr>
    <w:tblStylePr w:type="lastCol">
      <w:rPr>
        <w:b/>
        <w:color w:val="fac090" w:themeColor="accent6" w:themeTint="98" w:themeShade="95"/>
      </w:rPr>
      <w:pPr>
        <w:pBdr/>
        <w:spacing/>
        <w:ind/>
      </w:pPr>
      <w:tblPr>
        <w:tblBorders/>
      </w:tblPr>
      <w:tcPr>
        <w:tcBorders/>
      </w:tcPr>
    </w:tblStylePr>
    <w:tblStylePr w:type="lastRow">
      <w:rPr>
        <w:b/>
        <w:color w:val="fac090" w:themeColor="accent6" w:themeTint="98" w:themeShade="95"/>
      </w:rPr>
      <w:pPr>
        <w:pBdr/>
        <w:spacing/>
        <w:ind/>
      </w:pPr>
      <w:tblPr>
        <w:tblBorders/>
      </w:tblPr>
      <w:tcPr>
        <w:tcBorders>
          <w:top w:val="single" w:color="fac09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6">
    <w:name w:val="List Table 7 Colorful"/>
    <w:basedOn w:val="937"/>
    <w:uiPriority w:val="99"/>
    <w:pPr>
      <w:pBdr/>
      <w:spacing w:after="0" w:line="240" w:lineRule="auto"/>
      <w:ind/>
    </w:pPr>
    <w:tblPr>
      <w:tblStyleRowBandSize w:val="1"/>
      <w:tblStyleColBandSize w:val="1"/>
      <w:tblBorders>
        <w:right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7">
    <w:name w:val="List Table 7 Colorful Accent 1"/>
    <w:basedOn w:val="937"/>
    <w:uiPriority w:val="99"/>
    <w:pPr>
      <w:pBdr/>
      <w:spacing w:after="0" w:line="240" w:lineRule="auto"/>
      <w:ind/>
    </w:pPr>
    <w:tblPr>
      <w:tblStyleRowBandSize w:val="1"/>
      <w:tblStyleColBandSize w:val="1"/>
      <w:tblBorders>
        <w:right w:val="single" w:color="4f81bd" w:themeColor="accent1" w:sz="4" w:space="0"/>
      </w:tblBorders>
    </w:tblPr>
    <w:tcPr>
      <w:tcBorders/>
    </w:tcPr>
    <w:tblStylePr w:type="band1Horz">
      <w:rPr>
        <w:rFonts w:ascii="Arial" w:hAnsi="Arial"/>
        <w:color w:val="2a4a71" w:themeColor="accent1" w:themeShade="95"/>
        <w:sz w:val="22"/>
      </w:rPr>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rPr>
        <w:rFonts w:ascii="Arial" w:hAnsi="Arial"/>
        <w:color w:val="2a4a71"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a4a71" w:themeColor="accent1"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4f81bd" w:themeColor="accent1" w:sz="4" w:space="0"/>
        </w:tcBorders>
      </w:tcPr>
    </w:tblStylePr>
    <w:tblStylePr w:type="firstRow">
      <w:rPr>
        <w:rFonts w:ascii="Arial" w:hAnsi="Arial"/>
        <w:i/>
        <w:color w:val="2a4a71"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4f81bd" w:themeColor="accent1" w:sz="4" w:space="0"/>
          <w:right w:val="none" w:color="000000" w:sz="4" w:space="0"/>
        </w:tcBorders>
      </w:tcPr>
    </w:tblStylePr>
    <w:tblStylePr w:type="lastCol">
      <w:rPr>
        <w:rFonts w:ascii="Arial" w:hAnsi="Arial"/>
        <w:i/>
        <w:color w:val="2a4a71" w:themeColor="accent1" w:themeShade="95"/>
        <w:sz w:val="22"/>
      </w:rPr>
      <w:pPr>
        <w:pBdr/>
        <w:spacing/>
        <w:ind/>
      </w:pPr>
      <w:tblPr>
        <w:tblBorders/>
      </w:tblPr>
      <w:tcPr>
        <w:shd w:val="clear" w:color="ffffff" w:fill="auto"/>
        <w:tcBorders>
          <w:top w:val="none" w:color="000000" w:sz="4" w:space="0"/>
          <w:left w:val="single" w:color="4f81bd" w:themeColor="accent1" w:sz="4" w:space="0"/>
          <w:bottom w:val="none" w:color="000000" w:sz="4" w:space="0"/>
          <w:right w:val="none" w:color="000000" w:sz="4" w:space="0"/>
        </w:tcBorders>
      </w:tcPr>
    </w:tblStylePr>
    <w:tblStylePr w:type="lastRow">
      <w:rPr>
        <w:rFonts w:ascii="Arial" w:hAnsi="Arial"/>
        <w:i/>
        <w:color w:val="2a4a71" w:themeColor="accent1" w:themeShade="95"/>
        <w:sz w:val="22"/>
      </w:rPr>
      <w:pPr>
        <w:pBdr/>
        <w:spacing/>
        <w:ind/>
      </w:pPr>
      <w:tblPr>
        <w:tblBorders/>
      </w:tblPr>
      <w:tcPr>
        <w:shd w:val="clear" w:color="ffffff" w:themeColor="light1" w:fill="ffffff" w:themeFill="light1"/>
        <w:tcBorders>
          <w:top w:val="single" w:color="4f81bd"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8">
    <w:name w:val="List Table 7 Colorful Accent 2"/>
    <w:basedOn w:val="937"/>
    <w:uiPriority w:val="99"/>
    <w:pPr>
      <w:pBdr/>
      <w:spacing w:after="0" w:line="240" w:lineRule="auto"/>
      <w:ind/>
    </w:pPr>
    <w:tblPr>
      <w:tblStyleRowBandSize w:val="1"/>
      <w:tblStyleColBandSize w:val="1"/>
      <w:tblBorders>
        <w:right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99695"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Arial" w:hAnsi="Arial"/>
        <w:i/>
        <w:color w:val="d99695"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Arial" w:hAnsi="Arial"/>
        <w:i/>
        <w:color w:val="d99695" w:themeColor="accent2" w:themeTint="97" w:themeShade="95"/>
        <w:sz w:val="22"/>
      </w:rPr>
      <w:pPr>
        <w:pBdr/>
        <w:spacing/>
        <w:ind/>
      </w:pPr>
      <w:tblPr>
        <w:tblBorders/>
      </w:tblPr>
      <w:tcPr>
        <w:shd w:val="clear" w:color="ffffff" w:fill="auto"/>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Arial" w:hAnsi="Arial"/>
        <w:i/>
        <w:color w:val="d99695" w:themeColor="accent2" w:themeTint="97" w:themeShade="95"/>
        <w:sz w:val="22"/>
      </w:rPr>
      <w:pPr>
        <w:pBdr/>
        <w:spacing/>
        <w:ind/>
      </w:pPr>
      <w:tblPr>
        <w:tblBorders/>
      </w:tblPr>
      <w:tcPr>
        <w:shd w:val="clear" w:color="ffffff" w:themeColor="light1" w:fill="ffffff" w:themeFill="light1"/>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9">
    <w:name w:val="List Table 7 Colorful Accent 3"/>
    <w:basedOn w:val="937"/>
    <w:uiPriority w:val="99"/>
    <w:pPr>
      <w:pBdr/>
      <w:spacing w:after="0" w:line="240" w:lineRule="auto"/>
      <w:ind/>
    </w:pPr>
    <w:tblPr>
      <w:tblStyleRowBandSize w:val="1"/>
      <w:tblStyleColBandSize w:val="1"/>
      <w:tblBorders>
        <w:right w:val="single" w:color="c3d69b" w:themeColor="accent3" w:themeTint="98" w:sz="4" w:space="0"/>
      </w:tblBorders>
    </w:tblPr>
    <w:tcPr>
      <w:tcBorders/>
    </w:tcPr>
    <w:tblStylePr w:type="band1Horz">
      <w:rPr>
        <w:rFonts w:ascii="Arial" w:hAnsi="Arial"/>
        <w:color w:val="c3d69b" w:themeColor="accent3" w:themeTint="98" w:themeShade="95"/>
        <w:sz w:val="22"/>
      </w:rPr>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rPr>
        <w:rFonts w:ascii="Arial" w:hAnsi="Arial"/>
        <w:color w:val="c3d69b"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3d69b" w:themeColor="accent3"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c3d69b" w:themeColor="accent3" w:themeTint="98" w:sz="4" w:space="0"/>
        </w:tcBorders>
      </w:tcPr>
    </w:tblStylePr>
    <w:tblStylePr w:type="firstRow">
      <w:rPr>
        <w:rFonts w:ascii="Arial" w:hAnsi="Arial"/>
        <w:i/>
        <w:color w:val="c3d69b"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c3d69b" w:themeColor="accent3" w:themeTint="98" w:sz="4" w:space="0"/>
          <w:right w:val="none" w:color="000000" w:sz="4" w:space="0"/>
        </w:tcBorders>
      </w:tcPr>
    </w:tblStylePr>
    <w:tblStylePr w:type="lastCol">
      <w:rPr>
        <w:rFonts w:ascii="Arial" w:hAnsi="Arial"/>
        <w:i/>
        <w:color w:val="c3d69b" w:themeColor="accent3" w:themeTint="98" w:themeShade="95"/>
        <w:sz w:val="22"/>
      </w:rPr>
      <w:pPr>
        <w:pBdr/>
        <w:spacing/>
        <w:ind/>
      </w:pPr>
      <w:tblPr>
        <w:tblBorders/>
      </w:tblPr>
      <w:tcPr>
        <w:shd w:val="clear" w:color="ffffff" w:fill="auto"/>
        <w:tcBorders>
          <w:top w:val="none" w:color="000000" w:sz="4" w:space="0"/>
          <w:left w:val="single" w:color="c3d69b" w:themeColor="accent3" w:themeTint="98" w:sz="4" w:space="0"/>
          <w:bottom w:val="none" w:color="000000" w:sz="4" w:space="0"/>
          <w:right w:val="none" w:color="000000" w:sz="4" w:space="0"/>
        </w:tcBorders>
      </w:tcPr>
    </w:tblStylePr>
    <w:tblStylePr w:type="lastRow">
      <w:rPr>
        <w:rFonts w:ascii="Arial" w:hAnsi="Arial"/>
        <w:i/>
        <w:color w:val="c3d69b" w:themeColor="accent3" w:themeTint="98" w:themeShade="95"/>
        <w:sz w:val="22"/>
      </w:rPr>
      <w:pPr>
        <w:pBdr/>
        <w:spacing/>
        <w:ind/>
      </w:pPr>
      <w:tblPr>
        <w:tblBorders/>
      </w:tblPr>
      <w:tcPr>
        <w:shd w:val="clear" w:color="ffffff" w:themeColor="light1" w:fill="ffffff" w:themeFill="light1"/>
        <w:tcBorders>
          <w:top w:val="single" w:color="c3d69b"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0">
    <w:name w:val="List Table 7 Colorful Accent 4"/>
    <w:basedOn w:val="937"/>
    <w:uiPriority w:val="99"/>
    <w:pPr>
      <w:pBdr/>
      <w:spacing w:after="0" w:line="240" w:lineRule="auto"/>
      <w:ind/>
    </w:pPr>
    <w:tblPr>
      <w:tblStyleRowBandSize w:val="1"/>
      <w:tblStyleColBandSize w:val="1"/>
      <w:tblBorders>
        <w:right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a1c6"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Arial" w:hAnsi="Arial"/>
        <w:i/>
        <w:color w:val="b2a1c6"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Arial" w:hAnsi="Arial"/>
        <w:i/>
        <w:color w:val="b2a1c6" w:themeColor="accent4" w:themeTint="9A" w:themeShade="95"/>
        <w:sz w:val="22"/>
      </w:rPr>
      <w:pPr>
        <w:pBdr/>
        <w:spacing/>
        <w:ind/>
      </w:pPr>
      <w:tblPr>
        <w:tblBorders/>
      </w:tblPr>
      <w:tcPr>
        <w:shd w:val="clear" w:color="ffffff" w:fill="auto"/>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Arial" w:hAnsi="Arial"/>
        <w:i/>
        <w:color w:val="b2a1c6" w:themeColor="accent4" w:themeTint="9A" w:themeShade="95"/>
        <w:sz w:val="22"/>
      </w:rPr>
      <w:pPr>
        <w:pBdr/>
        <w:spacing/>
        <w:ind/>
      </w:pPr>
      <w:tblPr>
        <w:tblBorders/>
      </w:tblPr>
      <w:tcPr>
        <w:shd w:val="clear" w:color="ffffff" w:themeColor="light1" w:fill="ffffff" w:themeFill="light1"/>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1">
    <w:name w:val="List Table 7 Colorful Accent 5"/>
    <w:basedOn w:val="937"/>
    <w:uiPriority w:val="99"/>
    <w:pPr>
      <w:pBdr/>
      <w:spacing w:after="0" w:line="240" w:lineRule="auto"/>
      <w:ind/>
    </w:pPr>
    <w:tblPr>
      <w:tblStyleRowBandSize w:val="1"/>
      <w:tblStyleColBandSize w:val="1"/>
      <w:tblBorders>
        <w:right w:val="single" w:color="92ccdc" w:themeColor="accent5" w:themeTint="9A" w:sz="4" w:space="0"/>
      </w:tblBorders>
    </w:tblPr>
    <w:tcPr>
      <w:tcBorders/>
    </w:tcPr>
    <w:tblStylePr w:type="band1Horz">
      <w:rPr>
        <w:rFonts w:ascii="Arial" w:hAnsi="Arial"/>
        <w:color w:val="92ccdc" w:themeColor="accent5" w:themeTint="9A" w:themeShade="95"/>
        <w:sz w:val="22"/>
      </w:rPr>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rPr>
        <w:rFonts w:ascii="Arial" w:hAnsi="Arial"/>
        <w:color w:val="92ccdc"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2ccdc" w:themeColor="accent5"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2ccdc" w:themeColor="accent5" w:themeTint="9A" w:sz="4" w:space="0"/>
        </w:tcBorders>
      </w:tcPr>
    </w:tblStylePr>
    <w:tblStylePr w:type="firstRow">
      <w:rPr>
        <w:rFonts w:ascii="Arial" w:hAnsi="Arial"/>
        <w:i/>
        <w:color w:val="92ccdc"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2ccdc" w:themeColor="accent5" w:themeTint="9A" w:sz="4" w:space="0"/>
          <w:right w:val="none" w:color="000000" w:sz="4" w:space="0"/>
        </w:tcBorders>
      </w:tcPr>
    </w:tblStylePr>
    <w:tblStylePr w:type="lastCol">
      <w:rPr>
        <w:rFonts w:ascii="Arial" w:hAnsi="Arial"/>
        <w:i/>
        <w:color w:val="92ccdc" w:themeColor="accent5" w:themeTint="9A" w:themeShade="95"/>
        <w:sz w:val="22"/>
      </w:rPr>
      <w:pPr>
        <w:pBdr/>
        <w:spacing/>
        <w:ind/>
      </w:pPr>
      <w:tblPr>
        <w:tblBorders/>
      </w:tblPr>
      <w:tcPr>
        <w:shd w:val="clear" w:color="ffffff" w:fill="auto"/>
        <w:tcBorders>
          <w:top w:val="none" w:color="000000" w:sz="4" w:space="0"/>
          <w:left w:val="single" w:color="92ccdc" w:themeColor="accent5" w:themeTint="9A" w:sz="4" w:space="0"/>
          <w:bottom w:val="none" w:color="000000" w:sz="4" w:space="0"/>
          <w:right w:val="none" w:color="000000" w:sz="4" w:space="0"/>
        </w:tcBorders>
      </w:tcPr>
    </w:tblStylePr>
    <w:tblStylePr w:type="lastRow">
      <w:rPr>
        <w:rFonts w:ascii="Arial" w:hAnsi="Arial"/>
        <w:i/>
        <w:color w:val="92ccdc" w:themeColor="accent5" w:themeTint="9A" w:themeShade="95"/>
        <w:sz w:val="22"/>
      </w:rPr>
      <w:pPr>
        <w:pBdr/>
        <w:spacing/>
        <w:ind/>
      </w:pPr>
      <w:tblPr>
        <w:tblBorders/>
      </w:tblPr>
      <w:tcPr>
        <w:shd w:val="clear" w:color="ffffff" w:themeColor="light1" w:fill="ffffff" w:themeFill="light1"/>
        <w:tcBorders>
          <w:top w:val="single" w:color="92ccdc"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2">
    <w:name w:val="List Table 7 Colorful Accent 6"/>
    <w:basedOn w:val="937"/>
    <w:uiPriority w:val="99"/>
    <w:pPr>
      <w:pBdr/>
      <w:spacing w:after="0" w:line="240" w:lineRule="auto"/>
      <w:ind/>
    </w:pPr>
    <w:tblPr>
      <w:tblStyleRowBandSize w:val="1"/>
      <w:tblStyleColBandSize w:val="1"/>
      <w:tblBorders>
        <w:right w:val="single" w:color="fac090" w:themeColor="accent6" w:themeTint="98" w:sz="4" w:space="0"/>
      </w:tblBorders>
    </w:tblPr>
    <w:tcPr>
      <w:tcBorders/>
    </w:tcPr>
    <w:tblStylePr w:type="band1Horz">
      <w:rPr>
        <w:rFonts w:ascii="Arial" w:hAnsi="Arial"/>
        <w:color w:val="fac090" w:themeColor="accent6" w:themeTint="98" w:themeShade="95"/>
        <w:sz w:val="22"/>
      </w:rPr>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rPr>
        <w:rFonts w:ascii="Arial" w:hAnsi="Arial"/>
        <w:color w:val="fac09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ac090" w:themeColor="accent6"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ac090" w:themeColor="accent6" w:themeTint="98" w:sz="4" w:space="0"/>
        </w:tcBorders>
      </w:tcPr>
    </w:tblStylePr>
    <w:tblStylePr w:type="firstRow">
      <w:rPr>
        <w:rFonts w:ascii="Arial" w:hAnsi="Arial"/>
        <w:i/>
        <w:color w:val="fac090"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ac090" w:themeColor="accent6" w:themeTint="98" w:sz="4" w:space="0"/>
          <w:right w:val="none" w:color="000000" w:sz="4" w:space="0"/>
        </w:tcBorders>
      </w:tcPr>
    </w:tblStylePr>
    <w:tblStylePr w:type="lastCol">
      <w:rPr>
        <w:rFonts w:ascii="Arial" w:hAnsi="Arial"/>
        <w:i/>
        <w:color w:val="fac090" w:themeColor="accent6" w:themeTint="98" w:themeShade="95"/>
        <w:sz w:val="22"/>
      </w:rPr>
      <w:pPr>
        <w:pBdr/>
        <w:spacing/>
        <w:ind/>
      </w:pPr>
      <w:tblPr>
        <w:tblBorders/>
      </w:tblPr>
      <w:tcPr>
        <w:shd w:val="clear" w:color="ffffff" w:fill="auto"/>
        <w:tcBorders>
          <w:top w:val="none" w:color="000000" w:sz="4" w:space="0"/>
          <w:left w:val="single" w:color="fac090" w:themeColor="accent6" w:themeTint="98" w:sz="4" w:space="0"/>
          <w:bottom w:val="none" w:color="000000" w:sz="4" w:space="0"/>
          <w:right w:val="none" w:color="000000" w:sz="4" w:space="0"/>
        </w:tcBorders>
      </w:tcPr>
    </w:tblStylePr>
    <w:tblStylePr w:type="lastRow">
      <w:rPr>
        <w:rFonts w:ascii="Arial" w:hAnsi="Arial"/>
        <w:i/>
        <w:color w:val="fac090" w:themeColor="accent6" w:themeTint="98" w:themeShade="95"/>
        <w:sz w:val="22"/>
      </w:rPr>
      <w:pPr>
        <w:pBdr/>
        <w:spacing/>
        <w:ind/>
      </w:pPr>
      <w:tblPr>
        <w:tblBorders/>
      </w:tblPr>
      <w:tcPr>
        <w:shd w:val="clear" w:color="ffffff" w:themeColor="light1" w:fill="ffffff" w:themeFill="light1"/>
        <w:tcBorders>
          <w:top w:val="single" w:color="fac09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3" w:customStyle="1">
    <w:name w:val="Lined - Accent"/>
    <w:basedOn w:val="937"/>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4" w:customStyle="1">
    <w:name w:val="Lined - Accent 1"/>
    <w:basedOn w:val="937"/>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band2Vert">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fir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fir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5" w:customStyle="1">
    <w:name w:val="Lined - Accent 2"/>
    <w:basedOn w:val="937"/>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fir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fir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6" w:customStyle="1">
    <w:name w:val="Lined - Accent 3"/>
    <w:basedOn w:val="937"/>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fir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fir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7" w:customStyle="1">
    <w:name w:val="Lined - Accent 4"/>
    <w:basedOn w:val="937"/>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fir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8" w:customStyle="1">
    <w:name w:val="Lined - Accent 5"/>
    <w:basedOn w:val="937"/>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4bacc6" w:themeColor="accent5" w:fill="4bacc6" w:themeFill="accent5"/>
        <w:tcBorders/>
      </w:tcPr>
    </w:tblStylePr>
    <w:tblStylePr w:type="firstRow">
      <w:rPr>
        <w:rFonts w:ascii="Arial" w:hAnsi="Arial"/>
        <w:color w:val="f2f2f2"/>
        <w:sz w:val="22"/>
      </w:rPr>
      <w:pPr>
        <w:pBdr/>
        <w:spacing/>
        <w:ind/>
      </w:pPr>
      <w:tblPr>
        <w:tblBorders/>
      </w:tblPr>
      <w:tcPr>
        <w:shd w:val="clear" w:color="4bacc6" w:themeColor="accent5" w:fill="4bacc6" w:themeFill="accent5"/>
        <w:tcBorders/>
      </w:tcPr>
    </w:tblStylePr>
    <w:tblStylePr w:type="lastCol">
      <w:rPr>
        <w:rFonts w:ascii="Arial" w:hAnsi="Arial"/>
        <w:color w:val="f2f2f2"/>
        <w:sz w:val="22"/>
      </w:rPr>
      <w:pPr>
        <w:pBdr/>
        <w:spacing/>
        <w:ind/>
      </w:pPr>
      <w:tblPr>
        <w:tblBorders/>
      </w:tblPr>
      <w:tcPr>
        <w:shd w:val="clear" w:color="4bacc6" w:themeColor="accent5" w:fill="4bacc6" w:themeFill="accent5"/>
        <w:tcBorders/>
      </w:tcPr>
    </w:tblStylePr>
    <w:tblStylePr w:type="lastRow">
      <w:rPr>
        <w:rFonts w:ascii="Arial" w:hAnsi="Arial"/>
        <w:color w:val="f2f2f2"/>
        <w:sz w:val="22"/>
      </w:rPr>
      <w:pPr>
        <w:pBdr/>
        <w:spacing/>
        <w:ind/>
      </w:pPr>
      <w:tblPr>
        <w:tblBorders/>
      </w:tblPr>
      <w:tcPr>
        <w:shd w:val="clear" w:color="4bacc6"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9" w:customStyle="1">
    <w:name w:val="Lined - Accent 6"/>
    <w:basedOn w:val="937"/>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firstCol">
      <w:rPr>
        <w:rFonts w:ascii="Arial" w:hAnsi="Arial"/>
        <w:color w:val="f2f2f2"/>
        <w:sz w:val="22"/>
      </w:rPr>
      <w:pPr>
        <w:pBdr/>
        <w:spacing/>
        <w:ind/>
      </w:pPr>
      <w:tblPr>
        <w:tblBorders/>
      </w:tblPr>
      <w:tcPr>
        <w:shd w:val="clear" w:color="f79646" w:themeColor="accent6" w:fill="f79646" w:themeFill="accent6"/>
        <w:tcBorders/>
      </w:tcPr>
    </w:tblStylePr>
    <w:tblStylePr w:type="firstRow">
      <w:rPr>
        <w:rFonts w:ascii="Arial" w:hAnsi="Arial"/>
        <w:color w:val="f2f2f2"/>
        <w:sz w:val="22"/>
      </w:rPr>
      <w:pPr>
        <w:pBdr/>
        <w:spacing/>
        <w:ind/>
      </w:pPr>
      <w:tblPr>
        <w:tblBorders/>
      </w:tblPr>
      <w:tcPr>
        <w:shd w:val="clear" w:color="f79646" w:themeColor="accent6" w:fill="f79646" w:themeFill="accent6"/>
        <w:tcBorders/>
      </w:tcPr>
    </w:tblStylePr>
    <w:tblStylePr w:type="lastCol">
      <w:rPr>
        <w:rFonts w:ascii="Arial" w:hAnsi="Arial"/>
        <w:color w:val="f2f2f2"/>
        <w:sz w:val="22"/>
      </w:rPr>
      <w:pPr>
        <w:pBdr/>
        <w:spacing/>
        <w:ind/>
      </w:pPr>
      <w:tblPr>
        <w:tblBorders/>
      </w:tblPr>
      <w:tcPr>
        <w:shd w:val="clear" w:color="f79646" w:themeColor="accent6" w:fill="f79646" w:themeFill="accent6"/>
        <w:tcBorders/>
      </w:tcPr>
    </w:tblStylePr>
    <w:tblStylePr w:type="lastRow">
      <w:rPr>
        <w:rFonts w:ascii="Arial" w:hAnsi="Arial"/>
        <w:color w:val="f2f2f2"/>
        <w:sz w:val="22"/>
      </w:rPr>
      <w:pPr>
        <w:pBdr/>
        <w:spacing/>
        <w:ind/>
      </w:pPr>
      <w:tblPr>
        <w:tblBorders/>
      </w:tblPr>
      <w:tcPr>
        <w:shd w:val="clear" w:color="f79646"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0" w:customStyle="1">
    <w:name w:val="Bordered &amp; Lined - Accent"/>
    <w:basedOn w:val="937"/>
    <w:uiPriority w:val="99"/>
    <w:pPr>
      <w:pBdr/>
      <w:spacing w:after="0" w:line="240" w:lineRule="auto"/>
      <w:ind/>
    </w:pPr>
    <w:rPr>
      <w:color w:val="404040"/>
      <w:sz w:val="20"/>
      <w:szCs w:val="20"/>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1" w:customStyle="1">
    <w:name w:val="Bordered &amp; Lined - Accent 1"/>
    <w:basedOn w:val="937"/>
    <w:uiPriority w:val="99"/>
    <w:pPr>
      <w:pBdr/>
      <w:spacing w:after="0" w:line="240" w:lineRule="auto"/>
      <w:ind/>
    </w:pPr>
    <w:rPr>
      <w:color w:val="404040"/>
      <w:sz w:val="20"/>
      <w:szCs w:val="20"/>
    </w:rPr>
    <w:tblPr>
      <w:tblStyleRowBandSize w:val="1"/>
      <w:tblStyleColBandSize w:val="1"/>
      <w:tblBorders>
        <w:top w:val="single" w:color="2a4a71" w:themeColor="accent1" w:themeShade="95" w:sz="4" w:space="0"/>
        <w:left w:val="single" w:color="2a4a71" w:themeColor="accent1" w:themeShade="95" w:sz="4" w:space="0"/>
        <w:bottom w:val="single" w:color="2a4a71" w:themeColor="accent1" w:themeShade="95" w:sz="4" w:space="0"/>
        <w:right w:val="single" w:color="2a4a71" w:themeColor="accent1" w:themeShade="95" w:sz="4" w:space="0"/>
        <w:insideH w:val="single" w:color="2a4a71" w:themeColor="accent1" w:themeShade="95" w:sz="4" w:space="0"/>
        <w:insideV w:val="single" w:color="2a4a71"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band2Vert">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fir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fir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2" w:customStyle="1">
    <w:name w:val="Bordered &amp; Lined - Accent 2"/>
    <w:basedOn w:val="937"/>
    <w:uiPriority w:val="99"/>
    <w:pPr>
      <w:pBdr/>
      <w:spacing w:after="0" w:line="240" w:lineRule="auto"/>
      <w:ind/>
    </w:pPr>
    <w:rPr>
      <w:color w:val="404040"/>
      <w:sz w:val="20"/>
      <w:szCs w:val="20"/>
    </w:rPr>
    <w:tblPr>
      <w:tblStyleRowBandSize w:val="1"/>
      <w:tblStyleColBandSize w:val="1"/>
      <w:tblBorders>
        <w:top w:val="single" w:color="732a29" w:themeColor="accent2" w:themeShade="95" w:sz="4" w:space="0"/>
        <w:left w:val="single" w:color="732a29" w:themeColor="accent2" w:themeShade="95" w:sz="4" w:space="0"/>
        <w:bottom w:val="single" w:color="732a29" w:themeColor="accent2" w:themeShade="95" w:sz="4" w:space="0"/>
        <w:right w:val="single" w:color="732a29" w:themeColor="accent2" w:themeShade="95" w:sz="4" w:space="0"/>
        <w:insideH w:val="single" w:color="732a29" w:themeColor="accent2" w:themeShade="95" w:sz="4" w:space="0"/>
        <w:insideV w:val="single" w:color="732a29"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fir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fir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3" w:customStyle="1">
    <w:name w:val="Bordered &amp; Lined - Accent 3"/>
    <w:basedOn w:val="937"/>
    <w:uiPriority w:val="99"/>
    <w:pPr>
      <w:pBdr/>
      <w:spacing w:after="0" w:line="240" w:lineRule="auto"/>
      <w:ind/>
    </w:pPr>
    <w:rPr>
      <w:color w:val="404040"/>
      <w:sz w:val="20"/>
      <w:szCs w:val="20"/>
    </w:rPr>
    <w:tblPr>
      <w:tblStyleRowBandSize w:val="1"/>
      <w:tblStyleColBandSize w:val="1"/>
      <w:tblBorders>
        <w:top w:val="single" w:color="5b722e" w:themeColor="accent3" w:themeShade="95" w:sz="4" w:space="0"/>
        <w:left w:val="single" w:color="5b722e" w:themeColor="accent3" w:themeShade="95" w:sz="4" w:space="0"/>
        <w:bottom w:val="single" w:color="5b722e" w:themeColor="accent3" w:themeShade="95" w:sz="4" w:space="0"/>
        <w:right w:val="single" w:color="5b722e" w:themeColor="accent3" w:themeShade="95" w:sz="4" w:space="0"/>
        <w:insideH w:val="single" w:color="5b722e" w:themeColor="accent3" w:themeShade="95" w:sz="4" w:space="0"/>
        <w:insideV w:val="single" w:color="5b722e"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fir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fir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4" w:customStyle="1">
    <w:name w:val="Bordered &amp; Lined - Accent 4"/>
    <w:basedOn w:val="937"/>
    <w:uiPriority w:val="99"/>
    <w:pPr>
      <w:pBdr/>
      <w:spacing w:after="0" w:line="240" w:lineRule="auto"/>
      <w:ind/>
    </w:pPr>
    <w:rPr>
      <w:color w:val="404040"/>
      <w:sz w:val="20"/>
      <w:szCs w:val="20"/>
    </w:rPr>
    <w:tblPr>
      <w:tblStyleRowBandSize w:val="1"/>
      <w:tblStyleColBandSize w:val="1"/>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fir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5" w:customStyle="1">
    <w:name w:val="Bordered &amp; Lined - Accent 5"/>
    <w:basedOn w:val="937"/>
    <w:uiPriority w:val="99"/>
    <w:pPr>
      <w:pBdr/>
      <w:spacing w:after="0" w:line="240" w:lineRule="auto"/>
      <w:ind/>
    </w:pPr>
    <w:rPr>
      <w:color w:val="404040"/>
      <w:sz w:val="20"/>
      <w:szCs w:val="20"/>
    </w:rPr>
    <w:tblPr>
      <w:tblStyleRowBandSize w:val="1"/>
      <w:tblStyleColBandSize w:val="1"/>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4bacc6" w:themeColor="accent5" w:fill="4bacc6" w:themeFill="accent5"/>
        <w:tcBorders/>
      </w:tcPr>
    </w:tblStylePr>
    <w:tblStylePr w:type="firstRow">
      <w:rPr>
        <w:rFonts w:ascii="Arial" w:hAnsi="Arial"/>
        <w:color w:val="f2f2f2"/>
        <w:sz w:val="22"/>
      </w:rPr>
      <w:pPr>
        <w:pBdr/>
        <w:spacing/>
        <w:ind/>
      </w:pPr>
      <w:tblPr>
        <w:tblBorders/>
      </w:tblPr>
      <w:tcPr>
        <w:shd w:val="clear" w:color="4bacc6" w:themeColor="accent5" w:fill="4bacc6" w:themeFill="accent5"/>
        <w:tcBorders/>
      </w:tcPr>
    </w:tblStylePr>
    <w:tblStylePr w:type="lastCol">
      <w:rPr>
        <w:rFonts w:ascii="Arial" w:hAnsi="Arial"/>
        <w:color w:val="f2f2f2"/>
        <w:sz w:val="22"/>
      </w:rPr>
      <w:pPr>
        <w:pBdr/>
        <w:spacing/>
        <w:ind/>
      </w:pPr>
      <w:tblPr>
        <w:tblBorders/>
      </w:tblPr>
      <w:tcPr>
        <w:shd w:val="clear" w:color="4bacc6" w:themeColor="accent5" w:fill="4bacc6" w:themeFill="accent5"/>
        <w:tcBorders/>
      </w:tcPr>
    </w:tblStylePr>
    <w:tblStylePr w:type="lastRow">
      <w:rPr>
        <w:rFonts w:ascii="Arial" w:hAnsi="Arial"/>
        <w:color w:val="f2f2f2"/>
        <w:sz w:val="22"/>
      </w:rPr>
      <w:pPr>
        <w:pBdr/>
        <w:spacing/>
        <w:ind/>
      </w:pPr>
      <w:tblPr>
        <w:tblBorders/>
      </w:tblPr>
      <w:tcPr>
        <w:shd w:val="clear" w:color="4bacc6"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6" w:customStyle="1">
    <w:name w:val="Bordered &amp; Lined - Accent 6"/>
    <w:basedOn w:val="937"/>
    <w:uiPriority w:val="99"/>
    <w:pPr>
      <w:pBdr/>
      <w:spacing w:after="0" w:line="240" w:lineRule="auto"/>
      <w:ind/>
    </w:pPr>
    <w:rPr>
      <w:color w:val="404040"/>
      <w:sz w:val="20"/>
      <w:szCs w:val="20"/>
    </w:rPr>
    <w:tblPr>
      <w:tblStyleRowBandSize w:val="1"/>
      <w:tblStyleColBandSize w:val="1"/>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firstCol">
      <w:rPr>
        <w:rFonts w:ascii="Arial" w:hAnsi="Arial"/>
        <w:color w:val="f2f2f2"/>
        <w:sz w:val="22"/>
      </w:rPr>
      <w:pPr>
        <w:pBdr/>
        <w:spacing/>
        <w:ind/>
      </w:pPr>
      <w:tblPr>
        <w:tblBorders/>
      </w:tblPr>
      <w:tcPr>
        <w:shd w:val="clear" w:color="f79646" w:themeColor="accent6" w:fill="f79646" w:themeFill="accent6"/>
        <w:tcBorders/>
      </w:tcPr>
    </w:tblStylePr>
    <w:tblStylePr w:type="firstRow">
      <w:rPr>
        <w:rFonts w:ascii="Arial" w:hAnsi="Arial"/>
        <w:color w:val="f2f2f2"/>
        <w:sz w:val="22"/>
      </w:rPr>
      <w:pPr>
        <w:pBdr/>
        <w:spacing/>
        <w:ind/>
      </w:pPr>
      <w:tblPr>
        <w:tblBorders/>
      </w:tblPr>
      <w:tcPr>
        <w:shd w:val="clear" w:color="f79646" w:themeColor="accent6" w:fill="f79646" w:themeFill="accent6"/>
        <w:tcBorders/>
      </w:tcPr>
    </w:tblStylePr>
    <w:tblStylePr w:type="lastCol">
      <w:rPr>
        <w:rFonts w:ascii="Arial" w:hAnsi="Arial"/>
        <w:color w:val="f2f2f2"/>
        <w:sz w:val="22"/>
      </w:rPr>
      <w:pPr>
        <w:pBdr/>
        <w:spacing/>
        <w:ind/>
      </w:pPr>
      <w:tblPr>
        <w:tblBorders/>
      </w:tblPr>
      <w:tcPr>
        <w:shd w:val="clear" w:color="f79646" w:themeColor="accent6" w:fill="f79646" w:themeFill="accent6"/>
        <w:tcBorders/>
      </w:tcPr>
    </w:tblStylePr>
    <w:tblStylePr w:type="lastRow">
      <w:rPr>
        <w:rFonts w:ascii="Arial" w:hAnsi="Arial"/>
        <w:color w:val="f2f2f2"/>
        <w:sz w:val="22"/>
      </w:rPr>
      <w:pPr>
        <w:pBdr/>
        <w:spacing/>
        <w:ind/>
      </w:pPr>
      <w:tblPr>
        <w:tblBorders/>
      </w:tblPr>
      <w:tcPr>
        <w:shd w:val="clear" w:color="f79646"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7" w:customStyle="1">
    <w:name w:val="Bordered"/>
    <w:basedOn w:val="937"/>
    <w:uiPriority w:val="99"/>
    <w:pPr>
      <w:pBdr/>
      <w:spacing w:after="0" w:line="240" w:lineRule="auto"/>
      <w:ind/>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cPr>
      <w:tcBorders/>
    </w:tcPr>
    <w:tblStylePr w:type="band1Horz">
      <w:rPr>
        <w:rFonts w:ascii="Arial" w:hAnsi="Arial"/>
        <w:color w:val="404040"/>
        <w:sz w:val="22"/>
      </w:rPr>
      <w:pPr>
        <w:pBdr/>
        <w:spacing/>
        <w:ind/>
      </w:pPr>
      <w:tblPr>
        <w:tblBorders/>
      </w:tbl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7f7f7f" w:themeColor="text1" w:themeTint="80" w:sz="12" w:space="0"/>
        </w:tcBorders>
      </w:tcPr>
    </w:tblStylePr>
    <w:tblStylePr w:type="lastCol">
      <w:rPr>
        <w:rFonts w:ascii="Arial" w:hAnsi="Arial"/>
        <w:color w:val="404040"/>
        <w:sz w:val="22"/>
      </w:rPr>
      <w:pPr>
        <w:pBdr/>
        <w:spacing/>
        <w:ind/>
      </w:pPr>
      <w:tblPr>
        <w:tblBorders/>
      </w:tblPr>
      <w:tcPr>
        <w:tcBorders>
          <w:left w:val="single" w:color="7f7f7f" w:themeColor="text1" w:themeTint="80" w:sz="12" w:space="0"/>
        </w:tcBorders>
      </w:tcPr>
    </w:tblStylePr>
    <w:tblStylePr w:type="lastRow">
      <w:rPr>
        <w:rFonts w:ascii="Arial" w:hAnsi="Arial"/>
        <w:color w:val="404040"/>
        <w:sz w:val="22"/>
      </w:rPr>
      <w:pPr>
        <w:pBdr/>
        <w:spacing/>
        <w:ind/>
      </w:pPr>
      <w:tblPr>
        <w:tblBorders/>
      </w:tblPr>
      <w:tcPr>
        <w:tcBorders>
          <w:top w:val="single" w:color="7f7f7f"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8" w:customStyle="1">
    <w:name w:val="Bordered - Accent 1"/>
    <w:basedOn w:val="937"/>
    <w:uiPriority w:val="99"/>
    <w:pPr>
      <w:pBdr/>
      <w:spacing w:after="0" w:line="240" w:lineRule="auto"/>
      <w:ind/>
    </w:p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4f81bd" w:themeColor="accent1" w:sz="12" w:space="0"/>
        </w:tcBorders>
      </w:tcPr>
    </w:tblStylePr>
    <w:tblStylePr w:type="lastCol">
      <w:rPr>
        <w:rFonts w:ascii="Arial" w:hAnsi="Arial"/>
        <w:color w:val="404040"/>
        <w:sz w:val="22"/>
      </w:rPr>
      <w:pPr>
        <w:pBdr/>
        <w:spacing/>
        <w:ind/>
      </w:pPr>
      <w:tblPr>
        <w:tblBorders/>
      </w:tblPr>
      <w:tcPr>
        <w:tcBorders>
          <w:left w:val="single" w:color="4f81bd" w:themeColor="accent1" w:sz="12" w:space="0"/>
        </w:tcBorders>
      </w:tcPr>
    </w:tblStylePr>
    <w:tblStylePr w:type="lastRow">
      <w:rPr>
        <w:rFonts w:ascii="Arial" w:hAnsi="Arial"/>
        <w:color w:val="404040"/>
        <w:sz w:val="22"/>
      </w:rPr>
      <w:pPr>
        <w:pBdr/>
        <w:spacing/>
        <w:ind/>
      </w:pPr>
      <w:tblPr>
        <w:tblBorders/>
      </w:tblPr>
      <w:tcPr>
        <w:tcBorders>
          <w:top w:val="single" w:color="4f81bd"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9" w:customStyle="1">
    <w:name w:val="Bordered - Accent 2"/>
    <w:basedOn w:val="937"/>
    <w:uiPriority w:val="99"/>
    <w:pPr>
      <w:pBdr/>
      <w:spacing w:after="0" w:line="240" w:lineRule="auto"/>
      <w:ind/>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d99695" w:themeColor="accent2" w:themeTint="97" w:sz="12" w:space="0"/>
        </w:tcBorders>
      </w:tcPr>
    </w:tblStylePr>
    <w:tblStylePr w:type="lastCol">
      <w:rPr>
        <w:rFonts w:ascii="Arial" w:hAnsi="Arial"/>
        <w:color w:val="404040"/>
        <w:sz w:val="22"/>
      </w:rPr>
      <w:pPr>
        <w:pBdr/>
        <w:spacing/>
        <w:ind/>
      </w:pPr>
      <w:tblPr>
        <w:tblBorders/>
      </w:tblPr>
      <w:tcPr>
        <w:tcBorders>
          <w:left w:val="single" w:color="d99695" w:themeColor="accent2" w:themeTint="97" w:sz="12" w:space="0"/>
        </w:tcBorders>
      </w:tcPr>
    </w:tblStylePr>
    <w:tblStylePr w:type="lastRow">
      <w:rPr>
        <w:rFonts w:ascii="Arial" w:hAnsi="Arial"/>
        <w:color w:val="404040"/>
        <w:sz w:val="22"/>
      </w:rPr>
      <w:pPr>
        <w:pBdr/>
        <w:spacing/>
        <w:ind/>
      </w:pPr>
      <w:tblPr>
        <w:tblBorders/>
      </w:tblPr>
      <w:tcPr>
        <w:tcBorders>
          <w:top w:val="single" w:color="d99695"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0" w:customStyle="1">
    <w:name w:val="Bordered - Accent 3"/>
    <w:basedOn w:val="937"/>
    <w:uiPriority w:val="99"/>
    <w:pPr>
      <w:pBdr/>
      <w:spacing w:after="0" w:line="240" w:lineRule="auto"/>
      <w:ind/>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c3d69b" w:themeColor="accent3" w:themeTint="98" w:sz="12" w:space="0"/>
        </w:tcBorders>
      </w:tcPr>
    </w:tblStylePr>
    <w:tblStylePr w:type="lastCol">
      <w:rPr>
        <w:rFonts w:ascii="Arial" w:hAnsi="Arial"/>
        <w:color w:val="404040"/>
        <w:sz w:val="22"/>
      </w:rPr>
      <w:pPr>
        <w:pBdr/>
        <w:spacing/>
        <w:ind/>
      </w:pPr>
      <w:tblPr>
        <w:tblBorders/>
      </w:tblPr>
      <w:tcPr>
        <w:tcBorders>
          <w:left w:val="single" w:color="c3d69b" w:themeColor="accent3" w:themeTint="98" w:sz="12" w:space="0"/>
        </w:tcBorders>
      </w:tcPr>
    </w:tblStylePr>
    <w:tblStylePr w:type="lastRow">
      <w:rPr>
        <w:rFonts w:ascii="Arial" w:hAnsi="Arial"/>
        <w:color w:val="404040"/>
        <w:sz w:val="22"/>
      </w:rPr>
      <w:pPr>
        <w:pBdr/>
        <w:spacing/>
        <w:ind/>
      </w:pPr>
      <w:tblPr>
        <w:tblBorders/>
      </w:tblPr>
      <w:tcPr>
        <w:tcBorders>
          <w:top w:val="single" w:color="c3d69b"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1" w:customStyle="1">
    <w:name w:val="Bordered - Accent 4"/>
    <w:basedOn w:val="937"/>
    <w:uiPriority w:val="99"/>
    <w:pPr>
      <w:pBdr/>
      <w:spacing w:after="0" w:line="240" w:lineRule="auto"/>
      <w:ind/>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b2a1c6" w:themeColor="accent4" w:themeTint="9A" w:sz="12" w:space="0"/>
        </w:tcBorders>
      </w:tcPr>
    </w:tblStylePr>
    <w:tblStylePr w:type="lastCol">
      <w:rPr>
        <w:rFonts w:ascii="Arial" w:hAnsi="Arial"/>
        <w:color w:val="404040"/>
        <w:sz w:val="22"/>
      </w:rPr>
      <w:pPr>
        <w:pBdr/>
        <w:spacing/>
        <w:ind/>
      </w:pPr>
      <w:tblPr>
        <w:tblBorders/>
      </w:tblPr>
      <w:tcPr>
        <w:tcBorders>
          <w:left w:val="single" w:color="b2a1c6" w:themeColor="accent4" w:themeTint="9A" w:sz="12" w:space="0"/>
        </w:tcBorders>
      </w:tcPr>
    </w:tblStylePr>
    <w:tblStylePr w:type="lastRow">
      <w:rPr>
        <w:rFonts w:ascii="Arial" w:hAnsi="Arial"/>
        <w:color w:val="404040"/>
        <w:sz w:val="22"/>
      </w:rPr>
      <w:pPr>
        <w:pBdr/>
        <w:spacing/>
        <w:ind/>
      </w:pPr>
      <w:tblPr>
        <w:tblBorders/>
      </w:tblPr>
      <w:tcPr>
        <w:tcBorders>
          <w:top w:val="single" w:color="b2a1c6"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2" w:customStyle="1">
    <w:name w:val="Bordered - Accent 5"/>
    <w:basedOn w:val="937"/>
    <w:uiPriority w:val="99"/>
    <w:pPr>
      <w:pBdr/>
      <w:spacing w:after="0" w:line="240" w:lineRule="auto"/>
      <w:ind/>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92ccdc" w:themeColor="accent5" w:themeTint="9A" w:sz="12" w:space="0"/>
        </w:tcBorders>
      </w:tcPr>
    </w:tblStylePr>
    <w:tblStylePr w:type="lastCol">
      <w:rPr>
        <w:rFonts w:ascii="Arial" w:hAnsi="Arial"/>
        <w:color w:val="404040"/>
        <w:sz w:val="22"/>
      </w:rPr>
      <w:pPr>
        <w:pBdr/>
        <w:spacing/>
        <w:ind/>
      </w:pPr>
      <w:tblPr>
        <w:tblBorders/>
      </w:tblPr>
      <w:tcPr>
        <w:tcBorders>
          <w:left w:val="single" w:color="92ccdc" w:themeColor="accent5" w:themeTint="9A" w:sz="12" w:space="0"/>
        </w:tcBorders>
      </w:tcPr>
    </w:tblStylePr>
    <w:tblStylePr w:type="lastRow">
      <w:rPr>
        <w:rFonts w:ascii="Arial" w:hAnsi="Arial"/>
        <w:color w:val="404040"/>
        <w:sz w:val="22"/>
      </w:rPr>
      <w:pPr>
        <w:pBdr/>
        <w:spacing/>
        <w:ind/>
      </w:pPr>
      <w:tblPr>
        <w:tblBorders/>
      </w:tblPr>
      <w:tcPr>
        <w:tcBorders>
          <w:top w:val="single" w:color="92ccdc"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3" w:customStyle="1">
    <w:name w:val="Bordered - Accent 6"/>
    <w:basedOn w:val="937"/>
    <w:uiPriority w:val="99"/>
    <w:pPr>
      <w:pBdr/>
      <w:spacing w:after="0" w:line="240" w:lineRule="auto"/>
      <w:ind/>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fac090" w:themeColor="accent6" w:themeTint="98" w:sz="12" w:space="0"/>
        </w:tcBorders>
      </w:tcPr>
    </w:tblStylePr>
    <w:tblStylePr w:type="lastCol">
      <w:rPr>
        <w:rFonts w:ascii="Arial" w:hAnsi="Arial"/>
        <w:color w:val="404040"/>
        <w:sz w:val="22"/>
      </w:rPr>
      <w:pPr>
        <w:pBdr/>
        <w:spacing/>
        <w:ind/>
      </w:pPr>
      <w:tblPr>
        <w:tblBorders/>
      </w:tblPr>
      <w:tcPr>
        <w:tcBorders>
          <w:left w:val="single" w:color="fac090" w:themeColor="accent6" w:themeTint="98" w:sz="12" w:space="0"/>
        </w:tcBorders>
      </w:tcPr>
    </w:tblStylePr>
    <w:tblStylePr w:type="lastRow">
      <w:rPr>
        <w:rFonts w:ascii="Arial" w:hAnsi="Arial"/>
        <w:color w:val="404040"/>
        <w:sz w:val="22"/>
      </w:rPr>
      <w:pPr>
        <w:pBdr/>
        <w:spacing/>
        <w:ind/>
      </w:pPr>
      <w:tblPr>
        <w:tblBorders/>
      </w:tblPr>
      <w:tcPr>
        <w:tcBorders>
          <w:top w:val="single" w:color="fac09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1064" w:customStyle="1">
    <w:name w:val="Heading 5 Char"/>
    <w:basedOn w:val="936"/>
    <w:link w:val="931"/>
    <w:uiPriority w:val="9"/>
    <w:pPr>
      <w:pBdr/>
      <w:spacing/>
      <w:ind/>
    </w:pPr>
    <w:rPr>
      <w:rFonts w:ascii="Arial" w:hAnsi="Arial" w:eastAsia="Arial" w:cs="Arial"/>
      <w:color w:val="365f91" w:themeColor="accent1" w:themeShade="BF"/>
    </w:rPr>
  </w:style>
  <w:style w:type="character" w:styleId="1065" w:customStyle="1">
    <w:name w:val="Heading 6 Char"/>
    <w:basedOn w:val="936"/>
    <w:link w:val="932"/>
    <w:uiPriority w:val="9"/>
    <w:pPr>
      <w:pBdr/>
      <w:spacing/>
      <w:ind/>
    </w:pPr>
    <w:rPr>
      <w:rFonts w:ascii="Arial" w:hAnsi="Arial" w:eastAsia="Arial" w:cs="Arial"/>
      <w:i/>
      <w:iCs/>
      <w:color w:val="595959" w:themeColor="text1" w:themeTint="A6"/>
    </w:rPr>
  </w:style>
  <w:style w:type="character" w:styleId="1066" w:customStyle="1">
    <w:name w:val="Heading 7 Char"/>
    <w:basedOn w:val="936"/>
    <w:link w:val="933"/>
    <w:uiPriority w:val="9"/>
    <w:pPr>
      <w:pBdr/>
      <w:spacing/>
      <w:ind/>
    </w:pPr>
    <w:rPr>
      <w:rFonts w:ascii="Arial" w:hAnsi="Arial" w:eastAsia="Arial" w:cs="Arial"/>
      <w:color w:val="595959" w:themeColor="text1" w:themeTint="A6"/>
    </w:rPr>
  </w:style>
  <w:style w:type="character" w:styleId="1067" w:customStyle="1">
    <w:name w:val="Heading 8 Char"/>
    <w:basedOn w:val="936"/>
    <w:link w:val="934"/>
    <w:uiPriority w:val="9"/>
    <w:pPr>
      <w:pBdr/>
      <w:spacing/>
      <w:ind/>
    </w:pPr>
    <w:rPr>
      <w:rFonts w:ascii="Arial" w:hAnsi="Arial" w:eastAsia="Arial" w:cs="Arial"/>
      <w:i/>
      <w:iCs/>
      <w:color w:val="272727" w:themeColor="text1" w:themeTint="D8"/>
    </w:rPr>
  </w:style>
  <w:style w:type="character" w:styleId="1068" w:customStyle="1">
    <w:name w:val="Heading 9 Char"/>
    <w:basedOn w:val="936"/>
    <w:link w:val="935"/>
    <w:uiPriority w:val="9"/>
    <w:pPr>
      <w:pBdr/>
      <w:spacing/>
      <w:ind/>
    </w:pPr>
    <w:rPr>
      <w:rFonts w:ascii="Arial" w:hAnsi="Arial" w:eastAsia="Arial" w:cs="Arial"/>
      <w:i/>
      <w:iCs/>
      <w:color w:val="272727" w:themeColor="text1" w:themeTint="D8"/>
    </w:rPr>
  </w:style>
  <w:style w:type="paragraph" w:styleId="1069">
    <w:name w:val="Subtitle"/>
    <w:basedOn w:val="926"/>
    <w:next w:val="926"/>
    <w:link w:val="1070"/>
    <w:uiPriority w:val="11"/>
    <w:qFormat/>
    <w:pPr>
      <w:numPr>
        <w:ilvl w:val="1"/>
      </w:numPr>
      <w:pBdr/>
      <w:spacing/>
      <w:ind/>
    </w:pPr>
    <w:rPr>
      <w:color w:val="595959" w:themeColor="text1" w:themeTint="A6"/>
      <w:spacing w:val="15"/>
      <w:sz w:val="28"/>
      <w:szCs w:val="28"/>
    </w:rPr>
  </w:style>
  <w:style w:type="character" w:styleId="1070" w:customStyle="1">
    <w:name w:val="Subtitle Char"/>
    <w:basedOn w:val="936"/>
    <w:link w:val="1069"/>
    <w:uiPriority w:val="11"/>
    <w:pPr>
      <w:pBdr/>
      <w:spacing/>
      <w:ind/>
    </w:pPr>
    <w:rPr>
      <w:color w:val="595959" w:themeColor="text1" w:themeTint="A6"/>
      <w:spacing w:val="15"/>
      <w:sz w:val="28"/>
      <w:szCs w:val="28"/>
    </w:rPr>
  </w:style>
  <w:style w:type="paragraph" w:styleId="1071">
    <w:name w:val="Quote"/>
    <w:basedOn w:val="926"/>
    <w:next w:val="926"/>
    <w:link w:val="1072"/>
    <w:uiPriority w:val="29"/>
    <w:qFormat/>
    <w:pPr>
      <w:pBdr/>
      <w:spacing w:before="160"/>
      <w:ind/>
      <w:jc w:val="center"/>
    </w:pPr>
    <w:rPr>
      <w:i/>
      <w:iCs/>
      <w:color w:val="404040" w:themeColor="text1" w:themeTint="BF"/>
    </w:rPr>
  </w:style>
  <w:style w:type="character" w:styleId="1072" w:customStyle="1">
    <w:name w:val="Quote Char"/>
    <w:basedOn w:val="936"/>
    <w:link w:val="1071"/>
    <w:uiPriority w:val="29"/>
    <w:pPr>
      <w:pBdr/>
      <w:spacing/>
      <w:ind/>
    </w:pPr>
    <w:rPr>
      <w:i/>
      <w:iCs/>
      <w:color w:val="404040" w:themeColor="text1" w:themeTint="BF"/>
    </w:rPr>
  </w:style>
  <w:style w:type="character" w:styleId="1073">
    <w:name w:val="Intense Emphasis"/>
    <w:basedOn w:val="936"/>
    <w:uiPriority w:val="21"/>
    <w:qFormat/>
    <w:pPr>
      <w:pBdr/>
      <w:spacing/>
      <w:ind/>
    </w:pPr>
    <w:rPr>
      <w:i/>
      <w:iCs/>
      <w:color w:val="365f91" w:themeColor="accent1" w:themeShade="BF"/>
    </w:rPr>
  </w:style>
  <w:style w:type="paragraph" w:styleId="1074">
    <w:name w:val="Intense Quote"/>
    <w:basedOn w:val="926"/>
    <w:next w:val="926"/>
    <w:link w:val="1075"/>
    <w:uiPriority w:val="30"/>
    <w:qFormat/>
    <w:pPr>
      <w:pBdr>
        <w:top w:val="single" w:color="365f91" w:themeColor="accent1" w:themeShade="BF" w:sz="4" w:space="10"/>
        <w:bottom w:val="single" w:color="365f91" w:themeColor="accent1" w:themeShade="BF" w:sz="4" w:space="10"/>
      </w:pBdr>
      <w:spacing w:after="360" w:before="360"/>
      <w:ind w:right="864" w:left="864"/>
      <w:jc w:val="center"/>
    </w:pPr>
    <w:rPr>
      <w:i/>
      <w:iCs/>
      <w:color w:val="365f91" w:themeColor="accent1" w:themeShade="BF"/>
    </w:rPr>
  </w:style>
  <w:style w:type="character" w:styleId="1075" w:customStyle="1">
    <w:name w:val="Intense Quote Char"/>
    <w:basedOn w:val="936"/>
    <w:link w:val="1074"/>
    <w:uiPriority w:val="30"/>
    <w:pPr>
      <w:pBdr/>
      <w:spacing/>
      <w:ind/>
    </w:pPr>
    <w:rPr>
      <w:i/>
      <w:iCs/>
      <w:color w:val="365f91" w:themeColor="accent1" w:themeShade="BF"/>
    </w:rPr>
  </w:style>
  <w:style w:type="character" w:styleId="1076">
    <w:name w:val="Intense Reference"/>
    <w:basedOn w:val="936"/>
    <w:uiPriority w:val="32"/>
    <w:qFormat/>
    <w:pPr>
      <w:pBdr/>
      <w:spacing/>
      <w:ind/>
    </w:pPr>
    <w:rPr>
      <w:b/>
      <w:bCs/>
      <w:smallCaps/>
      <w:color w:val="365f91" w:themeColor="accent1" w:themeShade="BF"/>
      <w:spacing w:val="5"/>
    </w:rPr>
  </w:style>
  <w:style w:type="paragraph" w:styleId="1077">
    <w:name w:val="No Spacing"/>
    <w:basedOn w:val="926"/>
    <w:uiPriority w:val="1"/>
    <w:qFormat/>
    <w:pPr>
      <w:pBdr/>
      <w:spacing/>
      <w:ind/>
    </w:pPr>
  </w:style>
  <w:style w:type="character" w:styleId="1078">
    <w:name w:val="Subtle Emphasis"/>
    <w:basedOn w:val="936"/>
    <w:uiPriority w:val="19"/>
    <w:qFormat/>
    <w:pPr>
      <w:pBdr/>
      <w:spacing/>
      <w:ind/>
    </w:pPr>
    <w:rPr>
      <w:i/>
      <w:iCs/>
      <w:color w:val="404040" w:themeColor="text1" w:themeTint="BF"/>
    </w:rPr>
  </w:style>
  <w:style w:type="character" w:styleId="1079">
    <w:name w:val="Subtle Reference"/>
    <w:basedOn w:val="936"/>
    <w:uiPriority w:val="31"/>
    <w:qFormat/>
    <w:pPr>
      <w:pBdr/>
      <w:spacing/>
      <w:ind/>
    </w:pPr>
    <w:rPr>
      <w:smallCaps/>
      <w:color w:val="5a5a5a" w:themeColor="text1" w:themeTint="A5"/>
    </w:rPr>
  </w:style>
  <w:style w:type="character" w:styleId="1080">
    <w:name w:val="Book Title"/>
    <w:basedOn w:val="936"/>
    <w:uiPriority w:val="33"/>
    <w:qFormat/>
    <w:pPr>
      <w:pBdr/>
      <w:spacing/>
      <w:ind/>
    </w:pPr>
    <w:rPr>
      <w:b/>
      <w:bCs/>
      <w:i/>
      <w:iCs/>
      <w:spacing w:val="5"/>
    </w:rPr>
  </w:style>
  <w:style w:type="paragraph" w:styleId="1081">
    <w:name w:val="Caption"/>
    <w:basedOn w:val="926"/>
    <w:next w:val="926"/>
    <w:uiPriority w:val="35"/>
    <w:unhideWhenUsed/>
    <w:qFormat/>
    <w:pPr>
      <w:pBdr/>
      <w:spacing w:after="200"/>
      <w:ind/>
    </w:pPr>
    <w:rPr>
      <w:i/>
      <w:iCs/>
      <w:color w:val="1f497d" w:themeColor="text2"/>
      <w:sz w:val="18"/>
      <w:szCs w:val="18"/>
    </w:rPr>
  </w:style>
  <w:style w:type="paragraph" w:styleId="1082">
    <w:name w:val="footnote text"/>
    <w:basedOn w:val="926"/>
    <w:link w:val="1083"/>
    <w:uiPriority w:val="99"/>
    <w:semiHidden/>
    <w:unhideWhenUsed/>
    <w:pPr>
      <w:pBdr/>
      <w:spacing/>
      <w:ind/>
    </w:pPr>
    <w:rPr>
      <w:sz w:val="20"/>
      <w:szCs w:val="20"/>
    </w:rPr>
  </w:style>
  <w:style w:type="character" w:styleId="1083" w:customStyle="1">
    <w:name w:val="Footnote Text Char"/>
    <w:basedOn w:val="936"/>
    <w:link w:val="1082"/>
    <w:uiPriority w:val="99"/>
    <w:semiHidden/>
    <w:pPr>
      <w:pBdr/>
      <w:spacing/>
      <w:ind/>
    </w:pPr>
    <w:rPr>
      <w:sz w:val="20"/>
      <w:szCs w:val="20"/>
    </w:rPr>
  </w:style>
  <w:style w:type="character" w:styleId="1084">
    <w:name w:val="footnote reference"/>
    <w:basedOn w:val="936"/>
    <w:uiPriority w:val="99"/>
    <w:semiHidden/>
    <w:unhideWhenUsed/>
    <w:pPr>
      <w:pBdr/>
      <w:spacing/>
      <w:ind/>
    </w:pPr>
    <w:rPr>
      <w:vertAlign w:val="superscript"/>
    </w:rPr>
  </w:style>
  <w:style w:type="paragraph" w:styleId="1085">
    <w:name w:val="endnote text"/>
    <w:basedOn w:val="926"/>
    <w:link w:val="1086"/>
    <w:uiPriority w:val="99"/>
    <w:semiHidden/>
    <w:unhideWhenUsed/>
    <w:pPr>
      <w:pBdr/>
      <w:spacing/>
      <w:ind/>
    </w:pPr>
    <w:rPr>
      <w:sz w:val="20"/>
      <w:szCs w:val="20"/>
    </w:rPr>
  </w:style>
  <w:style w:type="character" w:styleId="1086" w:customStyle="1">
    <w:name w:val="Endnote Text Char"/>
    <w:basedOn w:val="936"/>
    <w:link w:val="1085"/>
    <w:uiPriority w:val="99"/>
    <w:semiHidden/>
    <w:pPr>
      <w:pBdr/>
      <w:spacing/>
      <w:ind/>
    </w:pPr>
    <w:rPr>
      <w:sz w:val="20"/>
      <w:szCs w:val="20"/>
    </w:rPr>
  </w:style>
  <w:style w:type="character" w:styleId="1087">
    <w:name w:val="endnote reference"/>
    <w:basedOn w:val="936"/>
    <w:uiPriority w:val="99"/>
    <w:semiHidden/>
    <w:unhideWhenUsed/>
    <w:pPr>
      <w:pBdr/>
      <w:spacing/>
      <w:ind/>
    </w:pPr>
    <w:rPr>
      <w:vertAlign w:val="superscript"/>
    </w:rPr>
  </w:style>
  <w:style w:type="paragraph" w:styleId="1088">
    <w:name w:val="toc 1"/>
    <w:basedOn w:val="926"/>
    <w:next w:val="926"/>
    <w:uiPriority w:val="39"/>
    <w:unhideWhenUsed/>
    <w:pPr>
      <w:pBdr/>
      <w:spacing w:after="100"/>
      <w:ind/>
    </w:pPr>
  </w:style>
  <w:style w:type="paragraph" w:styleId="1089">
    <w:name w:val="toc 2"/>
    <w:basedOn w:val="926"/>
    <w:next w:val="926"/>
    <w:uiPriority w:val="39"/>
    <w:unhideWhenUsed/>
    <w:pPr>
      <w:pBdr/>
      <w:spacing w:after="100"/>
      <w:ind w:left="220"/>
    </w:pPr>
  </w:style>
  <w:style w:type="paragraph" w:styleId="1090">
    <w:name w:val="toc 3"/>
    <w:basedOn w:val="926"/>
    <w:next w:val="926"/>
    <w:uiPriority w:val="39"/>
    <w:unhideWhenUsed/>
    <w:pPr>
      <w:pBdr/>
      <w:spacing w:after="100"/>
      <w:ind w:left="440"/>
    </w:pPr>
  </w:style>
  <w:style w:type="paragraph" w:styleId="1091">
    <w:name w:val="toc 4"/>
    <w:basedOn w:val="926"/>
    <w:next w:val="926"/>
    <w:uiPriority w:val="39"/>
    <w:unhideWhenUsed/>
    <w:pPr>
      <w:pBdr/>
      <w:spacing w:after="100"/>
      <w:ind w:left="660"/>
    </w:pPr>
  </w:style>
  <w:style w:type="paragraph" w:styleId="1092">
    <w:name w:val="toc 5"/>
    <w:basedOn w:val="926"/>
    <w:next w:val="926"/>
    <w:uiPriority w:val="39"/>
    <w:unhideWhenUsed/>
    <w:pPr>
      <w:pBdr/>
      <w:spacing w:after="100"/>
      <w:ind w:left="880"/>
    </w:pPr>
  </w:style>
  <w:style w:type="paragraph" w:styleId="1093">
    <w:name w:val="toc 6"/>
    <w:basedOn w:val="926"/>
    <w:next w:val="926"/>
    <w:uiPriority w:val="39"/>
    <w:unhideWhenUsed/>
    <w:pPr>
      <w:pBdr/>
      <w:spacing w:after="100"/>
      <w:ind w:left="1100"/>
    </w:pPr>
  </w:style>
  <w:style w:type="paragraph" w:styleId="1094">
    <w:name w:val="toc 7"/>
    <w:basedOn w:val="926"/>
    <w:next w:val="926"/>
    <w:uiPriority w:val="39"/>
    <w:unhideWhenUsed/>
    <w:pPr>
      <w:pBdr/>
      <w:spacing w:after="100"/>
      <w:ind w:left="1320"/>
    </w:pPr>
  </w:style>
  <w:style w:type="paragraph" w:styleId="1095">
    <w:name w:val="toc 8"/>
    <w:basedOn w:val="926"/>
    <w:next w:val="926"/>
    <w:uiPriority w:val="39"/>
    <w:unhideWhenUsed/>
    <w:pPr>
      <w:pBdr/>
      <w:spacing w:after="100"/>
      <w:ind w:left="1540"/>
    </w:pPr>
  </w:style>
  <w:style w:type="paragraph" w:styleId="1096">
    <w:name w:val="toc 9"/>
    <w:basedOn w:val="926"/>
    <w:next w:val="926"/>
    <w:uiPriority w:val="39"/>
    <w:unhideWhenUsed/>
    <w:pPr>
      <w:pBdr/>
      <w:spacing w:after="100"/>
      <w:ind w:left="1760"/>
    </w:pPr>
  </w:style>
  <w:style w:type="character" w:styleId="1097">
    <w:name w:val="Placeholder Text"/>
    <w:basedOn w:val="936"/>
    <w:uiPriority w:val="99"/>
    <w:semiHidden/>
    <w:pPr>
      <w:pBdr/>
      <w:spacing/>
      <w:ind/>
    </w:pPr>
    <w:rPr>
      <w:color w:val="666666"/>
    </w:rPr>
  </w:style>
  <w:style w:type="paragraph" w:styleId="1098">
    <w:name w:val="TOC Heading"/>
    <w:uiPriority w:val="39"/>
    <w:unhideWhenUsed/>
    <w:pPr>
      <w:pBdr/>
      <w:spacing/>
      <w:ind/>
    </w:pPr>
  </w:style>
  <w:style w:type="paragraph" w:styleId="1099">
    <w:name w:val="table of figures"/>
    <w:basedOn w:val="926"/>
    <w:next w:val="926"/>
    <w:uiPriority w:val="99"/>
    <w:unhideWhenUsed/>
    <w:pPr>
      <w:pBdr/>
      <w:spacing/>
      <w:ind/>
    </w:pPr>
  </w:style>
  <w:style w:type="character" w:styleId="1100" w:customStyle="1">
    <w:name w:val="Heading 1 Char"/>
    <w:basedOn w:val="936"/>
    <w:link w:val="927"/>
    <w:pPr>
      <w:pBdr/>
      <w:spacing/>
      <w:ind/>
    </w:pPr>
    <w:rPr>
      <w:rFonts w:ascii="Times New Roman" w:hAnsi="Times New Roman" w:eastAsia="Times New Roman" w:cs="Times New Roman"/>
      <w:b/>
      <w:bCs/>
      <w:sz w:val="27"/>
      <w:szCs w:val="27"/>
    </w:rPr>
  </w:style>
  <w:style w:type="character" w:styleId="1101" w:customStyle="1">
    <w:name w:val="Heading 2 Char"/>
    <w:basedOn w:val="936"/>
    <w:link w:val="928"/>
    <w:uiPriority w:val="9"/>
    <w:pPr>
      <w:pBdr/>
      <w:spacing/>
      <w:ind/>
    </w:pPr>
    <w:rPr>
      <w:rFonts w:asciiTheme="majorHAnsi" w:hAnsiTheme="majorHAnsi" w:eastAsiaTheme="majorEastAsia" w:cstheme="majorBidi"/>
      <w:color w:val="365f91" w:themeColor="accent1" w:themeShade="BF"/>
      <w:sz w:val="26"/>
      <w:szCs w:val="26"/>
    </w:rPr>
  </w:style>
  <w:style w:type="character" w:styleId="1102" w:customStyle="1">
    <w:name w:val="Heading 3 Char"/>
    <w:basedOn w:val="936"/>
    <w:link w:val="929"/>
    <w:pPr>
      <w:pBdr/>
      <w:spacing/>
      <w:ind/>
    </w:pPr>
    <w:rPr>
      <w:rFonts w:ascii="Times New Roman" w:hAnsi="Times New Roman" w:eastAsia="Times New Roman" w:cs="Times New Roman"/>
      <w:sz w:val="28"/>
      <w:szCs w:val="28"/>
    </w:rPr>
  </w:style>
  <w:style w:type="character" w:styleId="1103" w:customStyle="1">
    <w:name w:val="Heading 4 Char"/>
    <w:basedOn w:val="936"/>
    <w:link w:val="930"/>
    <w:pPr>
      <w:pBdr/>
      <w:spacing/>
      <w:ind/>
    </w:pPr>
    <w:rPr>
      <w:rFonts w:ascii="Times New Roman" w:hAnsi="Times New Roman" w:eastAsia="Times New Roman" w:cs="Times New Roman"/>
      <w:b/>
      <w:bCs/>
      <w:sz w:val="24"/>
      <w:szCs w:val="24"/>
    </w:rPr>
  </w:style>
  <w:style w:type="character" w:styleId="1104">
    <w:name w:val="Hyperlink"/>
    <w:uiPriority w:val="99"/>
    <w:pPr>
      <w:pBdr/>
      <w:spacing/>
      <w:ind/>
    </w:pPr>
    <w:rPr>
      <w:color w:val="000000"/>
      <w:u w:val="single"/>
    </w:rPr>
  </w:style>
  <w:style w:type="character" w:styleId="1105">
    <w:name w:val="Strong"/>
    <w:uiPriority w:val="22"/>
    <w:qFormat/>
    <w:pPr>
      <w:pBdr/>
      <w:spacing/>
      <w:ind/>
    </w:pPr>
    <w:rPr>
      <w:b/>
      <w:bCs/>
    </w:rPr>
  </w:style>
  <w:style w:type="paragraph" w:styleId="1106">
    <w:name w:val="Balloon Text"/>
    <w:basedOn w:val="926"/>
    <w:link w:val="1107"/>
    <w:uiPriority w:val="99"/>
    <w:semiHidden/>
    <w:unhideWhenUsed/>
    <w:pPr>
      <w:pBdr/>
      <w:spacing/>
      <w:ind/>
    </w:pPr>
    <w:rPr>
      <w:rFonts w:ascii="Tahoma" w:hAnsi="Tahoma" w:cs="Tahoma"/>
      <w:sz w:val="16"/>
      <w:szCs w:val="16"/>
    </w:rPr>
  </w:style>
  <w:style w:type="character" w:styleId="1107" w:customStyle="1">
    <w:name w:val="Balloon Text Char"/>
    <w:basedOn w:val="936"/>
    <w:link w:val="1106"/>
    <w:uiPriority w:val="99"/>
    <w:semiHidden/>
    <w:pPr>
      <w:pBdr/>
      <w:spacing/>
      <w:ind/>
    </w:pPr>
    <w:rPr>
      <w:rFonts w:ascii="Tahoma" w:hAnsi="Tahoma" w:eastAsia="Times New Roman" w:cs="Tahoma"/>
      <w:sz w:val="16"/>
      <w:szCs w:val="16"/>
    </w:rPr>
  </w:style>
  <w:style w:type="paragraph" w:styleId="1108">
    <w:name w:val="Header"/>
    <w:basedOn w:val="926"/>
    <w:link w:val="1109"/>
    <w:unhideWhenUsed/>
    <w:pPr>
      <w:pBdr/>
      <w:tabs>
        <w:tab w:val="center" w:leader="none" w:pos="4680"/>
        <w:tab w:val="right" w:leader="none" w:pos="9360"/>
      </w:tabs>
      <w:spacing/>
      <w:ind/>
    </w:pPr>
  </w:style>
  <w:style w:type="character" w:styleId="1109" w:customStyle="1">
    <w:name w:val="Header Char"/>
    <w:basedOn w:val="936"/>
    <w:link w:val="1108"/>
    <w:pPr>
      <w:pBdr/>
      <w:spacing/>
      <w:ind/>
    </w:pPr>
    <w:rPr>
      <w:rFonts w:ascii="Times New Roman" w:hAnsi="Times New Roman" w:eastAsia="Times New Roman" w:cs="Times New Roman"/>
      <w:sz w:val="24"/>
      <w:szCs w:val="24"/>
    </w:rPr>
  </w:style>
  <w:style w:type="paragraph" w:styleId="1110">
    <w:name w:val="Footer"/>
    <w:basedOn w:val="926"/>
    <w:link w:val="1111"/>
    <w:uiPriority w:val="99"/>
    <w:unhideWhenUsed/>
    <w:pPr>
      <w:pBdr/>
      <w:tabs>
        <w:tab w:val="center" w:leader="none" w:pos="4680"/>
        <w:tab w:val="right" w:leader="none" w:pos="9360"/>
      </w:tabs>
      <w:spacing/>
      <w:ind/>
    </w:pPr>
  </w:style>
  <w:style w:type="character" w:styleId="1111" w:customStyle="1">
    <w:name w:val="Footer Char"/>
    <w:basedOn w:val="936"/>
    <w:link w:val="1110"/>
    <w:uiPriority w:val="99"/>
    <w:pPr>
      <w:pBdr/>
      <w:spacing/>
      <w:ind/>
    </w:pPr>
    <w:rPr>
      <w:rFonts w:ascii="Times New Roman" w:hAnsi="Times New Roman" w:eastAsia="Times New Roman" w:cs="Times New Roman"/>
      <w:sz w:val="24"/>
      <w:szCs w:val="24"/>
    </w:rPr>
  </w:style>
  <w:style w:type="character" w:styleId="1112" w:customStyle="1">
    <w:name w:val="normal-h1"/>
    <w:pPr>
      <w:pBdr/>
      <w:spacing/>
      <w:ind/>
    </w:pPr>
    <w:rPr>
      <w:rFonts w:hint="default" w:ascii=".VnTime" w:hAnsi=".VnTime"/>
      <w:color w:val="0000ff"/>
      <w:sz w:val="24"/>
      <w:szCs w:val="24"/>
    </w:rPr>
  </w:style>
  <w:style w:type="paragraph" w:styleId="1113" w:customStyle="1">
    <w:name w:val="normal-p"/>
    <w:basedOn w:val="926"/>
    <w:pPr>
      <w:pBdr/>
      <w:spacing/>
      <w:ind/>
      <w:jc w:val="both"/>
    </w:pPr>
    <w:rPr>
      <w:sz w:val="20"/>
      <w:szCs w:val="20"/>
    </w:rPr>
  </w:style>
  <w:style w:type="paragraph" w:styleId="1114">
    <w:name w:val="List Paragraph"/>
    <w:basedOn w:val="926"/>
    <w:link w:val="1201"/>
    <w:uiPriority w:val="34"/>
    <w:qFormat/>
    <w:pPr>
      <w:pBdr/>
      <w:spacing/>
      <w:ind w:left="720"/>
    </w:pPr>
  </w:style>
  <w:style w:type="paragraph" w:styleId="1115">
    <w:name w:val="Normal (Web)"/>
    <w:basedOn w:val="926"/>
    <w:uiPriority w:val="99"/>
    <w:pPr>
      <w:pBdr/>
      <w:spacing w:after="100" w:afterAutospacing="1" w:before="100" w:beforeAutospacing="1"/>
      <w:ind/>
    </w:pPr>
  </w:style>
  <w:style w:type="paragraph" w:styleId="1116">
    <w:name w:val="Body Text"/>
    <w:basedOn w:val="926"/>
    <w:link w:val="1117"/>
    <w:pPr>
      <w:pBdr/>
      <w:spacing w:after="120"/>
      <w:ind/>
      <w:jc w:val="both"/>
    </w:pPr>
  </w:style>
  <w:style w:type="character" w:styleId="1117" w:customStyle="1">
    <w:name w:val="Body Text Char"/>
    <w:basedOn w:val="936"/>
    <w:link w:val="1116"/>
    <w:pPr>
      <w:pBdr/>
      <w:spacing/>
      <w:ind/>
    </w:pPr>
    <w:rPr>
      <w:rFonts w:ascii="Times New Roman" w:hAnsi="Times New Roman" w:eastAsia="Times New Roman" w:cs="Times New Roman"/>
      <w:sz w:val="24"/>
      <w:szCs w:val="24"/>
    </w:rPr>
  </w:style>
  <w:style w:type="table" w:styleId="1118">
    <w:name w:val="Table Grid"/>
    <w:basedOn w:val="937"/>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119"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120">
    <w:name w:val="annotation reference"/>
    <w:basedOn w:val="936"/>
    <w:uiPriority w:val="99"/>
    <w:semiHidden/>
    <w:unhideWhenUsed/>
    <w:pPr>
      <w:pBdr/>
      <w:spacing/>
      <w:ind/>
    </w:pPr>
    <w:rPr>
      <w:sz w:val="16"/>
      <w:szCs w:val="16"/>
    </w:rPr>
  </w:style>
  <w:style w:type="paragraph" w:styleId="1121">
    <w:name w:val="annotation text"/>
    <w:basedOn w:val="926"/>
    <w:link w:val="1122"/>
    <w:uiPriority w:val="99"/>
    <w:unhideWhenUsed/>
    <w:pPr>
      <w:pBdr/>
      <w:spacing/>
      <w:ind/>
    </w:pPr>
    <w:rPr>
      <w:sz w:val="20"/>
      <w:szCs w:val="20"/>
    </w:rPr>
  </w:style>
  <w:style w:type="character" w:styleId="1122" w:customStyle="1">
    <w:name w:val="Comment Text Char"/>
    <w:basedOn w:val="936"/>
    <w:link w:val="1121"/>
    <w:uiPriority w:val="99"/>
    <w:pPr>
      <w:pBdr/>
      <w:spacing/>
      <w:ind/>
    </w:pPr>
    <w:rPr>
      <w:rFonts w:ascii="Times New Roman" w:hAnsi="Times New Roman" w:eastAsia="Times New Roman" w:cs="Times New Roman"/>
      <w:sz w:val="20"/>
      <w:szCs w:val="20"/>
    </w:rPr>
  </w:style>
  <w:style w:type="paragraph" w:styleId="1123">
    <w:name w:val="annotation subject"/>
    <w:basedOn w:val="1121"/>
    <w:next w:val="1121"/>
    <w:link w:val="1124"/>
    <w:uiPriority w:val="99"/>
    <w:semiHidden/>
    <w:unhideWhenUsed/>
    <w:pPr>
      <w:pBdr/>
      <w:spacing/>
      <w:ind/>
    </w:pPr>
    <w:rPr>
      <w:b/>
      <w:bCs/>
    </w:rPr>
  </w:style>
  <w:style w:type="character" w:styleId="1124" w:customStyle="1">
    <w:name w:val="Comment Subject Char"/>
    <w:basedOn w:val="1122"/>
    <w:link w:val="1123"/>
    <w:uiPriority w:val="99"/>
    <w:semiHidden/>
    <w:pPr>
      <w:pBdr/>
      <w:spacing/>
      <w:ind/>
    </w:pPr>
    <w:rPr>
      <w:rFonts w:ascii="Times New Roman" w:hAnsi="Times New Roman" w:eastAsia="Times New Roman" w:cs="Times New Roman"/>
      <w:b/>
      <w:bCs/>
      <w:sz w:val="20"/>
      <w:szCs w:val="20"/>
    </w:rPr>
  </w:style>
  <w:style w:type="paragraph" w:styleId="1125" w:customStyle="1">
    <w:name w:val="font5"/>
    <w:basedOn w:val="926"/>
    <w:pPr>
      <w:pBdr/>
      <w:spacing w:after="100" w:afterAutospacing="1" w:before="100" w:beforeAutospacing="1"/>
      <w:ind/>
    </w:pPr>
    <w:rPr>
      <w:rFonts w:ascii="Tahoma" w:hAnsi="Tahoma" w:cs="Tahoma"/>
      <w:color w:val="000000"/>
      <w:sz w:val="18"/>
      <w:szCs w:val="18"/>
    </w:rPr>
  </w:style>
  <w:style w:type="paragraph" w:styleId="1126" w:customStyle="1">
    <w:name w:val="font6"/>
    <w:basedOn w:val="926"/>
    <w:pPr>
      <w:pBdr/>
      <w:spacing w:after="100" w:afterAutospacing="1" w:before="100" w:beforeAutospacing="1"/>
      <w:ind/>
    </w:pPr>
    <w:rPr>
      <w:rFonts w:ascii="Tahoma" w:hAnsi="Tahoma" w:cs="Tahoma"/>
      <w:b/>
      <w:bCs/>
      <w:color w:val="000000"/>
      <w:sz w:val="18"/>
      <w:szCs w:val="18"/>
    </w:rPr>
  </w:style>
  <w:style w:type="paragraph" w:styleId="1127" w:customStyle="1">
    <w:name w:val="xl233"/>
    <w:basedOn w:val="92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28" w:customStyle="1">
    <w:name w:val="xl234"/>
    <w:basedOn w:val="926"/>
    <w:pPr>
      <w:pBdr/>
      <w:spacing w:after="100" w:afterAutospacing="1" w:before="100" w:beforeAutospacing="1"/>
      <w:ind/>
      <w:jc w:val="center"/>
    </w:pPr>
  </w:style>
  <w:style w:type="paragraph" w:styleId="1129" w:customStyle="1">
    <w:name w:val="xl235"/>
    <w:basedOn w:val="926"/>
    <w:pPr>
      <w:pBdr/>
      <w:spacing w:after="100" w:afterAutospacing="1" w:before="100" w:beforeAutospacing="1"/>
      <w:ind/>
      <w:jc w:val="center"/>
    </w:pPr>
    <w:rPr>
      <w:b/>
      <w:bCs/>
    </w:rPr>
  </w:style>
  <w:style w:type="paragraph" w:styleId="1130" w:customStyle="1">
    <w:name w:val="xl236"/>
    <w:basedOn w:val="92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31" w:customStyle="1">
    <w:name w:val="xl237"/>
    <w:basedOn w:val="92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32" w:customStyle="1">
    <w:name w:val="xl238"/>
    <w:basedOn w:val="926"/>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33" w:customStyle="1">
    <w:name w:val="xl239"/>
    <w:basedOn w:val="926"/>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34" w:customStyle="1">
    <w:name w:val="xl240"/>
    <w:basedOn w:val="926"/>
    <w:pPr>
      <w:pBdr/>
      <w:spacing w:after="100" w:afterAutospacing="1" w:before="100" w:beforeAutospacing="1"/>
      <w:ind/>
    </w:pPr>
  </w:style>
  <w:style w:type="paragraph" w:styleId="1135" w:customStyle="1">
    <w:name w:val="xl241"/>
    <w:basedOn w:val="92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36" w:customStyle="1">
    <w:name w:val="xl242"/>
    <w:basedOn w:val="92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37" w:customStyle="1">
    <w:name w:val="xl243"/>
    <w:basedOn w:val="92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38" w:customStyle="1">
    <w:name w:val="xl244"/>
    <w:basedOn w:val="926"/>
    <w:pPr>
      <w:pBdr/>
      <w:spacing w:after="100" w:afterAutospacing="1" w:before="100" w:beforeAutospacing="1"/>
      <w:ind/>
    </w:pPr>
    <w:rPr>
      <w:b/>
      <w:bCs/>
    </w:rPr>
  </w:style>
  <w:style w:type="paragraph" w:styleId="1139" w:customStyle="1">
    <w:name w:val="xl245"/>
    <w:basedOn w:val="92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40" w:customStyle="1">
    <w:name w:val="xl246"/>
    <w:basedOn w:val="926"/>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141" w:customStyle="1">
    <w:name w:val="xl247"/>
    <w:basedOn w:val="926"/>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42" w:customStyle="1">
    <w:name w:val="xl248"/>
    <w:basedOn w:val="926"/>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143" w:customStyle="1">
    <w:name w:val="xl249"/>
    <w:basedOn w:val="92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44" w:customStyle="1">
    <w:name w:val="xl250"/>
    <w:basedOn w:val="926"/>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145" w:customStyle="1">
    <w:name w:val="xl251"/>
    <w:basedOn w:val="926"/>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46" w:customStyle="1">
    <w:name w:val="xl252"/>
    <w:basedOn w:val="926"/>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47" w:customStyle="1">
    <w:name w:val="xl253"/>
    <w:basedOn w:val="926"/>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48" w:customStyle="1">
    <w:name w:val="xl254"/>
    <w:basedOn w:val="926"/>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49" w:customStyle="1">
    <w:name w:val="xl255"/>
    <w:basedOn w:val="926"/>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150" w:customStyle="1">
    <w:name w:val="xl256"/>
    <w:basedOn w:val="926"/>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151" w:customStyle="1">
    <w:name w:val="xl257"/>
    <w:basedOn w:val="92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52" w:customStyle="1">
    <w:name w:val="xl258"/>
    <w:basedOn w:val="926"/>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53" w:customStyle="1">
    <w:name w:val="xl259"/>
    <w:basedOn w:val="92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54" w:customStyle="1">
    <w:name w:val="xl260"/>
    <w:basedOn w:val="92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55" w:customStyle="1">
    <w:name w:val="xl261"/>
    <w:basedOn w:val="926"/>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56" w:customStyle="1">
    <w:name w:val="xl262"/>
    <w:basedOn w:val="926"/>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57" w:customStyle="1">
    <w:name w:val="xl263"/>
    <w:basedOn w:val="926"/>
    <w:pPr>
      <w:pBdr/>
      <w:shd w:val="clear" w:color="000000" w:fill="ffffff"/>
      <w:spacing w:after="100" w:afterAutospacing="1" w:before="100" w:beforeAutospacing="1"/>
      <w:ind/>
    </w:pPr>
  </w:style>
  <w:style w:type="paragraph" w:styleId="1158" w:customStyle="1">
    <w:name w:val="xl264"/>
    <w:basedOn w:val="92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59" w:customStyle="1">
    <w:name w:val="xl265"/>
    <w:basedOn w:val="92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60" w:customStyle="1">
    <w:name w:val="xl266"/>
    <w:basedOn w:val="926"/>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161" w:customStyle="1">
    <w:name w:val="xl267"/>
    <w:basedOn w:val="92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62" w:customStyle="1">
    <w:name w:val="xl268"/>
    <w:basedOn w:val="92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63" w:customStyle="1">
    <w:name w:val="xl269"/>
    <w:basedOn w:val="92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64" w:customStyle="1">
    <w:name w:val="xl270"/>
    <w:basedOn w:val="92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65" w:customStyle="1">
    <w:name w:val="xl271"/>
    <w:basedOn w:val="926"/>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166" w:customStyle="1">
    <w:name w:val="xl272"/>
    <w:basedOn w:val="926"/>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167" w:customStyle="1">
    <w:name w:val="xl273"/>
    <w:basedOn w:val="926"/>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68" w:customStyle="1">
    <w:name w:val="xl274"/>
    <w:basedOn w:val="926"/>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69" w:customStyle="1">
    <w:name w:val="xl275"/>
    <w:basedOn w:val="926"/>
    <w:pPr>
      <w:pBdr/>
      <w:spacing w:after="100" w:afterAutospacing="1" w:before="100" w:beforeAutospacing="1"/>
      <w:ind/>
    </w:pPr>
  </w:style>
  <w:style w:type="paragraph" w:styleId="1170" w:customStyle="1">
    <w:name w:val="xl276"/>
    <w:basedOn w:val="92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71" w:customStyle="1">
    <w:name w:val="xl277"/>
    <w:basedOn w:val="926"/>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172" w:customStyle="1">
    <w:name w:val="xl278"/>
    <w:basedOn w:val="92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73" w:customStyle="1">
    <w:name w:val="xl279"/>
    <w:basedOn w:val="92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74" w:customStyle="1">
    <w:name w:val="xl280"/>
    <w:basedOn w:val="92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75" w:customStyle="1">
    <w:name w:val="xl281"/>
    <w:basedOn w:val="926"/>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76" w:customStyle="1">
    <w:name w:val="xl282"/>
    <w:basedOn w:val="926"/>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77" w:customStyle="1">
    <w:name w:val="xl283"/>
    <w:basedOn w:val="926"/>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78" w:customStyle="1">
    <w:name w:val="xl284"/>
    <w:basedOn w:val="926"/>
    <w:pPr>
      <w:pBdr>
        <w:left w:val="single" w:color="000000" w:sz="4" w:space="0"/>
        <w:bottom w:val="single" w:color="000000" w:sz="4" w:space="0"/>
        <w:right w:val="single" w:color="000000" w:sz="4" w:space="0"/>
      </w:pBdr>
      <w:spacing w:after="100" w:afterAutospacing="1" w:before="100" w:beforeAutospacing="1"/>
      <w:ind/>
    </w:pPr>
  </w:style>
  <w:style w:type="paragraph" w:styleId="1179" w:customStyle="1">
    <w:name w:val="xl285"/>
    <w:basedOn w:val="926"/>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80" w:customStyle="1">
    <w:name w:val="xl286"/>
    <w:basedOn w:val="92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81" w:customStyle="1">
    <w:name w:val="xl287"/>
    <w:basedOn w:val="926"/>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82" w:customStyle="1">
    <w:name w:val="xl288"/>
    <w:basedOn w:val="926"/>
    <w:pPr>
      <w:pBdr>
        <w:top w:val="single" w:color="000000" w:sz="4" w:space="0"/>
        <w:left w:val="single" w:color="000000" w:sz="4" w:space="0"/>
        <w:right w:val="single" w:color="000000" w:sz="4" w:space="0"/>
      </w:pBdr>
      <w:spacing w:after="100" w:afterAutospacing="1" w:before="100" w:beforeAutospacing="1"/>
      <w:ind/>
    </w:pPr>
  </w:style>
  <w:style w:type="paragraph" w:styleId="1183" w:customStyle="1">
    <w:name w:val="xl289"/>
    <w:basedOn w:val="926"/>
    <w:pPr>
      <w:pBdr>
        <w:left w:val="single" w:color="000000" w:sz="4" w:space="0"/>
        <w:right w:val="single" w:color="000000" w:sz="4" w:space="0"/>
      </w:pBdr>
      <w:spacing w:after="100" w:afterAutospacing="1" w:before="100" w:beforeAutospacing="1"/>
      <w:ind/>
    </w:pPr>
    <w:rPr>
      <w:b/>
      <w:bCs/>
    </w:rPr>
  </w:style>
  <w:style w:type="paragraph" w:styleId="1184" w:customStyle="1">
    <w:name w:val="xl290"/>
    <w:basedOn w:val="926"/>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85" w:customStyle="1">
    <w:name w:val="xl291"/>
    <w:basedOn w:val="92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86" w:customStyle="1">
    <w:name w:val="xl292"/>
    <w:basedOn w:val="926"/>
    <w:pPr>
      <w:pBdr>
        <w:top w:val="single" w:color="000000" w:sz="4" w:space="0"/>
        <w:left w:val="single" w:color="000000" w:sz="4" w:space="0"/>
        <w:right w:val="single" w:color="000000" w:sz="4" w:space="0"/>
      </w:pBdr>
      <w:spacing w:after="100" w:afterAutospacing="1" w:before="100" w:beforeAutospacing="1"/>
      <w:ind/>
    </w:pPr>
  </w:style>
  <w:style w:type="paragraph" w:styleId="1187" w:customStyle="1">
    <w:name w:val="xl293"/>
    <w:basedOn w:val="926"/>
    <w:pPr>
      <w:pBdr>
        <w:left w:val="single" w:color="000000" w:sz="4" w:space="0"/>
        <w:bottom w:val="single" w:color="000000" w:sz="4" w:space="0"/>
        <w:right w:val="single" w:color="000000" w:sz="4" w:space="0"/>
      </w:pBdr>
      <w:spacing w:after="100" w:afterAutospacing="1" w:before="100" w:beforeAutospacing="1"/>
      <w:ind/>
    </w:pPr>
  </w:style>
  <w:style w:type="paragraph" w:styleId="1188" w:customStyle="1">
    <w:name w:val="xl294"/>
    <w:basedOn w:val="92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89">
    <w:name w:val="Title"/>
    <w:basedOn w:val="926"/>
    <w:link w:val="1190"/>
    <w:qFormat/>
    <w:pPr>
      <w:pBdr/>
      <w:spacing/>
      <w:ind/>
      <w:jc w:val="center"/>
    </w:pPr>
    <w:rPr>
      <w:b/>
      <w:bCs/>
      <w:sz w:val="32"/>
      <w:szCs w:val="26"/>
    </w:rPr>
  </w:style>
  <w:style w:type="character" w:styleId="1190" w:customStyle="1">
    <w:name w:val="Title Char"/>
    <w:basedOn w:val="936"/>
    <w:link w:val="1189"/>
    <w:pPr>
      <w:pBdr/>
      <w:spacing/>
      <w:ind/>
    </w:pPr>
    <w:rPr>
      <w:rFonts w:ascii="Times New Roman" w:hAnsi="Times New Roman" w:eastAsia="Times New Roman" w:cs="Times New Roman"/>
      <w:b/>
      <w:bCs/>
      <w:sz w:val="32"/>
      <w:szCs w:val="26"/>
    </w:rPr>
  </w:style>
  <w:style w:type="character" w:styleId="1191" w:customStyle="1">
    <w:name w:val="Unresolved Mention1"/>
    <w:basedOn w:val="936"/>
    <w:uiPriority w:val="99"/>
    <w:semiHidden/>
    <w:unhideWhenUsed/>
    <w:pPr>
      <w:pBdr/>
      <w:spacing/>
      <w:ind/>
    </w:pPr>
    <w:rPr>
      <w:color w:val="605e5c"/>
      <w:shd w:val="clear" w:color="auto" w:fill="e1dfdd"/>
    </w:rPr>
  </w:style>
  <w:style w:type="character" w:styleId="1192" w:customStyle="1">
    <w:name w:val="Body text (3)_"/>
    <w:link w:val="1193"/>
    <w:pPr>
      <w:pBdr/>
      <w:spacing/>
      <w:ind/>
    </w:pPr>
    <w:rPr>
      <w:rFonts w:ascii="Times New Roman" w:hAnsi="Times New Roman" w:cs="Times New Roman"/>
      <w:i/>
      <w:iCs/>
      <w:spacing w:val="4"/>
      <w:shd w:val="clear" w:color="auto" w:fill="ffffff"/>
    </w:rPr>
  </w:style>
  <w:style w:type="paragraph" w:styleId="1193" w:customStyle="1">
    <w:name w:val="Body text (3)1"/>
    <w:basedOn w:val="926"/>
    <w:link w:val="1192"/>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94" w:customStyle="1">
    <w:name w:val="t-j"/>
    <w:basedOn w:val="926"/>
    <w:pPr>
      <w:pBdr/>
      <w:spacing w:after="100" w:afterAutospacing="1" w:before="100" w:beforeAutospacing="1"/>
      <w:ind/>
    </w:pPr>
  </w:style>
  <w:style w:type="character" w:styleId="1195" w:customStyle="1">
    <w:name w:val="Unresolved Mention2"/>
    <w:basedOn w:val="936"/>
    <w:uiPriority w:val="99"/>
    <w:semiHidden/>
    <w:unhideWhenUsed/>
    <w:pPr>
      <w:pBdr/>
      <w:spacing/>
      <w:ind/>
    </w:pPr>
    <w:rPr>
      <w:color w:val="605e5c"/>
      <w:shd w:val="clear" w:color="auto" w:fill="e1dfdd"/>
    </w:rPr>
  </w:style>
  <w:style w:type="character" w:styleId="1196">
    <w:name w:val="FollowedHyperlink"/>
    <w:basedOn w:val="936"/>
    <w:uiPriority w:val="99"/>
    <w:semiHidden/>
    <w:unhideWhenUsed/>
    <w:pPr>
      <w:pBdr/>
      <w:spacing/>
      <w:ind/>
    </w:pPr>
    <w:rPr>
      <w:color w:val="800080" w:themeColor="followedHyperlink"/>
      <w:u w:val="single"/>
    </w:rPr>
  </w:style>
  <w:style w:type="character" w:styleId="1197" w:customStyle="1">
    <w:name w:val="text"/>
    <w:basedOn w:val="936"/>
    <w:pPr>
      <w:pBdr/>
      <w:spacing/>
      <w:ind/>
    </w:pPr>
  </w:style>
  <w:style w:type="character" w:styleId="1198" w:customStyle="1">
    <w:name w:val="card-send-time__sendtime"/>
    <w:basedOn w:val="936"/>
    <w:pPr>
      <w:pBdr/>
      <w:spacing/>
      <w:ind/>
    </w:pPr>
  </w:style>
  <w:style w:type="character" w:styleId="1199" w:customStyle="1">
    <w:name w:val="Đề cập Chưa giải quyết1"/>
    <w:basedOn w:val="936"/>
    <w:uiPriority w:val="99"/>
    <w:semiHidden/>
    <w:unhideWhenUsed/>
    <w:pPr>
      <w:pBdr/>
      <w:spacing/>
      <w:ind/>
    </w:pPr>
    <w:rPr>
      <w:color w:val="605e5c"/>
      <w:shd w:val="clear" w:color="auto" w:fill="e1dfdd"/>
    </w:rPr>
  </w:style>
  <w:style w:type="paragraph" w:styleId="1200" w:customStyle="1">
    <w:name w:val="nqtitle"/>
    <w:basedOn w:val="926"/>
    <w:pPr>
      <w:pBdr/>
      <w:spacing w:after="100" w:afterAutospacing="1" w:before="100" w:beforeAutospacing="1"/>
      <w:ind/>
    </w:pPr>
    <w:rPr>
      <w:lang w:val="vi-VN" w:eastAsia="vi-VN"/>
    </w:rPr>
  </w:style>
  <w:style w:type="character" w:styleId="1201" w:customStyle="1">
    <w:name w:val="List Paragraph Char"/>
    <w:link w:val="1114"/>
    <w:uiPriority w:val="34"/>
    <w:qFormat/>
    <w:pPr>
      <w:pBdr/>
      <w:spacing/>
      <w:ind/>
    </w:pPr>
    <w:rPr>
      <w:rFonts w:ascii="Times New Roman" w:hAnsi="Times New Roman" w:eastAsia="Times New Roman" w:cs="Times New Roman"/>
      <w:sz w:val="24"/>
      <w:szCs w:val="24"/>
    </w:rPr>
  </w:style>
  <w:style w:type="character" w:styleId="1202" w:customStyle="1">
    <w:name w:val="Đề cập Chưa giải quyết2"/>
    <w:basedOn w:val="936"/>
    <w:uiPriority w:val="99"/>
    <w:semiHidden/>
    <w:unhideWhenUsed/>
    <w:pPr>
      <w:pBdr/>
      <w:spacing/>
      <w:ind/>
    </w:pPr>
    <w:rPr>
      <w:color w:val="605e5c"/>
      <w:shd w:val="clear" w:color="auto" w:fill="e1dfdd"/>
    </w:rPr>
  </w:style>
  <w:style w:type="character" w:styleId="1203" w:customStyle="1">
    <w:name w:val="Unresolved Mention3"/>
    <w:basedOn w:val="936"/>
    <w:uiPriority w:val="99"/>
    <w:semiHidden/>
    <w:unhideWhenUsed/>
    <w:pPr>
      <w:pBdr/>
      <w:spacing/>
      <w:ind/>
    </w:pPr>
    <w:rPr>
      <w:color w:val="605e5c"/>
      <w:shd w:val="clear" w:color="auto" w:fill="e1dfdd"/>
    </w:rPr>
  </w:style>
  <w:style w:type="character" w:styleId="1204" w:customStyle="1">
    <w:name w:val="copy"/>
    <w:basedOn w:val="936"/>
    <w:pPr>
      <w:pBdr/>
      <w:spacing/>
      <w:ind/>
    </w:pPr>
  </w:style>
  <w:style w:type="paragraph" w:styleId="1205" w:customStyle="1">
    <w:name w:val="align-justify"/>
    <w:basedOn w:val="926"/>
    <w:pPr>
      <w:pBdr/>
      <w:spacing w:after="100" w:afterAutospacing="1" w:before="100" w:beforeAutospacing="1"/>
      <w:ind/>
    </w:pPr>
  </w:style>
  <w:style w:type="character" w:styleId="1206" w:customStyle="1">
    <w:name w:val="btn"/>
    <w:basedOn w:val="936"/>
    <w:pPr>
      <w:pBdr/>
      <w:spacing/>
      <w:ind/>
    </w:pPr>
  </w:style>
  <w:style w:type="character" w:styleId="1207" w:customStyle="1">
    <w:name w:val="hide_mobile"/>
    <w:basedOn w:val="936"/>
    <w:pPr>
      <w:pBdr/>
      <w:spacing/>
      <w:ind/>
    </w:pPr>
  </w:style>
  <w:style w:type="character" w:styleId="1208">
    <w:name w:val="Emphasis"/>
    <w:basedOn w:val="936"/>
    <w:uiPriority w:val="20"/>
    <w:qFormat/>
    <w:pPr>
      <w:pBdr/>
      <w:spacing/>
      <w:ind/>
    </w:pPr>
    <w:rPr>
      <w:i/>
      <w:iCs/>
    </w:rPr>
  </w:style>
  <w:style w:type="character" w:styleId="1209" w:customStyle="1">
    <w:name w:val="t1"/>
    <w:basedOn w:val="936"/>
    <w:pPr>
      <w:pBdr/>
      <w:spacing/>
      <w:ind/>
    </w:pPr>
  </w:style>
  <w:style w:type="character" w:styleId="1210" w:customStyle="1">
    <w:name w:val="Unresolved Mention4"/>
    <w:basedOn w:val="936"/>
    <w:uiPriority w:val="99"/>
    <w:semiHidden/>
    <w:unhideWhenUsed/>
    <w:pPr>
      <w:pBdr/>
      <w:spacing/>
      <w:ind/>
    </w:pPr>
    <w:rPr>
      <w:color w:val="605e5c"/>
      <w:shd w:val="clear" w:color="auto" w:fill="e1dfdd"/>
    </w:rPr>
  </w:style>
  <w:style w:type="character" w:styleId="1211">
    <w:name w:val="Unresolved Mention"/>
    <w:basedOn w:val="936"/>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hyperlink" Target="https://thanglong.chinhphu.vn/buc-tranh-thi-truong-bat-dong-san-ha-noi-nam-2026-ha-tang-dan-dat-thi-truong-buoc-vao-chu-ky-tang-truong-moi-103260101181315972.htm" TargetMode="External"/><Relationship Id="rId18" Type="http://schemas.openxmlformats.org/officeDocument/2006/relationships/image" Target="media/image3.png"/><Relationship Id="rId19" Type="http://schemas.openxmlformats.org/officeDocument/2006/relationships/image" Target="media/image4.png"/><Relationship Id="rId20" Type="http://schemas.openxmlformats.org/officeDocument/2006/relationships/image" Target="media/image5.png"/><Relationship Id="rId21" Type="http://schemas.openxmlformats.org/officeDocument/2006/relationships/image" Target="media/image6.png"/><Relationship Id="rId22" Type="http://schemas.openxmlformats.org/officeDocument/2006/relationships/image" Target="media/image7.png"/><Relationship Id="rId23" Type="http://schemas.openxmlformats.org/officeDocument/2006/relationships/image" Target="media/image8.png"/><Relationship Id="rId24" Type="http://schemas.openxmlformats.org/officeDocument/2006/relationships/image" Target="media/image9.png"/><Relationship Id="rId25" Type="http://schemas.openxmlformats.org/officeDocument/2006/relationships/image" Target="media/image10.png"/><Relationship Id="rId26" Type="http://schemas.openxmlformats.org/officeDocument/2006/relationships/image" Target="media/image11.png"/><Relationship Id="rId27" Type="http://schemas.openxmlformats.org/officeDocument/2006/relationships/image" Target="media/image12.png"/><Relationship Id="rId28" Type="http://schemas.openxmlformats.org/officeDocument/2006/relationships/image" Target="media/image13.png"/><Relationship Id="rId29" Type="http://schemas.openxmlformats.org/officeDocument/2006/relationships/image" Target="media/image14.png"/><Relationship Id="rId30" Type="http://schemas.openxmlformats.org/officeDocument/2006/relationships/image" Target="media/image15.png"/><Relationship Id="rId31" Type="http://schemas.openxmlformats.org/officeDocument/2006/relationships/comments" Target="comments.xml" /><Relationship Id="rId32" Type="http://schemas.microsoft.com/office/2011/relationships/commentsExtended" Target="commentsExtended.xml" /><Relationship Id="rId33" Type="http://schemas.microsoft.com/office/2018/08/relationships/commentsExtensible" Target="commentsExtensible.xml" /><Relationship Id="rId34" Type="http://schemas.microsoft.com/office/2016/09/relationships/commentsIds" Target="commentsIds.xml" /><Relationship Id="rId35" Type="http://schemas.microsoft.com/office/2011/relationships/people" Target="people.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Vân Anh</cp:lastModifiedBy>
  <cp:revision>35</cp:revision>
  <dcterms:created xsi:type="dcterms:W3CDTF">2026-06-19T03:43:00Z</dcterms:created>
  <dcterms:modified xsi:type="dcterms:W3CDTF">2026-08-12T09:06:36Z</dcterms:modified>
</cp:coreProperties>
</file>