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121813</wp:posOffset>
                </wp:positionV>
                <wp:extent cx="5718810" cy="740816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7408163"/>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275/2026/TDV_001/VFI-CT.107</w:t>
                            </w:r>
                            <w:r>
                              <w:rPr>
                                <w:b/>
                              </w:rPr>
                              <w:t xml:space="preserve"> </w:t>
                            </w:r>
                            <w:r>
                              <w:rPr>
                                <w:b/>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w:hAnsi="Times New Roman" w:eastAsia="Times New Roman" w:cs="Times New Roman"/>
                                <w:b/>
                                <w:color w:val="000000"/>
                                <w:sz w:val="24"/>
                              </w:rPr>
                              <w:t xml:space="preserve">CÔNG TY TNHH THIẾT BỊ XÂY DỰNG SA KU RA VIỆT NAM</w:t>
                            </w:r>
                            <w:r/>
                            <w:r>
                              <w:rPr>
                                <w:rFonts w:ascii="Times New Roman Bold" w:hAnsi="Times New Roman Bold"/>
                                <w:b/>
                                <w:lang w:val="pt-BR"/>
                              </w:rPr>
                            </w:r>
                            <w:r>
                              <w:rPr>
                                <w:rFonts w:ascii="Times New Roman Bold" w:hAnsi="Times New Roman Bold"/>
                                <w:b/>
                                <w:lang w:val="pt-BR"/>
                              </w:rPr>
                            </w:r>
                            <w:r/>
                            <w:r>
                              <w:rPr>
                                <w:sz w:val="24"/>
                              </w:rPr>
                            </w:r>
                          </w:p>
                          <w:p>
                            <w:pPr>
                              <w:pBdr/>
                              <w:spacing w:after="120" w:before="120" w:line="360" w:lineRule="auto"/>
                              <w:ind/>
                              <w:jc w:val="center"/>
                              <w:rPr>
                                <w:b/>
                              </w:rPr>
                            </w:pPr>
                            <w:r>
                              <w:rPr>
                                <w:b/>
                              </w:rPr>
                              <w:t xml:space="preserve">Tài sản thẩm </w:t>
                            </w:r>
                            <w:r>
                              <w:rPr>
                                <w:b/>
                              </w:rPr>
                              <w:t xml:space="preserve">định:</w:t>
                            </w:r>
                            <w:r>
                              <w:rPr>
                                <w:b/>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381, tờ bản đồ số: 1 bộ địa chính phường Hiệp Bình Phước ,quận Thủ Đức, có địa chỉ: 15 đường số 4 , Khu nhà ở Hiệp Bình Phước, Khu phố 2, phường Hiệp Bình Phước, quận Thủ Đức, TP HCM (Nay là phường Hiệp Bình, TP Hồ Chí M</w:t>
                            </w:r>
                            <w:r>
                              <w:rPr>
                                <w:rFonts w:ascii="Times New Roman" w:hAnsi="Times New Roman" w:eastAsia="Times New Roman" w:cs="Times New Roman"/>
                                <w:color w:val="000000"/>
                                <w:sz w:val="24"/>
                              </w:rPr>
                              <w:t xml:space="preserve">inh) theo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br/>
                              <w:t xml:space="preserve"> </w:t>
                            </w: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112, tờ bản đồ số: 69 (Lô PM_ A7- Ô 29), có địa chỉ: Phường Phú Tân, thành phố Thủ Dầu Một, tỉnh Bình Dương ( Nay là phường Bình Dương, TP Hồ Chí Minh ) theo Giấy chứng nhận quyền sử dụng đất quyền sở hữu nhà ở và tài sả</w:t>
                            </w:r>
                            <w:r>
                              <w:rPr>
                                <w:rFonts w:ascii="Times New Roman" w:hAnsi="Times New Roman" w:eastAsia="Times New Roman" w:cs="Times New Roman"/>
                                <w:color w:val="000000"/>
                                <w:sz w:val="24"/>
                              </w:rPr>
                              <w:t xml:space="preserve">n khác gắn liền với đất số: BU 926899, số vào sổ cấp GCN: CH 03188 do TM. Ủy Ban Nhân dân Thành phố Thủ Dầu Một cấp ngày 14/10/2014, Chủ sử dụng đất là Bà Trần Thị Hiền.</w:t>
                              <w:br/>
                              <w:t xml:space="preserve"> </w:t>
                            </w:r>
                            <w:r>
                              <w:rPr>
                                <w:rFonts w:ascii="Times New Roman" w:hAnsi="Times New Roman" w:eastAsia="Times New Roman" w:cs="Times New Roman"/>
                                <w:b/>
                                <w:color w:val="000000"/>
                                <w:sz w:val="24"/>
                              </w:rPr>
                              <w:t xml:space="preserve">Tài sản 3:</w:t>
                            </w:r>
                            <w:r>
                              <w:rPr>
                                <w:rFonts w:ascii="Times New Roman" w:hAnsi="Times New Roman" w:eastAsia="Times New Roman" w:cs="Times New Roman"/>
                                <w:color w:val="000000"/>
                                <w:sz w:val="24"/>
                              </w:rPr>
                              <w:t xml:space="preserve"> Quyền sử dụng đất tại thửa đất số: 16, tờ bản đồ số: 6, có địa chỉ: Ấp An Hòa, xã An Sơn, Thành phố Thuận An, tỉnh Bình Dương ( Nay là phường Thuận An, TP Hồ Chí Minh)  theo Giấy chứng nhận quyền sử dụng đất quyền sở hữu nhà ở và tài sản khác gắn liền với</w:t>
                            </w:r>
                            <w:r>
                              <w:rPr>
                                <w:rFonts w:ascii="Times New Roman" w:hAnsi="Times New Roman" w:eastAsia="Times New Roman" w:cs="Times New Roman"/>
                                <w:color w:val="000000"/>
                                <w:sz w:val="24"/>
                              </w:rPr>
                              <w:t xml:space="preserve"> đất số: CY 040315, số vào sổ cấp GCN: CS 04925 do Sở Tài Nguyên và Môi Trường Tỉnh Bình Dương cấp ngày 05/03/2021, Chủ sử dụng đất là Ông Trần Xuân Hà và Ông Đan Đình Quân.</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both"/>
                              <w:rPr>
                                <w:b/>
                              </w:rPr>
                            </w:pPr>
                            <w:r>
                              <w:rPr>
                                <w:color w:val="000000"/>
                              </w:rPr>
                            </w:r>
                            <w:r>
                              <w:rPr>
                                <w:b/>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09/2026</w:t>
                            </w:r>
                            <w:r>
                              <w:rPr>
                                <w:lang w:val="pt-BR"/>
                              </w:rPr>
                              <w:t xml:space="preserve">.</w:t>
                            </w:r>
                            <w:r>
                              <w:rPr>
                                <w:lang w:val="pt-BR"/>
                              </w:rPr>
                            </w:r>
                          </w:p>
                          <w:p>
                            <w:pPr>
                              <w:pBdr/>
                              <w:spacing w:after="120" w:before="120" w:line="360" w:lineRule="auto"/>
                              <w:ind/>
                              <w:jc w:val="center"/>
                              <w:rPr>
                                <w:bCs/>
                                <w:i/>
                                <w:iCs/>
                              </w:rPr>
                            </w:pP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9.59pt;mso-position-vertical:absolute;width:450.30pt;height:583.32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275/2026/TDV_001/VFI-CT.107</w:t>
                      </w:r>
                      <w:r>
                        <w:rPr>
                          <w:b/>
                        </w:rPr>
                        <w:t xml:space="preserve"> </w:t>
                      </w:r>
                      <w:r>
                        <w:rPr>
                          <w:b/>
                        </w:rP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Bold" w:hAnsi="Times New Roman Bold"/>
                          <w:b/>
                          <w:lang w:val="pt-BR"/>
                        </w:rPr>
                        <w:t xml:space="preserve">Khách hàng yêu cầu: </w:t>
                      </w:r>
                      <w:r>
                        <w:rPr>
                          <w:rFonts w:ascii="Times New Roman Bold" w:hAnsi="Times New Roman Bold"/>
                          <w:b/>
                          <w:lang w:val="pt-BR"/>
                        </w:rPr>
                      </w:r>
                      <w:r>
                        <w:rPr>
                          <w:rFonts w:ascii="Times New Roman" w:hAnsi="Times New Roman" w:eastAsia="Times New Roman" w:cs="Times New Roman"/>
                          <w:b/>
                          <w:color w:val="000000"/>
                          <w:sz w:val="24"/>
                        </w:rPr>
                        <w:t xml:space="preserve">CÔNG TY TNHH THIẾT BỊ XÂY DỰNG SA KU RA VIỆT NAM</w:t>
                      </w:r>
                      <w:r/>
                      <w:r>
                        <w:rPr>
                          <w:rFonts w:ascii="Times New Roman Bold" w:hAnsi="Times New Roman Bold"/>
                          <w:b/>
                          <w:lang w:val="pt-BR"/>
                        </w:rPr>
                      </w:r>
                      <w:r>
                        <w:rPr>
                          <w:rFonts w:ascii="Times New Roman Bold" w:hAnsi="Times New Roman Bold"/>
                          <w:b/>
                          <w:lang w:val="pt-BR"/>
                        </w:rPr>
                      </w:r>
                      <w:r/>
                      <w:r>
                        <w:rPr>
                          <w:sz w:val="24"/>
                        </w:rPr>
                      </w:r>
                    </w:p>
                    <w:p>
                      <w:pPr>
                        <w:pBdr/>
                        <w:spacing w:after="120" w:before="120" w:line="360" w:lineRule="auto"/>
                        <w:ind/>
                        <w:jc w:val="center"/>
                        <w:rPr>
                          <w:b/>
                        </w:rPr>
                      </w:pPr>
                      <w:r>
                        <w:rPr>
                          <w:b/>
                        </w:rPr>
                        <w:t xml:space="preserve">Tài sản thẩm </w:t>
                      </w:r>
                      <w:r>
                        <w:rPr>
                          <w:b/>
                        </w:rPr>
                        <w:t xml:space="preserve">định:</w:t>
                      </w:r>
                      <w:r>
                        <w:rPr>
                          <w:b/>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381, tờ bản đồ số: 1 bộ địa chính phường Hiệp Bình Phước ,quận Thủ Đức, có địa chỉ: 15 đường số 4 , Khu nhà ở Hiệp Bình Phước, Khu phố 2, phường Hiệp Bình Phước, quận Thủ Đức, TP HCM (Nay là phường Hiệp Bình, TP Hồ Chí M</w:t>
                      </w:r>
                      <w:r>
                        <w:rPr>
                          <w:rFonts w:ascii="Times New Roman" w:hAnsi="Times New Roman" w:eastAsia="Times New Roman" w:cs="Times New Roman"/>
                          <w:color w:val="000000"/>
                          <w:sz w:val="24"/>
                        </w:rPr>
                        <w:t xml:space="preserve">inh) theo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br/>
                        <w:t xml:space="preserve"> </w:t>
                      </w: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112, tờ bản đồ số: 69 (Lô PM_ A7- Ô 29), có địa chỉ: Phường Phú Tân, thành phố Thủ Dầu Một, tỉnh Bình Dương ( Nay là phường Bình Dương, TP Hồ Chí Minh ) theo Giấy chứng nhận quyền sử dụng đất quyền sở hữu nhà ở và tài sả</w:t>
                      </w:r>
                      <w:r>
                        <w:rPr>
                          <w:rFonts w:ascii="Times New Roman" w:hAnsi="Times New Roman" w:eastAsia="Times New Roman" w:cs="Times New Roman"/>
                          <w:color w:val="000000"/>
                          <w:sz w:val="24"/>
                        </w:rPr>
                        <w:t xml:space="preserve">n khác gắn liền với đất số: BU 926899, số vào sổ cấp GCN: CH 03188 do TM. Ủy Ban Nhân dân Thành phố Thủ Dầu Một cấp ngày 14/10/2014, Chủ sử dụng đất là Bà Trần Thị Hiền.</w:t>
                        <w:br/>
                        <w:t xml:space="preserve"> </w:t>
                      </w:r>
                      <w:r>
                        <w:rPr>
                          <w:rFonts w:ascii="Times New Roman" w:hAnsi="Times New Roman" w:eastAsia="Times New Roman" w:cs="Times New Roman"/>
                          <w:b/>
                          <w:color w:val="000000"/>
                          <w:sz w:val="24"/>
                        </w:rPr>
                        <w:t xml:space="preserve">Tài sản 3:</w:t>
                      </w:r>
                      <w:r>
                        <w:rPr>
                          <w:rFonts w:ascii="Times New Roman" w:hAnsi="Times New Roman" w:eastAsia="Times New Roman" w:cs="Times New Roman"/>
                          <w:color w:val="000000"/>
                          <w:sz w:val="24"/>
                        </w:rPr>
                        <w:t xml:space="preserve"> Quyền sử dụng đất tại thửa đất số: 16, tờ bản đồ số: 6, có địa chỉ: Ấp An Hòa, xã An Sơn, Thành phố Thuận An, tỉnh Bình Dương ( Nay là phường Thuận An, TP Hồ Chí Minh)  theo Giấy chứng nhận quyền sử dụng đất quyền sở hữu nhà ở và tài sản khác gắn liền với</w:t>
                      </w:r>
                      <w:r>
                        <w:rPr>
                          <w:rFonts w:ascii="Times New Roman" w:hAnsi="Times New Roman" w:eastAsia="Times New Roman" w:cs="Times New Roman"/>
                          <w:color w:val="000000"/>
                          <w:sz w:val="24"/>
                        </w:rPr>
                        <w:t xml:space="preserve"> đất số: CY 040315, số vào sổ cấp GCN: CS 04925 do Sở Tài Nguyên và Môi Trường Tỉnh Bình Dương cấp ngày 05/03/2021, Chủ sử dụng đất là Ông Trần Xuân Hà và Ông Đan Đình Quân.</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both"/>
                        <w:rPr>
                          <w:b/>
                        </w:rPr>
                      </w:pPr>
                      <w:r>
                        <w:rPr>
                          <w:color w:val="000000"/>
                        </w:rPr>
                      </w:r>
                      <w:r>
                        <w:rPr>
                          <w:b/>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09/2026</w:t>
                      </w:r>
                      <w:r>
                        <w:rPr>
                          <w:lang w:val="pt-BR"/>
                        </w:rPr>
                        <w:t xml:space="preserve">.</w:t>
                      </w:r>
                      <w:r>
                        <w:rPr>
                          <w:lang w:val="pt-BR"/>
                        </w:rPr>
                      </w:r>
                    </w:p>
                    <w:p>
                      <w:pPr>
                        <w:pBdr/>
                        <w:spacing w:after="120" w:before="120" w:line="360" w:lineRule="auto"/>
                        <w:ind/>
                        <w:jc w:val="center"/>
                        <w:rPr>
                          <w:bCs/>
                          <w:i/>
                          <w:iCs/>
                        </w:rPr>
                      </w:pP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862"/>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shd w:val="clear" w:color="auto" w:fill="auto"/>
            <w:tcBorders/>
            <w:tcMar>
              <w:left w:w="108" w:type="dxa"/>
              <w:right w:w="108" w:type="dxa"/>
            </w:tcMar>
            <w:tcW w:w="7280" w:type="dxa"/>
            <w:vAlign w:val="center"/>
            <w:textDirection w:val="lrTb"/>
            <w:noWrap w:val="false"/>
          </w:tcPr>
          <w:p>
            <w:pPr>
              <w:pStyle w:val="862"/>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52"/>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861"/>
              <w:pBdr/>
              <w:spacing w:after="60"/>
              <w:ind/>
              <w:rPr>
                <w:color w:val="000000" w:themeColor="text1"/>
                <w:sz w:val="24"/>
                <w:szCs w:val="24"/>
              </w:rPr>
            </w:pPr>
            <w:r>
              <w:rPr>
                <w:rStyle w:val="860"/>
                <w:rFonts w:ascii="Times New Roman" w:hAnsi="Times New Roman"/>
                <w:color w:val="000000" w:themeColor="text1"/>
                <w:lang w:val="pt-BR"/>
              </w:rPr>
              <w:t xml:space="preserve">Số: </w:t>
            </w:r>
            <w:r>
              <w:rPr>
                <w:rStyle w:val="860"/>
                <w:rFonts w:ascii="Times New Roman" w:hAnsi="Times New Roman"/>
                <w:color w:val="000000" w:themeColor="text1"/>
                <w:lang w:val="pt-BR"/>
              </w:rPr>
            </w:r>
            <w:r>
              <w:rPr>
                <w:rFonts w:ascii="Times New Roman" w:hAnsi="Times New Roman" w:eastAsia="Times New Roman" w:cs="Times New Roman"/>
                <w:color w:val="000000"/>
                <w:sz w:val="24"/>
              </w:rPr>
              <w:t xml:space="preserve">275/2026/1473/VFI-CT.T003.A</w:t>
            </w:r>
            <w:r>
              <w:rPr>
                <w:rStyle w:val="860"/>
                <w:rFonts w:ascii="Times New Roman" w:hAnsi="Times New Roman"/>
                <w:color w:val="000000" w:themeColor="text1"/>
                <w:lang w:val="pt-BR"/>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61"/>
              <w:pBdr/>
              <w:spacing w:after="60"/>
              <w:ind w:right="-56"/>
              <w:jc w:val="right"/>
              <w:rPr>
                <w:color w:val="000000" w:themeColor="text1"/>
                <w:sz w:val="24"/>
                <w:szCs w:val="24"/>
                <w:lang w:val="vi-VN"/>
              </w:rPr>
            </w:pPr>
            <w:r>
              <w:rPr>
                <w:rStyle w:val="860"/>
                <w:rFonts w:ascii="Times New Roman" w:hAnsi="Times New Roman"/>
                <w:i/>
                <w:color w:val="auto"/>
              </w:rPr>
              <w:t xml:space="preserve">TP. Hà Nội</w:t>
            </w:r>
            <w:r>
              <w:rPr>
                <w:rStyle w:val="860"/>
                <w:rFonts w:ascii="Times New Roman" w:hAnsi="Times New Roman"/>
                <w:i/>
                <w:color w:val="auto"/>
                <w:lang w:val="vi-VN"/>
              </w:rPr>
              <w:t xml:space="preserve">, </w:t>
            </w:r>
            <w:r>
              <w:rPr>
                <w:rStyle w:val="860"/>
                <w:rFonts w:ascii="Times New Roman" w:hAnsi="Times New Roman"/>
                <w:i/>
                <w:color w:val="000000" w:themeColor="text1"/>
                <w:lang w:val="vi-VN"/>
              </w:rPr>
              <w:t xml:space="preserve">ngày 21 tháng 9 năm 2026</w:t>
            </w:r>
            <w:r>
              <w:rPr>
                <w:color w:val="000000" w:themeColor="text1"/>
                <w:sz w:val="24"/>
                <w:szCs w:val="24"/>
                <w:lang w:val="vi-VN"/>
              </w:rPr>
            </w:r>
          </w:p>
        </w:tc>
      </w:tr>
    </w:tbl>
    <w:p>
      <w:pPr>
        <w:pStyle w:val="861"/>
        <w:pBdr/>
        <w:spacing w:after="120" w:before="200" w:line="288" w:lineRule="auto"/>
        <w:ind/>
        <w:jc w:val="center"/>
        <w:rPr>
          <w:rStyle w:val="860"/>
          <w:rFonts w:ascii="Times New Roman" w:hAnsi="Times New Roman"/>
          <w:b/>
          <w:bCs/>
          <w:color w:val="auto"/>
          <w:sz w:val="30"/>
          <w:szCs w:val="30"/>
          <w:lang w:val="vi-VN"/>
        </w:rPr>
      </w:pPr>
      <w:r>
        <w:rPr>
          <w:rStyle w:val="860"/>
          <w:rFonts w:ascii="Times New Roman" w:hAnsi="Times New Roman"/>
          <w:b/>
          <w:bCs/>
          <w:color w:val="auto"/>
          <w:sz w:val="30"/>
          <w:szCs w:val="30"/>
          <w:lang w:val="vi-VN"/>
        </w:rPr>
        <w:t xml:space="preserve">CHỨNG THƯ THẨM ĐỊNH GIÁ</w:t>
      </w:r>
      <w:r>
        <w:rPr>
          <w:rStyle w:val="860"/>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r>
      <w:r>
        <w:rPr>
          <w:rFonts w:ascii="Times New Roman" w:hAnsi="Times New Roman" w:eastAsia="Times New Roman" w:cs="Times New Roman"/>
          <w:b/>
          <w:color w:val="000000"/>
          <w:sz w:val="24"/>
        </w:rPr>
        <w:t xml:space="preserve">CÔNG TY TNHH THIẾT BỊ XÂY DỰNG SA KU RA VIỆT NAM</w:t>
      </w:r>
      <w:r>
        <w:rPr>
          <w:rFonts w:ascii="Times New Roman Bold" w:hAnsi="Times New Roman Bold"/>
          <w:b/>
          <w:color w:val="000000" w:themeColor="text1"/>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rPr/>
      </w:pPr>
      <w:r>
        <w:rPr>
          <w:spacing w:val="-4"/>
          <w:lang w:val="vi-VN"/>
        </w:rPr>
        <w:tab/>
      </w:r>
      <w:r>
        <w:rPr>
          <w:spacing w:val="-4"/>
        </w:rPr>
      </w:r>
      <w:r>
        <w:rPr>
          <w:rFonts w:ascii="Times New Roman" w:hAnsi="Times New Roman" w:eastAsia="Times New Roman" w:cs="Times New Roman"/>
          <w:color w:val="000000"/>
          <w:spacing w:val="-4"/>
          <w:sz w:val="24"/>
        </w:rPr>
        <w:t xml:space="preserve">Căn cứ Hợp đồng dịch vụ thẩm định giá số: 275/2026/1473/VFI-HĐTĐ.T003.A ký ngày 10/09/2026  giữa Công Ty TNHH Thiết Bị Xây Dưng Sa Ku Ra Việt Nam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color w:val="000000"/>
          <w:spacing w:val="-2"/>
          <w:sz w:val="24"/>
        </w:rPr>
        <w:t xml:space="preserve">275/2026/1473/VFI-BC.T003.A</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color w:val="000000"/>
          <w:spacing w:val="-2"/>
          <w:sz w:val="24"/>
        </w:rPr>
        <w:t xml:space="preserve">ngày 21 tháng 9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Công ty Cổ phần Thẩm định và Đầu tư Tài chính Hoa Sen</w:t>
      </w:r>
      <w:r>
        <w:rPr>
          <w:rFonts w:ascii="Times New Roman" w:hAnsi="Times New Roman" w:eastAsia="Times New Roman" w:cs="Times New Roman"/>
          <w:color w:val="000000"/>
          <w:sz w:val="24"/>
        </w:rPr>
        <w:t xml:space="preserve"> cung cấp Chứng thư thẩm định giá tài sản với nội dung sau:</w:t>
      </w:r>
      <w:r/>
      <w:r>
        <w:rPr>
          <w:spacing w:val="-4"/>
          <w:lang w:val="vi-VN"/>
        </w:rPr>
      </w:r>
      <w:r>
        <w:rPr>
          <w:spacing w:val="-4"/>
        </w:rPr>
      </w:r>
      <w:r/>
      <w:r>
        <w:rPr>
          <w:rFonts w:ascii="Times New Roman" w:hAnsi="Times New Roman" w:eastAsia="Times New Roman" w:cs="Times New Roman"/>
          <w:sz w:val="24"/>
        </w:rP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Ind w:w="108" w:type="dxa"/>
        <w:tblW w:w="4890" w:type="pct"/>
        <w:tblBorders/>
        <w:tblLook w:val="04A0" w:firstRow="1" w:lastRow="0" w:firstColumn="1" w:lastColumn="0" w:noHBand="0" w:noVBand="1"/>
      </w:tblPr>
      <w:tblGrid>
        <w:gridCol w:w="2113"/>
        <w:gridCol w:w="439"/>
        <w:gridCol w:w="6763"/>
      </w:tblGrid>
      <w:tr>
        <w:trPr>
          <w:trHeight w:val="20"/>
        </w:trPr>
        <w:tc>
          <w:tcPr>
            <w:shd w:val="clear" w:color="auto" w:fill="auto"/>
            <w:tcBorders/>
            <w:tcW w:w="111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THIẾT BỊ XÂY DỰNG SAKURAVIỆT NAM</w:t>
            </w:r>
            <w:r/>
          </w:p>
        </w:tc>
      </w:tr>
      <w:tr>
        <w:trPr>
          <w:trHeight w:val="20"/>
        </w:trPr>
        <w:tc>
          <w:tcPr>
            <w:shd w:val="clear" w:color="auto" w:fill="auto"/>
            <w:tcBorders/>
            <w:tcW w:w="111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3703151262</w:t>
            </w:r>
            <w:r/>
          </w:p>
        </w:tc>
      </w:tr>
      <w:tr>
        <w:trPr>
          <w:trHeight w:val="20"/>
        </w:trPr>
        <w:tc>
          <w:tcPr>
            <w:shd w:val="clear" w:color="auto" w:fill="auto"/>
            <w:tcBorders/>
            <w:tcW w:w="111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Nguyễn Hồng Phong</w:t>
            </w:r>
            <w:r/>
          </w:p>
        </w:tc>
      </w:tr>
      <w:tr>
        <w:trPr>
          <w:trHeight w:val="20"/>
        </w:trPr>
        <w:tc>
          <w:tcPr>
            <w:shd w:val="clear" w:color="auto" w:fill="auto"/>
            <w:tcBorders/>
            <w:tcW w:w="1110"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Tổng giám đốc</w:t>
            </w:r>
            <w:r/>
          </w:p>
        </w:tc>
      </w:tr>
      <w:tr>
        <w:trPr>
          <w:trHeight w:val="20"/>
        </w:trPr>
        <w:tc>
          <w:tcPr>
            <w:shd w:val="clear" w:color="ffffff" w:fill="ffffff"/>
            <w:tcBorders/>
            <w:tcW w:w="1110"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35 đường N16, Khu phố 1, Phường Bình Dương, Thành phố Hồ Chí Minh, Việt Nam.</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t xml:space="preserve">Mã số thuế</w:t>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 </w:t>
            </w:r>
            <w:r>
              <w:rPr>
                <w:bCs/>
              </w:rPr>
              <w:t xml:space="preserve">về việc doanh nghiệp đủ điều kiện kinh doanh Dịch vụ thẩm định giá.</w:t>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Chức vụ</w:t>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rPr>
            </w:pPr>
            <w:r>
              <w:rPr>
                <w:b/>
                <w:bCs/>
              </w:rPr>
              <w:t xml:space="preserve">Chủ tịch HĐQT kiêm Tổng Giám Đốc</w:t>
            </w:r>
            <w:r>
              <w:rPr>
                <w:b/>
                <w:bCs/>
              </w:rPr>
            </w:r>
          </w:p>
        </w:tc>
      </w:tr>
    </w:tbl>
    <w:p>
      <w:pPr>
        <w:pBdr/>
        <w:spacing w:after="200" w:line="276" w:lineRule="auto"/>
        <w:ind/>
        <w:rPr>
          <w:b/>
          <w:bCs/>
          <w:i/>
          <w:lang w:val="pt-BR"/>
        </w:rPr>
      </w:pPr>
      <w:r>
        <w:rPr>
          <w:b/>
          <w:i/>
          <w:iCs/>
          <w:lang w:val="pt-BR"/>
        </w:rPr>
      </w:r>
      <w:r>
        <w:rPr>
          <w:b/>
          <w:i/>
          <w:iCs/>
          <w:lang w:val="pt-BR"/>
        </w:rPr>
      </w:r>
      <w:r>
        <w:rPr>
          <w:b/>
          <w:i/>
          <w:iCs/>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381, tờ bản đồ số: 1 bộ địa chính ,phường Hiệp Bình Phước ,quận Thủ Đức, có địa chỉ: 15 đường số 4 , Khu nhà ở Hiệp Bình Phước, Khu phố 2, phường Hiệp Bình Phước, quận Thủ Đức, TP HCM (Nay là phường Hiệp Bình, TP Hồ Chí </w:t>
      </w:r>
      <w:r>
        <w:rPr>
          <w:rFonts w:ascii="Times New Roman" w:hAnsi="Times New Roman" w:eastAsia="Times New Roman" w:cs="Times New Roman"/>
          <w:color w:val="000000"/>
          <w:sz w:val="24"/>
        </w:rPr>
        <w:t xml:space="preserve">Minh) theo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br/>
        <w:t xml:space="preserve"> </w:t>
      </w: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112, tờ bản đồ số: 69 (Lô PM_ A7- Ô 29), có địa chỉ: Phường Phú Tân, thành phố Thủ Dầu Một, tỉnh Bình Dương ( Nay là phường Bình Dương, TP Hồ Chí Minh ) theo Giấy chứng nhận quyền sử dụng đất quyền sở hữu nhà ở và tài sả</w:t>
      </w:r>
      <w:r>
        <w:rPr>
          <w:rFonts w:ascii="Times New Roman" w:hAnsi="Times New Roman" w:eastAsia="Times New Roman" w:cs="Times New Roman"/>
          <w:color w:val="000000"/>
          <w:sz w:val="24"/>
        </w:rPr>
        <w:t xml:space="preserve">n khác gắn liền với đất số: BU 926899, số vào sổ cấp GCN: CH 03188 do TM. Ủy Ban Nhân dân Thành phố Thủ Dầu Một cấp ngày 14/10/2014, Chủ sử dụng đất là Bà Trần Thị Hiền.</w:t>
        <w:br/>
        <w:t xml:space="preserve"> </w:t>
      </w:r>
      <w:r>
        <w:rPr>
          <w:rFonts w:ascii="Times New Roman" w:hAnsi="Times New Roman" w:eastAsia="Times New Roman" w:cs="Times New Roman"/>
          <w:b/>
          <w:color w:val="000000"/>
          <w:sz w:val="24"/>
        </w:rPr>
        <w:t xml:space="preserve">Tài sản 3:</w:t>
      </w:r>
      <w:r>
        <w:rPr>
          <w:rFonts w:ascii="Times New Roman" w:hAnsi="Times New Roman" w:eastAsia="Times New Roman" w:cs="Times New Roman"/>
          <w:color w:val="000000"/>
          <w:sz w:val="24"/>
        </w:rPr>
        <w:t xml:space="preserve"> Quyền sử dụng đất tại thửa đất số: 16, tờ bản đồ số: 6, có địa chỉ: Ấp An Hòa, xã An Sơn, Thành phố Thuận An, tỉnh Bình Dương ( Nay là phường Thuận An, TP Hồ Chí Minh)  theo Giấy chứng nhận quyền sử dụng đất quyền sở hữu nhà ở và tài sản khác gắn liền với</w:t>
      </w:r>
      <w:r>
        <w:rPr>
          <w:rFonts w:ascii="Times New Roman" w:hAnsi="Times New Roman" w:eastAsia="Times New Roman" w:cs="Times New Roman"/>
          <w:color w:val="000000"/>
          <w:sz w:val="24"/>
        </w:rPr>
        <w:t xml:space="preserve"> đất số: CY 040315, số vào sổ cấp GCN: CS 04925 do Sở Tài Nguyên và Môi Trường Tỉnh Bình Dương cấp ngày 05/03/2021, Chủ sử dụng đất là Ông Trần Xuân Hà và Ông Đan Đình Quân.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09/2026.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76" w:lineRule="auto"/>
        <w:ind w:right="0" w:firstLine="0" w:left="0"/>
        <w:jc w:val="both"/>
        <w:rPr/>
      </w:pPr>
      <w:r>
        <w:rPr>
          <w:rFonts w:ascii="Times New Roman" w:hAnsi="Times New Roman" w:eastAsia="Times New Roman" w:cs="Times New Roman"/>
          <w:b/>
          <w:color w:val="000000"/>
          <w:sz w:val="24"/>
        </w:rPr>
        <w:t xml:space="preserve">5. Mục đích thẩm định giá:</w:t>
      </w:r>
      <w:r>
        <w:rPr>
          <w:rFonts w:ascii="Times New Roman" w:hAnsi="Times New Roman" w:eastAsia="Times New Roman" w:cs="Times New Roman"/>
          <w:color w:val="000000"/>
          <w:spacing w:val="-4"/>
          <w:sz w:val="24"/>
        </w:rPr>
        <w:t xml:space="preserve"> 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76"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276"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276"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276"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09/2026 ước tính như sau:</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w:t>
      </w:r>
      <w:r/>
    </w:p>
    <w:tbl>
      <w:tblPr>
        <w:tblStyle w:val="866"/>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04"/>
        <w:gridCol w:w="2693"/>
        <w:gridCol w:w="1523"/>
        <w:gridCol w:w="1908"/>
        <w:gridCol w:w="255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381, tờ bản đồ số: 1 bộ địa chính ,phường Hiệp Bình Phước ,quận Thủ Đức, có địa chỉ: 15 đường số 4 , Khu nhà ở Hiệp Bình Phước, Khu phố 2, phường Hiệp Bình Phước, quận Thủ Đức, TP HCM (Nay là phường Hiệp Bình, TP Hồ Chí M</w:t>
            </w:r>
            <w:r>
              <w:rPr>
                <w:rFonts w:ascii="Times New Roman" w:hAnsi="Times New Roman" w:eastAsia="Times New Roman" w:cs="Times New Roman"/>
                <w:b/>
                <w:color w:val="000000"/>
                <w:sz w:val="24"/>
              </w:rPr>
              <w:t xml:space="preserve">inh) theo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12.960.000.000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64.000.000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12.960.000.000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02</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112, tờ bản đồ số: 69 (Lô PM_ A7- Ô 29), có địa chỉ: Phường Phú Tân, thành phố Thủ Dầu Một, tỉnh Bình Dương ( Nay là phường Bình Dương, TP Hồ Chí Minh ) theo Giấy chứng nhận quyền sử dụng đất quyền sở hữu nhà ở và tài sản</w:t>
            </w:r>
            <w:r>
              <w:rPr>
                <w:rFonts w:ascii="Times New Roman" w:hAnsi="Times New Roman" w:eastAsia="Times New Roman" w:cs="Times New Roman"/>
                <w:b/>
                <w:color w:val="000000"/>
                <w:sz w:val="24"/>
              </w:rPr>
              <w:t xml:space="preserve"> khác gắn liền với đất số: BU 926899, số vào sổ cấp GCN: CH 03188 do TM. Ủy Ban Nhân dân Thành phố Thủ Dầu Một cấp ngày 14/10/2014, Chủ sử dụng đất là Bà Trần Thị Hiền.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6.652.800.000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237,6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28.000.000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6.652.800.000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03</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360"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16, tờ bản đồ số: 6, có địa chỉ: Ấp An Hòa, xã An Sơn, Thành phố Thuận An, tỉnh Bình Dương ( Nay là phường Thuận An, TP Hồ Chí Minh)  theo Giấy chứng nhận quyền sử dụng đất quyền sở hữu nhà ở và tài sản khác gắn liền với </w:t>
            </w:r>
            <w:r>
              <w:rPr>
                <w:rFonts w:ascii="Times New Roman" w:hAnsi="Times New Roman" w:eastAsia="Times New Roman" w:cs="Times New Roman"/>
                <w:b/>
                <w:color w:val="000000"/>
                <w:sz w:val="24"/>
              </w:rPr>
              <w:t xml:space="preserve">đất số: CY 040315, số vào sổ cấp GCN: CS 04925 do Sở Tài Nguyên và Môi Trường Tỉnh Bình Dương cấp ngày 05/03/2021, Chủ sử dụng đất là Ông Trần Xuân Hà và Ông Đan Đình Quân.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37.650.300.000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ở nông thôn + CLN không thuộc HLATĐB</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2969,9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12.600.000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37.415.700.000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CLN thuộc HLATĐB</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195,1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1.200.000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234.600.000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2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57.263.100.000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2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57.263.000.000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3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4"/>
              </w:rPr>
              <w:t xml:space="preserve">(Bằng chữ:</w:t>
            </w:r>
            <w:r>
              <w:rPr>
                <w:rFonts w:ascii="Times New Roman" w:hAnsi="Times New Roman" w:eastAsia="Times New Roman" w:cs="Times New Roman"/>
                <w:b/>
                <w:color w:val="000000"/>
                <w:sz w:val="24"/>
              </w:rPr>
              <w:t xml:space="preserve"> Năm mươi bảy tỷ hai mươi sáu triệu ba trăm nghìn đồng</w:t>
            </w:r>
            <w:r>
              <w:rPr>
                <w:rFonts w:ascii="Times New Roman" w:hAnsi="Times New Roman" w:eastAsia="Times New Roman" w:cs="Times New Roman"/>
                <w:b/>
                <w:i/>
                <w:color w:val="000000"/>
                <w:sz w:val="24"/>
              </w:rPr>
              <w:t xml:space="preserve">./.)</w:t>
            </w:r>
            <w:r/>
          </w:p>
        </w:tc>
      </w:tr>
    </w:tbl>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288" w:lineRule="auto"/>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288" w:lineRule="auto"/>
        <w:ind w:right="0" w:firstLine="360" w:left="0"/>
        <w:jc w:val="both"/>
        <w:rPr/>
      </w:pPr>
      <w:r>
        <w:rPr>
          <w:rFonts w:ascii="Times New Roman" w:hAnsi="Times New Roman" w:eastAsia="Times New Roman" w:cs="Times New Roman"/>
          <w:color w:val="000000"/>
          <w:sz w:val="24"/>
        </w:rPr>
        <w:t xml:space="preserve">- Chi tiết như Báo cáo kèm theo.</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pacing w:val="-4"/>
          <w:sz w:val="24"/>
        </w:rPr>
        <w:t xml:space="preserve">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w:t>
      </w:r>
      <w:r/>
    </w:p>
    <w:tbl>
      <w:tblPr>
        <w:tblStyle w:val="86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Đỗ Thanh Thảo</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XV23.2485</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866"/>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42"/>
        <w:gridCol w:w="2068"/>
        <w:gridCol w:w="5900"/>
        <w:gridCol w:w="141"/>
      </w:tblGrid>
      <w:tr>
        <w:trPr>
          <w:gridAfter w:val="1"/>
          <w:trHeight w:val="1788"/>
        </w:trPr>
        <w:tc>
          <w:tcPr>
            <w:tcBorders/>
            <w:tcMar>
              <w:left w:w="108" w:type="dxa"/>
              <w:top w:w="0" w:type="dxa"/>
              <w:right w:w="108" w:type="dxa"/>
              <w:bottom w:w="0" w:type="dxa"/>
            </w:tcMar>
            <w:tcW w:w="1842"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36729" name=""/>
                              <pic:cNvPicPr>
                                <a:picLocks noChangeAspect="1"/>
                              </pic:cNvPicPr>
                              <pic:nvPr/>
                            </pic:nvPicPr>
                            <pic:blipFill rotWithShape="1">
                              <a:blip r:embed="rId16"/>
                              <a:stretch/>
                            </pic:blipFill>
                            <pic:spPr bwMode="auto">
                              <a:xfrm>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z-index:1;" stroked="false">
                      <v:imagedata r:id="rId16" o:title=""/>
                      <o:lock v:ext="edit" rotation="t"/>
                    </v:shape>
                  </w:pict>
                </mc:Fallback>
              </mc:AlternateContent>
            </w:r>
            <w:r/>
          </w:p>
        </w:tc>
        <w:tc>
          <w:tcPr>
            <w:gridSpan w:val="2"/>
            <w:tcBorders/>
            <w:tcMar>
              <w:left w:w="108" w:type="dxa"/>
              <w:top w:w="0" w:type="dxa"/>
              <w:right w:w="108" w:type="dxa"/>
              <w:bottom w:w="0" w:type="dxa"/>
            </w:tcMar>
            <w:tcW w:w="7967"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Thành phố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7" w:tooltip="mailto:ilotus.contact@gmail.com" w:history="1">
              <w:r>
                <w:rPr>
                  <w:rStyle w:val="852"/>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466"/>
        </w:trPr>
        <w:tc>
          <w:tcPr>
            <w:gridSpan w:val="2"/>
            <w:tcBorders/>
            <w:tcMar>
              <w:left w:w="108" w:type="dxa"/>
              <w:top w:w="0" w:type="dxa"/>
              <w:right w:w="108" w:type="dxa"/>
              <w:bottom w:w="0" w:type="dxa"/>
            </w:tcMar>
            <w:tcW w:w="3909"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w:t>
            </w:r>
            <w:r>
              <w:rPr>
                <w:rFonts w:ascii="Times New Roman" w:hAnsi="Times New Roman" w:eastAsia="Times New Roman" w:cs="Times New Roman"/>
                <w:color w:val="000000"/>
                <w:spacing w:val="-2"/>
                <w:sz w:val="24"/>
              </w:rPr>
              <w:t xml:space="preserve">275/2026/1473/VFI-BC.T003.A</w:t>
            </w:r>
            <w:r/>
          </w:p>
        </w:tc>
        <w:tc>
          <w:tcPr>
            <w:gridSpan w:val="2"/>
            <w:tcBorders/>
            <w:tcMar>
              <w:left w:w="108" w:type="dxa"/>
              <w:top w:w="0" w:type="dxa"/>
              <w:right w:w="108" w:type="dxa"/>
              <w:bottom w:w="0" w:type="dxa"/>
            </w:tcMar>
            <w:tcW w:w="6040"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21 tháng 9 năm 2026</w:t>
            </w:r>
            <w:r/>
          </w:p>
        </w:tc>
      </w:tr>
    </w:tbl>
    <w:p>
      <w:pPr>
        <w:pBdr>
          <w:top w:val="none" w:color="000000" w:sz="4" w:space="0"/>
          <w:left w:val="none" w:color="000000" w:sz="4" w:space="0"/>
          <w:bottom w:val="none" w:color="000000" w:sz="4" w:space="0"/>
          <w:right w:val="none" w:color="000000" w:sz="4" w:space="0"/>
        </w:pBdr>
        <w:tabs>
          <w:tab w:val="left" w:leader="none" w:pos="5103"/>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841"/>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pPr>
      <w:r>
        <w:rPr>
          <w:rFonts w:ascii="Times New Roman" w:hAnsi="Times New Roman" w:eastAsia="Times New Roman" w:cs="Times New Roman"/>
          <w:i/>
          <w:color w:val="000000"/>
          <w:spacing w:val="-6"/>
          <w:sz w:val="24"/>
        </w:rPr>
        <w:t xml:space="preserve">(Kèm theo Chứng thư thẩm định giá số: </w:t>
      </w:r>
      <w:r>
        <w:rPr>
          <w:rFonts w:ascii="Times New Roman" w:hAnsi="Times New Roman" w:eastAsia="Times New Roman" w:cs="Times New Roman"/>
          <w:color w:val="000000"/>
          <w:sz w:val="24"/>
        </w:rPr>
        <w:t xml:space="preserve">275/2026/1473/VFI-CT.T003.A</w:t>
      </w:r>
      <w:r>
        <w:rPr>
          <w:rFonts w:ascii="Times New Roman" w:hAnsi="Times New Roman" w:eastAsia="Times New Roman" w:cs="Times New Roman"/>
          <w:i/>
          <w:color w:val="000000"/>
          <w:spacing w:val="-6"/>
          <w:sz w:val="24"/>
        </w:rPr>
        <w:t xml:space="preserve"> ngày 21 tháng 9 năm 2026)</w:t>
      </w:r>
      <w:r/>
    </w:p>
    <w:p>
      <w:pPr>
        <w:pStyle w:val="841"/>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866"/>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52"/>
        <w:gridCol w:w="289"/>
        <w:gridCol w:w="6940"/>
      </w:tblGrid>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CỔ PHẦN THẨM ĐỊNH VÀ ĐẦU TƯ TÀI CHÍNH HOA SEN</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Vũ Văn Quân</w:t>
              <w:tab/>
              <w:t xml:space="preserve">Chức vụ: Chủ tịch HĐQT kiêm Tổng Giám Đốc</w:t>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jc w:val="both"/>
        <w:rPr/>
      </w:pPr>
      <w:r>
        <w:rPr>
          <w:rFonts w:ascii="Times New Roman" w:hAnsi="Times New Roman" w:eastAsia="Times New Roman" w:cs="Times New Roman"/>
          <w:b/>
          <w:color w:val="000000"/>
          <w:sz w:val="24"/>
        </w:rPr>
        <w:t xml:space="preserve">Thông tin cơ bản về cuộc thẩm định giá:</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84"/>
        <w:gridCol w:w="6945"/>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THIẾT BỊ XÂY DỰNG SAKURAVIỆT NAM</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3703151262</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Nguyễn Hồng Phong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Chức vụ</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Tổng giám đốc</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35 đường N16, Khu phố 1, Phường Bình Dương, Thành phố Hồ Chí Minh, Việt Nam.</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Quyền sử dụng đất tại thửa đất số: 381, tờ bản đồ số: 1 bộ địa chính ,phường Hiệp Bình Phước ,quận Thủ Đức, có địa chỉ: 15 đường số 4 , Khu nhà ở Hiệp Bình Phước, Khu phố 2, phường Hiệp Bình Phước, quận Thủ Đức, TP HCM (Nay là phường Hiệp Bình, TP Hồ Chí </w:t>
            </w:r>
            <w:r>
              <w:rPr>
                <w:rFonts w:ascii="Times New Roman" w:hAnsi="Times New Roman" w:eastAsia="Times New Roman" w:cs="Times New Roman"/>
                <w:color w:val="000000"/>
                <w:sz w:val="24"/>
              </w:rPr>
              <w:t xml:space="preserve">Minh) theo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br/>
              <w:t xml:space="preserve"> </w:t>
            </w: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112, tờ bản đồ số: 69 (Lô PM_ A7- Ô 29), có địa chỉ: Phường Phú Tân, thành phố Thủ Dầu Một, tỉnh Bình Dương ( Nay là phường Bình Dương, TP Hồ Chí Minh ) theo Giấy chứng nhận quyền sử dụng đất quyền sở hữu nhà ở và tài sả</w:t>
            </w:r>
            <w:r>
              <w:rPr>
                <w:rFonts w:ascii="Times New Roman" w:hAnsi="Times New Roman" w:eastAsia="Times New Roman" w:cs="Times New Roman"/>
                <w:color w:val="000000"/>
                <w:sz w:val="24"/>
              </w:rPr>
              <w:t xml:space="preserve">n khác gắn liền với đất số: BU 926899, số vào sổ cấp GCN: CH 03188 do TM. Ủy Ban Nhân dân Thành phố Thủ Dầu Một cấp ngày 14/10/2014, Chủ sử dụng đất là Bà Trần Thị Hiền.</w:t>
              <w:br/>
              <w:t xml:space="preserve"> </w:t>
            </w:r>
            <w:r>
              <w:rPr>
                <w:rFonts w:ascii="Times New Roman" w:hAnsi="Times New Roman" w:eastAsia="Times New Roman" w:cs="Times New Roman"/>
                <w:b/>
                <w:color w:val="000000"/>
                <w:sz w:val="24"/>
              </w:rPr>
              <w:t xml:space="preserve">Tài sản 3:</w:t>
            </w:r>
            <w:r>
              <w:rPr>
                <w:rFonts w:ascii="Times New Roman" w:hAnsi="Times New Roman" w:eastAsia="Times New Roman" w:cs="Times New Roman"/>
                <w:color w:val="000000"/>
                <w:sz w:val="24"/>
              </w:rPr>
              <w:t xml:space="preserve"> Quyền sử dụng đất tại thửa đất số: 16, tờ bản đồ số: 6, có địa chỉ: Ấp An Hòa, xã An Sơn, Thành phố Thuận An, tỉnh Bình Dương ( Nay là phường Thuận An, TP Hồ Chí Minh)  theo Giấy chứng nhận quyền sử dụng đất quyền sở hữu nhà ở và tài sản khác gắn liền với</w:t>
            </w:r>
            <w:r>
              <w:rPr>
                <w:rFonts w:ascii="Times New Roman" w:hAnsi="Times New Roman" w:eastAsia="Times New Roman" w:cs="Times New Roman"/>
                <w:color w:val="000000"/>
                <w:sz w:val="24"/>
              </w:rPr>
              <w:t xml:space="preserve"> đất số: CY 040315, số vào sổ cấp GCN: CS 04925 do Sở Tài Nguyên và Môi Trường Tỉnh Bình Dương cấp ngày 05/03/2021, Chủ sử dụng đất là Ông Trần Xuân Hà và Ông Đan Đình Quân.</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tổ chức tín dụng.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09/2026.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z w:val="24"/>
              </w:rPr>
              <w:t xml:space="preserve">Tài sản 1:</w:t>
            </w:r>
            <w:r>
              <w:rPr>
                <w:rFonts w:ascii="Times New Roman" w:hAnsi="Times New Roman" w:eastAsia="Times New Roman" w:cs="Times New Roman"/>
                <w:color w:val="000000"/>
                <w:sz w:val="24"/>
              </w:rPr>
              <w:t xml:space="preserve"> 15 đường số 4 , Khu nhà ở Hiệp Bình Phước, Khu phố 2, phường Hiệp Bình Phước, quận Thủ Đức, TP HCM (Nay là phường Hiệp Bình, TP Hồ Chí Minh)</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Phường Phú Tân, thành phố Thủ Dầu Một, tỉnh Bình Dương ( Nay là phường Bình Dương, TP Hồ Chí Minh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3:</w:t>
            </w:r>
            <w:r>
              <w:rPr>
                <w:rFonts w:ascii="Times New Roman" w:hAnsi="Times New Roman" w:eastAsia="Times New Roman" w:cs="Times New Roman"/>
                <w:color w:val="000000"/>
                <w:sz w:val="24"/>
              </w:rPr>
              <w:t xml:space="preserve"> Ấp An Hòa, xã An Sơn, Thành phố Thuận An, tỉnh Bình Dương ( Nay là phường Thuận An, TP Hồ Chí Minh)</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10/09/2026.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Giá số 16/2023/QH15 ngày 19/6/2023;</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43"/>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45/2013/TT-BTC ngày 24/5/2013 của Bộ Tài chính về việc hướng dẫn chế độ quản lý, sử dụng và trích khấu hao tài sản cố định;</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pacing w:val="-4"/>
          <w:sz w:val="24"/>
        </w:rPr>
        <w:t xml:space="preserve">ài sản cố định;</w:t>
      </w:r>
      <w:r/>
    </w:p>
    <w:p>
      <w:pPr>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409/QĐ-BXD ngày 11/4/2025 của Bộ Xây dựng về việc Công bố suất vốn đầu tư xây dựng công trình và giá xây dựng tổng hợp bộ phận kết cấu công trình năm 2024;</w:t>
      </w:r>
      <w:r/>
    </w:p>
    <w:p>
      <w:pPr>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Quyết định số 425/QĐ-BXD ngày 30/3/2026 của Bộ trưởng Bộ Xây dựng</w:t>
      </w:r>
      <w:r>
        <w:rPr>
          <w:rFonts w:ascii="Times New Roman" w:hAnsi="Times New Roman" w:eastAsia="Times New Roman" w:cs="Times New Roman"/>
          <w:color w:val="000000"/>
          <w:spacing w:val="-4"/>
          <w:sz w:val="24"/>
        </w:rPr>
        <w:t xml:space="preserve"> về việc Công bố suất vốn đầu tư xây dựng công trình và giá xây dựng tổng hợp bộ phận kết cấu công trình năm 2025</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văn số 1326/BXD-QLN của Bộ Xây dựng ban hành ngày 08/8/2011 về việc hướng dẫn kiểm kê, đánh giá lại giá trị tài sản cố định là nhà, vật kiến trúc;</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rPr/>
      </w:pPr>
      <w:r>
        <w:rPr>
          <w:rFonts w:ascii="Times New Roman" w:hAnsi="Times New Roman" w:eastAsia="Times New Roman" w:cs="Times New Roman"/>
          <w:color w:val="000000"/>
          <w:sz w:val="24"/>
        </w:rPr>
        <w:t xml:space="preserve">-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br/>
        <w:t xml:space="preserve"> -   Giấy chứng </w:t>
      </w:r>
      <w:r>
        <w:rPr>
          <w:rFonts w:ascii="Times New Roman" w:hAnsi="Times New Roman" w:eastAsia="Times New Roman" w:cs="Times New Roman"/>
          <w:color w:val="000000"/>
          <w:sz w:val="24"/>
        </w:rPr>
        <w:t xml:space="preserve">nhận quyền sử dụng đất quyền sở hữu nhà ở và tài sản khác gắn liền với đất số: BU 926899, số vào sổ cấp GCN: CH 03188 do TM. Ủy Ban Nhân dân Thành phố Thủ Dầu Một cấp ngày 14/10/2014, Chủ sử dụng đất là Bà Trần Thị Hiền.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rPr/>
      </w:pPr>
      <w:r>
        <w:rPr>
          <w:rFonts w:ascii="Times New Roman" w:hAnsi="Times New Roman" w:eastAsia="Times New Roman" w:cs="Times New Roman"/>
          <w:color w:val="000000"/>
          <w:sz w:val="24"/>
        </w:rPr>
        <w:t xml:space="preserve">-  Giấy chứng nhận quyền sử dụng đất quyền sở hữu nhà ở và tài sản khác gắn liền với đất số: CY 040315, số vào sổ cấp GCN: CS 04925 do Sở Tài Nguyên và Môi Trường Tỉnh Bình Dương cấp ngày 05/03/2021, Chủ sử dụng đất là Ông Trần Xuân Hà và Ông Đan Đình Quân</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Hợp đồng dịch vụ thẩm định giá số: 275/2026/1473/VFI-HĐTĐ.T003.A ký ngày 10/09/2026  giữa Công Ty TNHH Thiết Bị Xây Dưng Sa Ku Ra Việt Nam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 </w:t>
      </w:r>
      <w:r>
        <w:rPr>
          <w:rFonts w:ascii="Times New Roman" w:hAnsi="Times New Roman" w:eastAsia="Times New Roman" w:cs="Times New Roman"/>
          <w:color w:val="000000"/>
          <w:sz w:val="24"/>
        </w:rPr>
        <w:t xml:space="preserve">.</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Thị trường bất động sản Thành phố Hồ Chí Minh năm 2026 tiếp tục giữ vai trò là một trong những thị trường bất động sản lớn và có ảnh hưởng quan trọng nhất đến thị trường Việt Nam. Trong năm 2026, thị trường có sự chuyển biến theo hướng phục hồi nhưng mức đ</w:t>
      </w:r>
      <w:r>
        <w:rPr>
          <w:rFonts w:ascii="Times New Roman" w:hAnsi="Times New Roman" w:eastAsia="Times New Roman" w:cs="Times New Roman"/>
          <w:color w:val="000000"/>
          <w:sz w:val="24"/>
        </w:rPr>
        <w:t xml:space="preserve">ộ phục hồi giữa các phân khúc và khu vực có sự phân hóa rõ rệt. Nguồn cung mới từng bước được cải thiện, trong khi nhu cầu mua nhà có xu hướng thận trọng hơn trong bối cảnh mặt bằng lãi suất cao hơn và giá bất động sản vẫn duy trì ở mức tương đối cao. Theo</w:t>
      </w:r>
      <w:r>
        <w:rPr>
          <w:rFonts w:ascii="Times New Roman" w:hAnsi="Times New Roman" w:eastAsia="Times New Roman" w:cs="Times New Roman"/>
          <w:color w:val="000000"/>
          <w:sz w:val="24"/>
        </w:rPr>
        <w:t xml:space="preserve"> CBRE, trong quý I/2026, thị trường căn hộ Thành phố Hồ Chí Minh ghi nhận khoảng 1.642 căn được mở bán, tăng 369% so với cùng kỳ năm trước; tuy nhiên, nguồn cung nhà ở thấp tầng vẫn còn hạn chế. </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Bước sang quý II/2026, thị trường nhà ở Thành phố Hồ Chí Minh có sự điều chỉnh về nguồn cung và thanh khoản. Theo CBRE, nguồn cung căn hộ mới trong quý II/2026 chỉ đạt khoảng 850 căn, giảm 48% so với quý trước. Trong khi đó, phân khúc bất động sản thấp tần</w:t>
      </w:r>
      <w:r>
        <w:rPr>
          <w:rFonts w:ascii="Times New Roman" w:hAnsi="Times New Roman" w:eastAsia="Times New Roman" w:cs="Times New Roman"/>
          <w:color w:val="000000"/>
          <w:sz w:val="24"/>
        </w:rPr>
        <w:t xml:space="preserve">g ghi nhận khoảng 1.934 sản phẩm mở bán mới, chủ yếu đến từ một dự án đô thị tại khu vực ven Thành phố Hồ Chí Minh. Giá bán sơ cấp bình quân của thị trường nhà ở thấp tầng và căn hộ có sự điều chỉnh, với giá bán sơ cấp bình quân toàn thị trường giảm khoảng</w:t>
      </w:r>
      <w:r>
        <w:rPr>
          <w:rFonts w:ascii="Times New Roman" w:hAnsi="Times New Roman" w:eastAsia="Times New Roman" w:cs="Times New Roman"/>
          <w:color w:val="000000"/>
          <w:sz w:val="24"/>
        </w:rPr>
        <w:t xml:space="preserve"> 3% theo quý và 6% so với cùng kỳ năm trước. Diễn biến này cho thấy thị trường đang có xu hướng thận trọng hơn, trong đó người mua quan tâm nhiều hơn đến giá trị sử dụng thực tế, khả năng tài chính và tính pháp lý của dự án. </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Đối với phân khúc đất nền, thị trường Thành phố Hồ Chí Minh trong quý II/2026 có dấu hiệu điều chỉnh nhẹ sau thời gian giá duy trì ở mức cao. Theo thông tin được Báo Điện tử Chính phủ dẫn từ Bộ Xây dựng, giá đất nền dự án trên thị trường thứ cấp tại Thành </w:t>
      </w:r>
      <w:r>
        <w:rPr>
          <w:rFonts w:ascii="Times New Roman" w:hAnsi="Times New Roman" w:eastAsia="Times New Roman" w:cs="Times New Roman"/>
          <w:color w:val="000000"/>
          <w:sz w:val="24"/>
        </w:rPr>
        <w:t xml:space="preserve">phố Hồ Chí Minh giảm gần 3% so với quý I/2026, xuống khoảng 66 triệu đồng/m²; giá chuyển nhượng tại một số dự án giảm khoảng 3–6%, đặc biệt đối với những sản phẩm có giá trị lớn hoặc chịu áp lực thanh khoản. Trong khi đó, giá căn hộ tại Thành phố Hồ Chí Mi</w:t>
      </w:r>
      <w:r>
        <w:rPr>
          <w:rFonts w:ascii="Times New Roman" w:hAnsi="Times New Roman" w:eastAsia="Times New Roman" w:cs="Times New Roman"/>
          <w:color w:val="000000"/>
          <w:sz w:val="24"/>
        </w:rPr>
        <w:t xml:space="preserve">nh vẫn ở mức cao, bình quân khoảng 108 triệu đồng/m² trong quý II/2026. </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Thanh khoản thị trường cũng có sự phân hóa. Theo Bộ Xây dựng, trong quý II/2026, tổng số giao dịch bất động sản thành công trên cả nước đạt khoảng 100.005 giao dịch, bằng 71,5% so với quý I/2026 và bằng 63,7% so với cùng kỳ năm 2025. Lượng giao dịch giảm t</w:t>
      </w:r>
      <w:r>
        <w:rPr>
          <w:rFonts w:ascii="Times New Roman" w:hAnsi="Times New Roman" w:eastAsia="Times New Roman" w:cs="Times New Roman"/>
          <w:color w:val="000000"/>
          <w:sz w:val="24"/>
        </w:rPr>
        <w:t xml:space="preserve">rong khi tồn kho bất động sản có xu hướng tăng nhẹ cho thấy người mua và nhà đầu tư đang thận trọng hơn trong quyết định giao dịch. Đối với công tác thẩm định giá, diễn biến này làm cho việc lựa chọn các giao dịch so sánh có tính thực tế, gần thời điểm thẩ</w:t>
      </w:r>
      <w:r>
        <w:rPr>
          <w:rFonts w:ascii="Times New Roman" w:hAnsi="Times New Roman" w:eastAsia="Times New Roman" w:cs="Times New Roman"/>
          <w:color w:val="000000"/>
          <w:sz w:val="24"/>
        </w:rPr>
        <w:t xml:space="preserve">m định và có đặc điểm tương đồng với tài sản mục tiêu trở nên đặc biệt quan trọng. </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Một yếu tố đáng chú ý đối với thị trường bất động sản Thành phố Hồ Chí Minh năm 2026 là sự phát triển của hệ thống hạ tầng giao thông và xu hướng mở rộng không gian đô thị. Quỹ đất khu vực trung tâm ngày càng hạn chế, trong khi các dự án hạ tầng liên vùng </w:t>
      </w:r>
      <w:r>
        <w:rPr>
          <w:rFonts w:ascii="Times New Roman" w:hAnsi="Times New Roman" w:eastAsia="Times New Roman" w:cs="Times New Roman"/>
          <w:color w:val="000000"/>
          <w:sz w:val="24"/>
        </w:rPr>
        <w:t xml:space="preserve">và các khu đô thị mới thúc đẩy sự dịch chuyển của nguồn cung về các khu vực ngoại vi và khu vực có khả năng kết nối tốt. Theo Báo Điện tử Chính phủ, trong quý I/2026, nguồn cung căn hộ mới tại khu vực phía Nam đạt khoảng 6.500 căn, trong đó Thành phố Hồ Ch</w:t>
      </w:r>
      <w:r>
        <w:rPr>
          <w:rFonts w:ascii="Times New Roman" w:hAnsi="Times New Roman" w:eastAsia="Times New Roman" w:cs="Times New Roman"/>
          <w:color w:val="000000"/>
          <w:sz w:val="24"/>
        </w:rPr>
        <w:t xml:space="preserve">í Minh chiếm khoảng 91%; đồng thời nguồn cung mới có xu hướng mở rộng sang các địa phương vệ tinh do quỹ đất nội đô hạn chế và mặt bằng giá nhà tăng cao. </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Bên cạnh thị trường nhà ở, bất động sản thương mại và công nghiệp cũng là những phân khúc đáng chú ý trong năm 2026. Theo CBRE, trong quý II/2026, tỷ lệ trống văn phòng hạng A tại Thành phố Hồ Chí Minh khoảng 16,7%, trong khi văn phòng hạng B khoảng 12,5%.</w:t>
      </w:r>
      <w:r>
        <w:rPr>
          <w:rFonts w:ascii="Times New Roman" w:hAnsi="Times New Roman" w:eastAsia="Times New Roman" w:cs="Times New Roman"/>
          <w:color w:val="000000"/>
          <w:sz w:val="24"/>
        </w:rPr>
        <w:t xml:space="preserve"> Thị trường bán lẻ không ghi nhận nguồn cung mới trong 6 tháng đầu năm và tỷ lệ trống toàn thị trường duy trì khoảng 6%. Đối với bất động sản công nghiệp, trong 6 tháng đầu năm 2026, diện tích đất công nghiệp được hấp thụ tại khu vực phía Nam đạt khoảng 12</w:t>
      </w:r>
      <w:r>
        <w:rPr>
          <w:rFonts w:ascii="Times New Roman" w:hAnsi="Times New Roman" w:eastAsia="Times New Roman" w:cs="Times New Roman"/>
          <w:color w:val="000000"/>
          <w:sz w:val="24"/>
        </w:rPr>
        <w:t xml:space="preserve">4 ha, tăng 125% so với cùng kỳ năm trước, tập trung chủ yếu tại Đồng Nai và Bình Dương. </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Nhìn chung, thị trường bất động sản Thành phố Hồ Chí Minh năm 2026 đang vận động theo hướng phục hồi có chọn lọc và phân hóa giữa các phân khúc. Các tài sản có vị trí thuận lợi, pháp lý rõ ràng, khả năng khai thác sử dụng tốt và kết nối hạ tầng thuận tiện </w:t>
      </w:r>
      <w:r>
        <w:rPr>
          <w:rFonts w:ascii="Times New Roman" w:hAnsi="Times New Roman" w:eastAsia="Times New Roman" w:cs="Times New Roman"/>
          <w:color w:val="000000"/>
          <w:sz w:val="24"/>
        </w:rPr>
        <w:t xml:space="preserve">có khả năng duy trì mức độ quan tâm cao hơn. Ngược lại, những tài sản có giá trị lớn, thanh khoản thấp hoặc phụ thuộc nhiều vào kỳ vọng tăng giá có thể chịu áp lực điều chỉnh khi người mua ngày càng thận trọng. Đối với hoạt động thẩm định giá, cần đặc biệt</w:t>
      </w:r>
      <w:r>
        <w:rPr>
          <w:rFonts w:ascii="Times New Roman" w:hAnsi="Times New Roman" w:eastAsia="Times New Roman" w:cs="Times New Roman"/>
          <w:color w:val="000000"/>
          <w:sz w:val="24"/>
        </w:rPr>
        <w:t xml:space="preserve"> chú trọng đến vị trí, mục đích sử dụng đất, tình trạng pháp lý, quy hoạch, khả năng tiếp cận giao thông, đặc điểm xây dựng và mức giá giao dịch thực tế của các tài sản tương đồng. Việc sử dụng dữ liệu thị trường cập nhật đến thời điểm thẩm định sẽ giúp kế</w:t>
      </w:r>
      <w:r>
        <w:rPr>
          <w:rFonts w:ascii="Times New Roman" w:hAnsi="Times New Roman" w:eastAsia="Times New Roman" w:cs="Times New Roman"/>
          <w:color w:val="000000"/>
          <w:sz w:val="24"/>
        </w:rPr>
        <w:t xml:space="preserve">t quả xác định giá trị tài sản phản ánh sát hơn điều kiện cung – cầu thực tế của thị trường Thành phố Hồ Chí Minh năm 2026.</w:t>
      </w:r>
      <w:r/>
    </w:p>
    <w:p>
      <w:pPr>
        <w:pBdr>
          <w:top w:val="none" w:color="000000" w:sz="4" w:space="0"/>
          <w:left w:val="none" w:color="000000" w:sz="4" w:space="0"/>
          <w:bottom w:val="none" w:color="000000" w:sz="4" w:space="0"/>
          <w:right w:val="none" w:color="000000" w:sz="4" w:space="0"/>
        </w:pBdr>
        <w:shd w:val="clear" w:color="ffffff" w:fill="ffffff"/>
        <w:spacing w:after="120" w:before="120" w:line="276" w:lineRule="auto"/>
        <w:ind w:right="0" w:firstLine="0" w:left="0"/>
        <w:rPr/>
      </w:pPr>
      <w:r>
        <w:rPr>
          <w:rFonts w:ascii="Times New Roman" w:hAnsi="Times New Roman" w:eastAsia="Times New Roman" w:cs="Times New Roman"/>
          <w:color w:val="000000"/>
          <w:sz w:val="24"/>
        </w:rPr>
        <w:t xml:space="preserve">( </w:t>
      </w:r>
      <w:hyperlink r:id="rId18" w:tooltip="https://cms.baochinhphu.vn/giao-dich-giam-ton-kho-bat-dong-san-tang-trong-quy-ii-2026-102260821161433075.htm?utm" w:history="1">
        <w:r>
          <w:rPr>
            <w:rStyle w:val="852"/>
            <w:rFonts w:ascii="Times New Roman" w:hAnsi="Times New Roman" w:eastAsia="Times New Roman" w:cs="Times New Roman"/>
            <w:i/>
            <w:color w:val="000000"/>
            <w:sz w:val="24"/>
            <w:u w:val="none"/>
          </w:rPr>
          <w:t xml:space="preserve">https://cms.baochinhphu.vn/giao-dich-giam-ton-kho-bat-dong-san-tang-trong-quy-ii-2026-102260821161433075.htm?utm</w:t>
        </w:r>
      </w:hyperlink>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Tài sản 01:</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4"/>
        <w:gridCol w:w="2522"/>
        <w:gridCol w:w="2126"/>
        <w:gridCol w:w="2126"/>
        <w:gridCol w:w="200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381, tờ bản đồ số: 1 bộ địa chính ,phường Hiệp Bình Phước ,quận Thủ Đức, có địa chỉ: 15 đường số 4, Khu nhà ở Hiệp Bình Phước, Khu phố 2, phường Hiệp Bình Phước, quận Thủ Đức, TP HCM (Nay là phường Hiệp Bình, TP Hồ Chí Mi</w:t>
            </w:r>
            <w:r>
              <w:rPr>
                <w:rFonts w:ascii="Times New Roman" w:hAnsi="Times New Roman" w:eastAsia="Times New Roman" w:cs="Times New Roman"/>
                <w:b/>
                <w:color w:val="000000"/>
                <w:sz w:val="24"/>
              </w:rPr>
              <w:t xml:space="preserve">nh) theo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318</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Số 15 đường số 4, Khu nhà ở Hiệp Bình Phước, Khu phố 2, phường Hiệp Bình Phước, quận Thủ Đức, TP HCM (Nay là phường Hiệp Bình, TP Hồ Chí Minh)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 202,5 m2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Meey Map xác định vị</w:t>
            </w:r>
            <w:r>
              <w:rPr>
                <w:rFonts w:ascii="Times New Roman" w:hAnsi="Times New Roman" w:eastAsia="Times New Roman" w:cs="Times New Roman"/>
                <w:color w:val="000000"/>
                <w:sz w:val="24"/>
              </w:rPr>
              <w:t xml:space="preserve"> trí tài sản thuộc quy hoạch đất ở.</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mc:AlternateContent>
                <mc:Choice Requires="wpg">
                  <w:drawing>
                    <wp:inline xmlns:wp="http://schemas.openxmlformats.org/drawingml/2006/wordprocessingDrawing" distT="0" distB="0" distL="0" distR="0">
                      <wp:extent cx="5438775" cy="250507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2577" name=""/>
                              <pic:cNvPicPr>
                                <a:picLocks noChangeAspect="1"/>
                              </pic:cNvPicPr>
                              <pic:nvPr/>
                            </pic:nvPicPr>
                            <pic:blipFill rotWithShape="1">
                              <a:blip r:embed="rId19"/>
                              <a:stretch/>
                            </pic:blipFill>
                            <pic:spPr bwMode="auto">
                              <a:xfrm>
                                <a:off x="0" y="0"/>
                                <a:ext cx="5438774" cy="2505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8.25pt;height:197.25pt;mso-wrap-distance-left:0.00pt;mso-wrap-distance-top:0.00pt;mso-wrap-distance-right:0.00pt;mso-wrap-distance-bottom:0.00pt;z-index:1;" stroked="false">
                      <v:imagedata r:id="rId19"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sô 4</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7,3</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trên mặt đường số 4,cách QL13 khoảng 400m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 </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Bắc: Tiếp giáp đường số 4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còn lại: Tiếp giáp các thửa đất còn lại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(10.870333333333, 106.71658333333)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467350" cy="26860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03189" name=""/>
                              <pic:cNvPicPr>
                                <a:picLocks noChangeAspect="1"/>
                              </pic:cNvPicPr>
                              <pic:nvPr/>
                            </pic:nvPicPr>
                            <pic:blipFill rotWithShape="1">
                              <a:blip r:embed="rId20"/>
                              <a:stretch/>
                            </pic:blipFill>
                            <pic:spPr bwMode="auto">
                              <a:xfrm>
                                <a:off x="0" y="0"/>
                                <a:ext cx="5467349" cy="26860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0.50pt;height:211.50pt;mso-wrap-distance-left:0.00pt;mso-wrap-distance-top:0.00pt;mso-wrap-distance-right:0.00pt;mso-wrap-distance-bottom:0.00pt;z-index:1;" stroked="false">
                      <v:imagedata r:id="rId20"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Bắc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Cao/đông đúc</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Nhà xây 3 tầng , Diện tích xây dựng khoảng 85,7 m², Diện tích sử dụng khoảng 266 m²,</w:t>
            </w:r>
            <w:r>
              <w:rPr>
                <w:rFonts w:ascii="Arial" w:hAnsi="Arial" w:eastAsia="Arial" w:cs="Arial"/>
                <w:color w:val="000000"/>
                <w:sz w:val="20"/>
                <w:highlight w:val="white"/>
              </w:rPr>
              <w:t xml:space="preserve"> </w:t>
            </w:r>
            <w:r>
              <w:rPr>
                <w:rFonts w:ascii="Times New Roman" w:hAnsi="Times New Roman" w:eastAsia="Times New Roman" w:cs="Times New Roman"/>
                <w:color w:val="000000"/>
                <w:sz w:val="24"/>
              </w:rPr>
              <w:t xml:space="preserve"> kết cấu khung chịu lực BTCT; tường bao xây gạch; sàn, mái BTCT đổ tại chỗ không có tầng hầm. Nhà ở được xây dựng theo Giấy phép xây dựng sô 37/GPXD ngày 07/04/2014 do Sở Xây dựng cấp; đã được công nhận trên GCN.</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Mặc dù công trình đã được công nhận trên GCN, theo yêu cầu của bên sử dụng chứng thư, Tổ thẩm định chỉ xác định giá trị quyền sử dụng đất.</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Tài sản 02:</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4"/>
        <w:gridCol w:w="2522"/>
        <w:gridCol w:w="2126"/>
        <w:gridCol w:w="2126"/>
        <w:gridCol w:w="200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112, tờ bản đồ số: 69 (Lô PM_ A7- Ô 29), có địa chỉ: Phường Phú Tân, thành phố Thủ Dầu Một, tỉnh Bình Dương ( Nay là phường Bình Dương, TP Hồ Chí Minh ) theo Giấy chứng nhận quyền sử dụng đất quyền sở hữu nhà ở và tài sản</w:t>
            </w:r>
            <w:r>
              <w:rPr>
                <w:rFonts w:ascii="Times New Roman" w:hAnsi="Times New Roman" w:eastAsia="Times New Roman" w:cs="Times New Roman"/>
                <w:b/>
                <w:color w:val="000000"/>
                <w:sz w:val="24"/>
              </w:rPr>
              <w:t xml:space="preserve"> khác gắn liền với đất số: BU 926899, số vào sổ cấp GCN: CH 03188 do TM. Ủy Ban Nhân dân Thành phố Thủ Dầu Một cấp ngày 14/10/2014, Chủ sử dụng đất là Bà Trần Thị Hiền.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Phường Thủ Dầu Một, Thành phố Hồ Chí Minh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237,6</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 237,6 m2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thuộc quy hoạch đất ở, có 0.5 m² đường giao thông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mc:AlternateContent>
                <mc:Choice Requires="wpg">
                  <w:drawing>
                    <wp:inline xmlns:wp="http://schemas.openxmlformats.org/drawingml/2006/wordprocessingDrawing" distT="0" distB="0" distL="0" distR="0">
                      <wp:extent cx="5448300" cy="24765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07527" name=""/>
                              <pic:cNvPicPr>
                                <a:picLocks noChangeAspect="1"/>
                              </pic:cNvPicPr>
                              <pic:nvPr/>
                            </pic:nvPicPr>
                            <pic:blipFill rotWithShape="1">
                              <a:blip r:embed="rId21"/>
                              <a:stretch/>
                            </pic:blipFill>
                            <pic:spPr bwMode="auto">
                              <a:xfrm>
                                <a:off x="0" y="0"/>
                                <a:ext cx="5448299" cy="2476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29.00pt;height:195.00pt;mso-wrap-distance-left:0.00pt;mso-wrap-distance-top:0.00pt;mso-wrap-distance-right:0.00pt;mso-wrap-distance-bottom:0.00pt;z-index:1;" stroked="false">
                      <v:imagedata r:id="rId21"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Tài sản nằm trên đường D8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góc 2 mặt đường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rộng khoảng 10m+ vỉa hè mỗi bên khoảng 3m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rộng khoảng 12m+ vỉa hè mỗi bên khoảng 4m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trên đường N8, cách đường Điện Biên Phủ khoảng 240 m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 </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Tây Bắc: Tiếp giáp đường D8 </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Bắc : Tiếp đường N16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còn lại : Tiếp giáp các thửa đất khác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(11.034138888889, 106.69166666667)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438775" cy="25908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32169" name=""/>
                              <pic:cNvPicPr>
                                <a:picLocks noChangeAspect="1"/>
                              </pic:cNvPicPr>
                              <pic:nvPr/>
                            </pic:nvPicPr>
                            <pic:blipFill rotWithShape="1">
                              <a:blip r:embed="rId22"/>
                              <a:stretch/>
                            </pic:blipFill>
                            <pic:spPr bwMode="auto">
                              <a:xfrm>
                                <a:off x="0" y="0"/>
                                <a:ext cx="5438774" cy="2590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28.25pt;height:204.00pt;mso-wrap-distance-left:0.00pt;mso-wrap-distance-top:0.00pt;mso-wrap-distance-right:0.00pt;mso-wrap-distance-bottom:0.00pt;z-index:1;" stroked="false">
                      <v:imagedata r:id="rId22"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237,6</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10,63</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22,35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Vát góc</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Bắc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Nhà xây 2 tầng , Diện tích xây dựng khoảng 100 m², Diện tích sử dụng khoảng 200 m²,</w:t>
            </w:r>
            <w:r>
              <w:rPr>
                <w:rFonts w:ascii="Arial" w:hAnsi="Arial" w:eastAsia="Arial" w:cs="Arial"/>
                <w:color w:val="000000"/>
                <w:sz w:val="20"/>
                <w:highlight w:val="white"/>
              </w:rPr>
              <w:t xml:space="preserve"> </w:t>
            </w:r>
            <w:r>
              <w:rPr>
                <w:rFonts w:ascii="Times New Roman" w:hAnsi="Times New Roman" w:eastAsia="Times New Roman" w:cs="Times New Roman"/>
                <w:color w:val="000000"/>
                <w:sz w:val="24"/>
              </w:rPr>
              <w:t xml:space="preserve"> kết cấu khung chịu lực BTCT; tường bao xây gạch; sàn, mái BTCT đổ tại chỗ không có tầng hầm; chưa được công nhận trên GCN. Được sự thống nhất của Bên sử dụng Chứng thư, Tổ thẩm định chỉ xác định giá trị quyền sử dụng đất tuy nhiên vẫn coi công trình là ph</w:t>
            </w:r>
            <w:r>
              <w:rPr>
                <w:rFonts w:ascii="Times New Roman" w:hAnsi="Times New Roman" w:eastAsia="Times New Roman" w:cs="Times New Roman"/>
                <w:color w:val="000000"/>
                <w:sz w:val="24"/>
              </w:rPr>
              <w:t xml:space="preserve">ần không thể tách rời của tài sản thẩm định.</w:t>
            </w:r>
            <w:r/>
          </w:p>
        </w:tc>
      </w:tr>
    </w:tbl>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color w:val="000000"/>
          <w:sz w:val="24"/>
          <w:u w:val="single"/>
        </w:rPr>
        <w:t xml:space="preserve">Các lợi thế thương mại của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Tài sản 03 :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4"/>
        <w:gridCol w:w="2522"/>
        <w:gridCol w:w="2126"/>
        <w:gridCol w:w="2126"/>
        <w:gridCol w:w="200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16, tờ bản đồ số: 6, có địa chỉ: Ấp An Hòa, xã An Sơn, Thành phố Thuận An, tỉnh Bình Dương ( Nay là phường Thuận An, TP Hồ Chí Minh) theo Giấy chứng nhận quyền sử dụng đất quyền sở hữu nhà ở và tài sản khác gắn liền với đ</w:t>
            </w:r>
            <w:r>
              <w:rPr>
                <w:rFonts w:ascii="Times New Roman" w:hAnsi="Times New Roman" w:eastAsia="Times New Roman" w:cs="Times New Roman"/>
                <w:b/>
                <w:color w:val="000000"/>
                <w:sz w:val="24"/>
              </w:rPr>
              <w:t xml:space="preserve">ất số: CY 040315, số vào sổ cấp GCN: CS 04925 do Sở Tài Nguyên và Môi Trường Tỉnh Bình Dương cấp ngày 05/03/2021, Chủ sử dụng đất là Ông Trần Xuân Hà và Ông Đan Đình Quân.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Ấp An Hòa, xã An Sơn, Thành phố Thuận An, tỉnh Bình Dương ( Nay là phường Thuận An, TP Hồ Chí Minh)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3165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 3165 m2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ONT: 300 m²</w:t>
            </w:r>
            <w:r/>
          </w:p>
        </w:tc>
        <w:tc>
          <w:tcPr>
            <w:tcBorders>
              <w:bottom w:val="single" w:color="000000" w:sz="8" w:space="0"/>
              <w:right w:val="single" w:color="000000" w:sz="8" w:space="0"/>
            </w:tcBorders>
            <w:tcMar>
              <w:left w:w="108" w:type="dxa"/>
              <w:top w:w="0" w:type="dxa"/>
              <w:right w:w="108" w:type="dxa"/>
              <w:bottom w:w="0" w:type="dxa"/>
            </w:tcMar>
            <w:tcW w:w="21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CLN: 1304,9m²</w:t>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12/2043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CLN: 1365 m²</w:t>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12/2063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highlight w:val="yellow"/>
              </w:rPr>
              <w:t xml:space="preserve">Đất CLN</w:t>
            </w:r>
            <w:r>
              <w:rPr>
                <w:rFonts w:ascii="Times New Roman" w:hAnsi="Times New Roman" w:eastAsia="Times New Roman" w:cs="Times New Roman"/>
                <w:color w:val="000000"/>
                <w:sz w:val="24"/>
              </w:rPr>
              <w:t xml:space="preserve"> thuộc HLGTĐB:195,1 m²</w:t>
            </w:r>
            <w:r/>
          </w:p>
        </w:tc>
        <w:tc>
          <w:tcPr>
            <w:tcBorders>
              <w:bottom w:val="single" w:color="000000" w:sz="8" w:space="0"/>
              <w:right w:val="single" w:color="000000" w:sz="8" w:space="0"/>
            </w:tcBorders>
            <w:vMerge w:val="continue"/>
            <w:textDirection w:val="lrTb"/>
            <w:noWrap w:val="false"/>
          </w:tcPr>
          <w:p>
            <w:pPr>
              <w:pBdr/>
              <w:spacing/>
              <w:ind/>
              <w:rPr/>
            </w:pPr>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12/2043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Nhận chuyển nhượng đất được: Công nhận QSDĐ như giao đất có thu tiền sử dụng đất (ONT); Công nhận QSDĐ như giao đất không thu tiền sử dụng đất (CLN)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Hồ văn Mên</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nằm trên Đường Hồ văn Mên, cách đường Cách Mạng Tháng 8 khoảng 1,8 km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 </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Nam: Tiếp đường Hồ Văn Mên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còn lại : Tiếp giáp các thửa đất khác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(10.938027777778, 106.67116666667)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5438775" cy="29527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0360" name=""/>
                              <pic:cNvPicPr>
                                <a:picLocks noChangeAspect="1"/>
                              </pic:cNvPicPr>
                              <pic:nvPr/>
                            </pic:nvPicPr>
                            <pic:blipFill rotWithShape="1">
                              <a:blip r:embed="rId23"/>
                              <a:stretch/>
                            </pic:blipFill>
                            <pic:spPr bwMode="auto">
                              <a:xfrm>
                                <a:off x="0" y="0"/>
                                <a:ext cx="5438774" cy="2952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28.25pt;height:232.50pt;mso-wrap-distance-left:0.00pt;mso-wrap-distance-top:0.00pt;mso-wrap-distance-right:0.00pt;mso-wrap-distance-bottom:0.00pt;z-index:1;" stroked="false">
                      <v:imagedata r:id="rId23"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3165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24,2</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122,71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8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Nhà cấp 4 đã cũ. Được sự thống nhất của Bên sử dụng Chứng thư, Tổ thẩm định chỉ xác định giá trị quyền sử dụng đất tuy nhiên vẫn coi công trình là phần không thể tách rời của tài sản thẩm định.</w:t>
            </w:r>
            <w:r/>
          </w:p>
        </w:tc>
      </w:tr>
    </w:tbl>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thửa đất:</w:t>
      </w:r>
      <w:r/>
    </w:p>
    <w:tbl>
      <w:tblPr>
        <w:tblStyle w:val="866"/>
        <w:tblInd w:w="0" w:type="dxa"/>
        <w:tblW w:w="5000"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autofit"/>
        <w:tblLook w:val="04A0" w:firstRow="1" w:lastRow="0" w:firstColumn="1" w:lastColumn="0" w:noHBand="0" w:noVBand="1"/>
      </w:tblPr>
      <w:tblGrid>
        <w:gridCol w:w="2381"/>
        <w:gridCol w:w="2381"/>
        <w:gridCol w:w="2381"/>
        <w:gridCol w:w="2381"/>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Có</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rPr>
        <w:t xml:space="preserve">V. CÁC GIẢ THIẾT VÀ GIẢ THIẾT ĐẶC BIỆT</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rFonts w:ascii="Times New Roman" w:hAnsi="Times New Roman" w:eastAsia="Times New Roman" w:cs="Times New Roman"/>
          <w:color w:val="000000"/>
          <w:sz w:val="24"/>
        </w:rPr>
        <w:t xml:space="preserve">dịch vụ thẩm định giá khác. Chúng tôi được hoàn toàn miễn trừ mọi trách nhiệm phát sinh, liên đới (nếu có) trong trường hợp này.</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rFonts w:ascii="Times New Roman" w:hAnsi="Times New Roman" w:eastAsia="Times New Roman" w:cs="Times New Roman"/>
          <w:color w:val="000000"/>
          <w:spacing w:val="-4"/>
          <w:sz w:val="24"/>
        </w:rPr>
        <w:t xml:space="preserve"> quyền sử dụng đất của tài sản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quyền sử dụng đất nằm ngoài quy hoạch:</w:t>
      </w: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i/>
          <w:color w:val="000000"/>
          <w:sz w:val="24"/>
        </w:rPr>
        <w:t xml:space="preserve">Tài sản 01:</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04"/>
        <w:gridCol w:w="1843"/>
        <w:gridCol w:w="1742"/>
        <w:gridCol w:w="1742"/>
        <w:gridCol w:w="1742"/>
        <w:gridCol w:w="174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số 4, Phường Hiệp Bình, Thành phố Hồ Chí Minh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 Phường Hiệp Bình, Thành phố Hồ Chí Minh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Hiệp Bình, Thành phố Hồ Chí Minh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Hiệp Bình, Thành phố Hồ Chí Minh</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https://guland.vn/post/ban-dat-230m2-ngang-115m-gia-1399-ty-phuong-hiep-binh-thu-duc-1845406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https://guland.vn/post/ban-biet-thu-khu-jamona-hiep-binh-phuoc-437m2-gia-295-ty-tl-1426254</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0983920414 </w:t>
              <w:br/>
              <w:t xml:space="preserve"> (Anh Tuấn)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0902495806</w:t>
              <w:br/>
              <w:t xml:space="preserve"> (A luân)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0775297817</w:t>
              <w:br/>
              <w:t xml:space="preserve"> (Đoàn tiến)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rPr>
                <w:rFonts w:ascii="Times New Roman" w:hAnsi="Times New Roman" w:eastAsia="Times New Roman" w:cs="Times New Roman"/>
                <w:color w:val="000000"/>
                <w:sz w:val="24"/>
              </w:rPr>
              <w:tab/>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w:t>
            </w:r>
            <w:r>
              <w:rPr>
                <w:rFonts w:ascii="Times New Roman" w:hAnsi="Times New Roman" w:eastAsia="Times New Roman" w:cs="Times New Roman"/>
                <w:color w:val="000000"/>
                <w:sz w:val="24"/>
              </w:rPr>
              <w:t xml:space="preserve"> tài sản nằm trên mặt đường số 4,cách QL13 khoảng 400m</w:t>
            </w:r>
            <w:r>
              <w:rPr>
                <w:rFonts w:ascii="Times New Roman" w:hAnsi="Times New Roman" w:eastAsia="Times New Roman" w:cs="Times New Roman"/>
                <w:color w:val="000000"/>
                <w:sz w:val="22"/>
              </w:rPr>
              <w:t xml:space="preserve">, 10.870333333333333, 106.71658333333333</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số 12, cách QL13 khoảng 900m, 10.871557504358655, 106.7191344637934</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số 12, cách QL13 khoảng 500m, 10.870971498426107, 106.71754008622814</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12, cách QL13 khoảng 500m, 10.862153214722351, 106.72612506537723</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Vị trí tương quan giữa TSTĐ và các TSSS</w:t>
            </w:r>
            <w:r/>
          </w:p>
        </w:tc>
        <w:tc>
          <w:tcPr>
            <w:gridSpan w:val="4"/>
            <w:tcBorders>
              <w:bottom w:val="single" w:color="000000" w:sz="8" w:space="0"/>
              <w:right w:val="single" w:color="000000" w:sz="8" w:space="0"/>
            </w:tcBorders>
            <w:tcMar>
              <w:left w:w="108" w:type="dxa"/>
              <w:top w:w="0" w:type="dxa"/>
              <w:right w:w="108" w:type="dxa"/>
              <w:bottom w:w="0" w:type="dxa"/>
            </w:tcMar>
            <w:tcW w:w="69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4210050" cy="15906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53774" name=""/>
                              <pic:cNvPicPr>
                                <a:picLocks noChangeAspect="1"/>
                              </pic:cNvPicPr>
                              <pic:nvPr/>
                            </pic:nvPicPr>
                            <pic:blipFill rotWithShape="1">
                              <a:blip r:embed="rId24"/>
                              <a:stretch/>
                            </pic:blipFill>
                            <pic:spPr bwMode="auto">
                              <a:xfrm>
                                <a:off x="0" y="0"/>
                                <a:ext cx="4210049" cy="15906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31.50pt;height:125.25pt;mso-wrap-distance-left:0.00pt;mso-wrap-distance-top:0.00pt;mso-wrap-distance-right:0.00pt;mso-wrap-distance-bottom:0.00pt;z-index:1;" stroked="false">
                      <v:imagedata r:id="rId24" o:title=""/>
                      <o:lock v:ext="edit" rotation="t"/>
                    </v:shape>
                  </w:pict>
                </mc:Fallback>
              </mc:AlternateConten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7,3</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202,5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189,8</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59,7</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8.62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4.39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22.02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3 tầng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14.000.000.000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18.500.000.000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4.600.000.000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12.600.000.000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3.680.000.000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1.852.057.659</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138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color w:val="000000"/>
                <w:sz w:val="22"/>
              </w:rPr>
              <w:t xml:space="preserve">Đơn giá xây dựngtheo </w:t>
            </w:r>
            <w:r>
              <w:rPr>
                <w:rFonts w:ascii="Times New Roman" w:hAnsi="Times New Roman" w:eastAsia="Times New Roman" w:cs="Times New Roman"/>
                <w:color w:val="000000"/>
                <w:sz w:val="24"/>
              </w:rPr>
              <w:t xml:space="preserve">Quyết định số 425/QĐ-BXD ngày 30/3/2026 </w:t>
            </w:r>
            <w:r>
              <w:rPr>
                <w:rFonts w:ascii="Times New Roman" w:hAnsi="Times New Roman" w:eastAsia="Times New Roman" w:cs="Times New Roman"/>
                <w:color w:val="000000"/>
                <w:sz w:val="22"/>
              </w:rPr>
              <w:t xml:space="preserve">(đồng/m²)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8.096.073</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Tỷ lệ % CLCL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 hoàn thiện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yellow"/>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12.600.000.000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12.947.942.341</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3.680.000.000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54.782.609</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68.218.874</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61.641.541</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bl>
    <w:p>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 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w:t>
      </w:r>
      <w:r>
        <w:rPr>
          <w:rFonts w:ascii="Times New Roman" w:hAnsi="Times New Roman" w:eastAsia="Times New Roman" w:cs="Times New Roman"/>
          <w:color w:val="000000"/>
          <w:sz w:val="24"/>
        </w:rPr>
        <w:t xml:space="preserve">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12.600.000.000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12.947.942.341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3.680.000.000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54.782.609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68.218.874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61.641.541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54.782.609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68.218.874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61.641.541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54.782.609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68.218.874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61.641.541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54.782.609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68.218.874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61.641.541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w:t>
            </w:r>
            <w:r>
              <w:rPr>
                <w:rFonts w:ascii="Times New Roman" w:hAnsi="Times New Roman" w:eastAsia="Times New Roman" w:cs="Times New Roman"/>
                <w:color w:val="000000"/>
                <w:sz w:val="24"/>
              </w:rPr>
              <w:t xml:space="preserve"> tài sản nằm trên mặt đường số 4,cách QL13 khoảng 400m</w:t>
            </w:r>
            <w:r>
              <w:rPr>
                <w:rFonts w:ascii="Times New Roman" w:hAnsi="Times New Roman" w:eastAsia="Times New Roman" w:cs="Times New Roman"/>
                <w:color w:val="000000"/>
                <w:sz w:val="22"/>
              </w:rPr>
              <w:t xml:space="preserve">, 10.870333333333333, 106.71658333333333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số 12, cách QL13 khoảng 900m, 10.871557504358655, 106.7191344637934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số 12, cách QL13 khoảng 500m, 10.870971498426107, 106.71754008622814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12, cách QL13 khoảng 500m, 10.862153214722351, 106.72612506537723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2.739.130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3.082.077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57.521.739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68.218.874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64.723.618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1.849.246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57.521.739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68.218.874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66.572.864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2.739.130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60.260.869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68.218.874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66.572.864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2.739.130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-2.046.566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-4.931.323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62.999.999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66.172.308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61.641.541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-1.643.478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3.082.077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61.356.521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66.172.308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64.723.618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61.356.521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66.172.308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64.723.618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61.356.521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66.172.308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64.723.618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64.084.149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9.860.868</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2.046.566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12.944.723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 - 5%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 - 8%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6.573.912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2.046.566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3.082.077</w:t>
            </w:r>
            <w:r/>
          </w:p>
        </w:tc>
      </w:tr>
    </w:tbl>
    <w:p>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-4,26% đến  3,26%,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tbl>
      <w:tblPr>
        <w:tblStyle w:val="86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61.356.521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20.456.264</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66.172.308</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22.055.230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64.723.618</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21.572.382</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64.083.876</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64.000.000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none"/>
        </w:rPr>
        <w:t xml:space="preserve"> </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Tổ thẩm định sử dụng mức giá chỉ dẫn là mức giá bình quân có trọng số của 03 tài sản so sánh làm mức giá của tài sản thẩm định giá, tương ứng là: </w:t>
      </w:r>
      <w:r>
        <w:rPr>
          <w:rFonts w:ascii="Times New Roman" w:hAnsi="Times New Roman" w:eastAsia="Times New Roman" w:cs="Times New Roman"/>
          <w:b/>
          <w:color w:val="000000"/>
          <w:sz w:val="24"/>
        </w:rPr>
        <w:t xml:space="preserve">64.000.000đồng/m².</w:t>
      </w: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i/>
          <w:color w:val="000000"/>
          <w:sz w:val="24"/>
        </w:rPr>
        <w:t xml:space="preserve">Tài sản 02:</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04"/>
        <w:gridCol w:w="1843"/>
        <w:gridCol w:w="1742"/>
        <w:gridCol w:w="1742"/>
        <w:gridCol w:w="1742"/>
        <w:gridCol w:w="174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Thủ Dầu Một, Thành phố Hồ Chí Minh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Bình Dương, Thành phố Hồ Chí Minh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Bình Dương, Thành phố Hồ Chí Minh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Bình Dương, Thành phố Hồ Chí Minh</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https://batdongsan.com.vn/ban-dat-duong-d8-phuong-phu-tan-163/chinh-chu-can-ban-gap-lo-at-mat-tien-kinh-doanh-buon-ban-trong-khu-t-c-my-uong-gia-tot-pr46003148</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https://batdongsan.com.vn/ban-dat-duong-vo-van-kiet-phuong-phu-tan-163/mat-tien-gia-re-pr44590724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0988893838 </w:t>
              <w:br/>
              <w:t xml:space="preserve"> (Trần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0988893838</w:t>
              <w:br/>
              <w:t xml:space="preserve"> (Trần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0913792265</w:t>
              <w:br/>
              <w:t xml:space="preserve"> (Dương Lâm)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Thủ Dầu Một, Thành phố Hồ Chí Minh</w:t>
            </w:r>
            <w:r>
              <w:rPr>
                <w:rFonts w:ascii="Times New Roman" w:hAnsi="Times New Roman" w:eastAsia="Times New Roman" w:cs="Times New Roman"/>
                <w:color w:val="000000"/>
                <w:sz w:val="24"/>
              </w:rPr>
              <w:t xml:space="preserve"> Tài sản nằm trên đường N8, cách đường Điện Biên Phủ khoảng 240 m</w:t>
            </w:r>
            <w:r>
              <w:rPr>
                <w:rFonts w:ascii="Times New Roman" w:hAnsi="Times New Roman" w:eastAsia="Times New Roman" w:cs="Times New Roman"/>
                <w:color w:val="000000"/>
                <w:sz w:val="22"/>
              </w:rPr>
              <w:t xml:space="preserve">, 11.034138888889, 106.69166666667</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Minh,tài sản nằm tiếp đường D8, </w:t>
            </w:r>
            <w:r>
              <w:rPr>
                <w:rFonts w:ascii="Times New Roman" w:hAnsi="Times New Roman" w:eastAsia="Times New Roman" w:cs="Times New Roman"/>
                <w:color w:val="000000"/>
                <w:sz w:val="24"/>
              </w:rPr>
              <w:t xml:space="preserve">cách đường Điện Biên Phủ khoảng 400 m</w:t>
            </w:r>
            <w:r>
              <w:rPr>
                <w:rFonts w:ascii="Times New Roman" w:hAnsi="Times New Roman" w:eastAsia="Times New Roman" w:cs="Times New Roman"/>
                <w:color w:val="000000"/>
                <w:sz w:val="22"/>
              </w:rPr>
              <w:t xml:space="preserve"> 11.031970453943195, 106.69104218483737</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 Tài sản nằm tiếp giáp  đường D3,</w:t>
            </w:r>
            <w:r>
              <w:rPr>
                <w:rFonts w:ascii="Times New Roman" w:hAnsi="Times New Roman" w:eastAsia="Times New Roman" w:cs="Times New Roman"/>
                <w:color w:val="000000"/>
                <w:sz w:val="24"/>
              </w:rPr>
              <w:t xml:space="preserve"> cách đường Điện Biên Phủ khoảng 800 m</w:t>
            </w:r>
            <w:r>
              <w:rPr>
                <w:rFonts w:ascii="Times New Roman" w:hAnsi="Times New Roman" w:eastAsia="Times New Roman" w:cs="Times New Roman"/>
                <w:color w:val="000000"/>
                <w:sz w:val="22"/>
              </w:rPr>
              <w:t xml:space="preserve"> 11.034055555555556, 106.69036111111112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 tiếp giáp  đường Võ Văn Kiệt Lòng đường rộng 15 m+ vỉa hè mỗi bên 3m, 11.041679683977518, 106.69080339224423</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Vị trí tương quan giữa TSTĐ và các TSSS</w:t>
            </w:r>
            <w:r/>
          </w:p>
        </w:tc>
        <w:tc>
          <w:tcPr>
            <w:gridSpan w:val="4"/>
            <w:tcBorders>
              <w:bottom w:val="single" w:color="000000" w:sz="8" w:space="0"/>
              <w:right w:val="single" w:color="000000" w:sz="8" w:space="0"/>
            </w:tcBorders>
            <w:tcMar>
              <w:left w:w="108" w:type="dxa"/>
              <w:top w:w="0" w:type="dxa"/>
              <w:right w:w="108" w:type="dxa"/>
              <w:bottom w:w="0" w:type="dxa"/>
            </w:tcMar>
            <w:tcW w:w="69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4324350" cy="25336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46364" name=""/>
                              <pic:cNvPicPr>
                                <a:picLocks noChangeAspect="1"/>
                              </pic:cNvPicPr>
                              <pic:nvPr/>
                            </pic:nvPicPr>
                            <pic:blipFill rotWithShape="1">
                              <a:blip r:embed="rId25"/>
                              <a:stretch/>
                            </pic:blipFill>
                            <pic:spPr bwMode="auto">
                              <a:xfrm>
                                <a:off x="0" y="0"/>
                                <a:ext cx="4324349" cy="2533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40.50pt;height:199.50pt;mso-wrap-distance-left:0.00pt;mso-wrap-distance-top:0.00pt;mso-wrap-distance-right:0.00pt;mso-wrap-distance-bottom:0.00pt;z-index:1;" stroked="false">
                      <v:imagedata r:id="rId25" o:title=""/>
                      <o:lock v:ext="edit" rotation="t"/>
                    </v:shape>
                  </w:pict>
                </mc:Fallback>
              </mc:AlternateConten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237.6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10.63</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6.54</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2 mặt đường trước sau</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3.700.000.000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3.750.000.000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12.600.000.000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3.515.000.000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3.562.500.000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9.450.000.000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3.515.000.000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3.562.500.000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9.450.000.000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23.433.333</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23.750.000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31.500.000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3.515.000.000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3.562.500.000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9.450.000.000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23.433.333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rPr>
                <w:rFonts w:ascii="Times New Roman" w:hAnsi="Times New Roman" w:eastAsia="Times New Roman" w:cs="Times New Roman"/>
                <w:color w:val="000000"/>
                <w:sz w:val="24"/>
              </w:rPr>
              <w:tab/>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23.433.333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33.600.000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23.433.333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33.600.000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23.433.333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33.600.000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Thủ Dầu Một, Thành phố Hồ Chí Minh</w:t>
            </w:r>
            <w:r>
              <w:rPr>
                <w:rFonts w:ascii="Times New Roman" w:hAnsi="Times New Roman" w:eastAsia="Times New Roman" w:cs="Times New Roman"/>
                <w:color w:val="000000"/>
                <w:sz w:val="24"/>
              </w:rPr>
              <w:t xml:space="preserve"> Tài sản nằm trên đường N8, cách đường Điện Biên Phủ khoảng 240 m</w:t>
            </w:r>
            <w:r>
              <w:rPr>
                <w:rFonts w:ascii="Times New Roman" w:hAnsi="Times New Roman" w:eastAsia="Times New Roman" w:cs="Times New Roman"/>
                <w:color w:val="000000"/>
                <w:sz w:val="22"/>
              </w:rPr>
              <w:t xml:space="preserve">, 11.034138888889, 106.69166666667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Minh,tài sản nằm tiếp đường D8, </w:t>
            </w:r>
            <w:r>
              <w:rPr>
                <w:rFonts w:ascii="Times New Roman" w:hAnsi="Times New Roman" w:eastAsia="Times New Roman" w:cs="Times New Roman"/>
                <w:color w:val="000000"/>
                <w:sz w:val="24"/>
              </w:rPr>
              <w:t xml:space="preserve">cách đường Điện Biên Phủ khoảng 400 m</w:t>
            </w:r>
            <w:r>
              <w:rPr>
                <w:rFonts w:ascii="Times New Roman" w:hAnsi="Times New Roman" w:eastAsia="Times New Roman" w:cs="Times New Roman"/>
                <w:color w:val="000000"/>
                <w:sz w:val="22"/>
              </w:rPr>
              <w:t xml:space="preserve"> 11.031970453943195, 106.69104218483737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 Tài sản nằm tiếp giáp  đường D3,</w:t>
            </w:r>
            <w:r>
              <w:rPr>
                <w:rFonts w:ascii="Times New Roman" w:hAnsi="Times New Roman" w:eastAsia="Times New Roman" w:cs="Times New Roman"/>
                <w:color w:val="000000"/>
                <w:sz w:val="24"/>
              </w:rPr>
              <w:t xml:space="preserve"> cách đường Điện Biên Phủ khoảng 800 m</w:t>
            </w:r>
            <w:r>
              <w:rPr>
                <w:rFonts w:ascii="Times New Roman" w:hAnsi="Times New Roman" w:eastAsia="Times New Roman" w:cs="Times New Roman"/>
                <w:color w:val="000000"/>
                <w:sz w:val="22"/>
              </w:rPr>
              <w:t xml:space="preserve"> 11.034055555555556, 106.69036111111112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 tiếp giáp  đường Võ Văn Kiệt Lòng đường rộng 15 m+ vỉa hè mỗi bên 3m, 11.041679683977518, 106.69080339224423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2.343.333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25.776.666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26.125.000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33.600.000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25.776.666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26.125.000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33.600.000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-945.000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25.776.666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27.312.500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30.555.000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-1.874.667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945.000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23.901.999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25.412.500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6,54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1.171.667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1.187.500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25.073.666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góc 2 mặt đường, phố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2 mặt đường trước sau</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1.171.667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1.638.000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26.245.333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27.312.500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33.138.000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-703.000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-712.500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-945.000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25.542.333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32.193.000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25.542.333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26.600.000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32.193.000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28.111.778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14,52%</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7.264.334</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8.075.000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4.473.000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2.109.000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693.000</w:t>
            </w:r>
            <w:r/>
          </w:p>
        </w:tc>
      </w:tr>
    </w:tbl>
    <w:p>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-9,14% đến  14,52%,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tbl>
      <w:tblPr>
        <w:tblStyle w:val="86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25.542.333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8.515.814</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26.600.000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8.865.780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32.193.000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10.729.927</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28.111.521</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28.000.000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rFonts w:ascii="Times New Roman" w:hAnsi="Times New Roman" w:eastAsia="Times New Roman" w:cs="Times New Roman"/>
          <w:b/>
          <w:bCs/>
          <w:i/>
          <w:color w:val="000000"/>
          <w:sz w:val="24"/>
          <w:szCs w:val="24"/>
          <w:highlight w:val="none"/>
          <w:u w:val="none"/>
        </w:rPr>
      </w:pPr>
      <w:r>
        <w:rPr>
          <w:rFonts w:ascii="Times New Roman" w:hAnsi="Times New Roman" w:eastAsia="Times New Roman" w:cs="Times New Roman"/>
          <w:b/>
          <w:i/>
          <w:color w:val="000000"/>
          <w:sz w:val="24"/>
          <w:u w:val="none"/>
        </w:rPr>
        <w:t xml:space="preserve"> </w: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rFonts w:ascii="Times New Roman" w:hAnsi="Times New Roman" w:eastAsia="Times New Roman" w:cs="Times New Roman"/>
          <w:sz w:val="24"/>
          <w:szCs w:val="24"/>
        </w:rPr>
      </w:pPr>
      <w:r>
        <w:rPr>
          <w:rFonts w:ascii="Times New Roman" w:hAnsi="Times New Roman" w:eastAsia="Times New Roman" w:cs="Times New Roman"/>
          <w:b/>
          <w:i/>
          <w:color w:val="000000"/>
          <w:sz w:val="24"/>
          <w:highlight w:val="none"/>
          <w:u w:val="none"/>
        </w:rPr>
      </w:r>
      <w:r>
        <w:rPr>
          <w:rFonts w:ascii="Times New Roman" w:hAnsi="Times New Roman" w:eastAsia="Times New Roman" w:cs="Times New Roman"/>
          <w:b/>
          <w:i/>
          <w:color w:val="000000"/>
          <w:sz w:val="24"/>
          <w:highlight w:val="none"/>
          <w:u w:val="none"/>
        </w:rPr>
      </w:r>
      <w:r>
        <w:rPr>
          <w:rFonts w:ascii="Times New Roman" w:hAnsi="Times New Roman" w:eastAsia="Times New Roman" w:cs="Times New Roman"/>
          <w:b/>
          <w:i/>
          <w:color w:val="000000"/>
          <w:sz w:val="24"/>
          <w:highlight w:val="none"/>
          <w:u w:val="none"/>
        </w:rP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i/>
          <w:color w:val="000000"/>
          <w:sz w:val="24"/>
        </w:rPr>
        <w:t xml:space="preserve">Tài sản 03:</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highlight w:val="yellow"/>
        </w:rPr>
        <w:t xml:space="preserve">Đối với phần đất không thuộc HLGT:</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76"/>
        <w:gridCol w:w="1678"/>
        <w:gridCol w:w="1843"/>
        <w:gridCol w:w="1559"/>
        <w:gridCol w:w="142"/>
        <w:gridCol w:w="1417"/>
        <w:gridCol w:w="2410"/>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67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1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Thuận An, Thành phố Hồ Chí Minh</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Thuận An, Thành phố Hồ Chí Minh</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Thuận An, Thành phố Hồ Chí Minh</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Thuận An, Thành phố Hồ Chí Minh</w:t>
            </w:r>
            <w:r/>
          </w:p>
        </w:tc>
      </w:tr>
      <w:tr>
        <w:trPr>
          <w:trHeight w:val="2760"/>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Liện hệ trực tiếp</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https://batdongsan.com.vn/ban-dat-duong-ho-van-men-phuong-an-thanh-161/ban-at-tai-25-trieu-m2-554-m2-gia-sieu-hoi-pr45604987?gidzl=UjkEAV2i60jynuql-hiG17BEWYBYwH5GECw7ShJjG5W_dzn_jEqQLJcGZNxZjXnOPSAFSZM-HQGJzwuO20&amp;gidzl=Ku1ZLVrwnM5IdMTK_6tDRboLPr_aQSDbGyKp</w:t>
            </w:r>
            <w:r>
              <w:rPr>
                <w:rFonts w:ascii="Times New Roman" w:hAnsi="Times New Roman" w:eastAsia="Times New Roman" w:cs="Times New Roman"/>
                <w:color w:val="000000"/>
                <w:sz w:val="22"/>
              </w:rPr>
              <w:t xml:space="preserve">1BGyaJKRb3C2kZ-PEKt3Fb-vRfXl7vKz3c6MoPC2yN_3PW</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0836114228 </w:t>
              <w:br/>
              <w:t xml:space="preserve"> (Khánh Long)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0937950953</w:t>
              <w:br/>
              <w:t xml:space="preserve"> (Quốc)</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0901264989</w:t>
              <w:br/>
              <w:t xml:space="preserve"> (Phương An Khang)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rPr>
                <w:rFonts w:ascii="Times New Roman" w:hAnsi="Times New Roman" w:eastAsia="Times New Roman" w:cs="Times New Roman"/>
                <w:color w:val="000000"/>
                <w:sz w:val="24"/>
              </w:rPr>
              <w:tab/>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QSDĐ</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(300m²), Đất trồng cây lâu năm (1304.5m², QH: 195.5m²), Đất trồng cây lâu năm (1365m²)</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trồng cây lâu năm, Đất ở tại đô thị</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thị,Đất trồng cây lâu năm</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thôn,Đất trồng cây hàng năm khác</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 (đến 17/10/2058), Lâu dài</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 (đến 16/10/2058)</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 (đến 11/11/2067)</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w:t>
            </w:r>
            <w:r>
              <w:rPr>
                <w:rFonts w:ascii="Times New Roman" w:hAnsi="Times New Roman" w:eastAsia="Times New Roman" w:cs="Times New Roman"/>
                <w:color w:val="000000"/>
                <w:sz w:val="24"/>
              </w:rPr>
              <w:t xml:space="preserve">Tài sản nằm trên Đường Hồ văn Mên, cách đường Cách Mạng Tháng 8 khoảng 1,8 km</w:t>
            </w:r>
            <w:r>
              <w:rPr>
                <w:rFonts w:ascii="Times New Roman" w:hAnsi="Times New Roman" w:eastAsia="Times New Roman" w:cs="Times New Roman"/>
                <w:color w:val="000000"/>
                <w:sz w:val="22"/>
              </w:rPr>
              <w:t xml:space="preserve">, 10.938027777778, 106.67116666667</w:t>
            </w: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w:t>
            </w:r>
            <w:r>
              <w:rPr>
                <w:rFonts w:ascii="Times New Roman" w:hAnsi="Times New Roman" w:eastAsia="Times New Roman" w:cs="Times New Roman"/>
                <w:color w:val="000000"/>
                <w:sz w:val="24"/>
              </w:rPr>
              <w:t xml:space="preserve">Tài sản nằm trên Đường Hồ văn Mên, cách đường Cách Mạng Tháng 8 khoảng 1,5 km</w:t>
            </w:r>
            <w:r>
              <w:rPr>
                <w:rFonts w:ascii="Times New Roman" w:hAnsi="Times New Roman" w:eastAsia="Times New Roman" w:cs="Times New Roman"/>
                <w:color w:val="000000"/>
                <w:sz w:val="22"/>
              </w:rPr>
              <w:t xml:space="preserve">, 10.939638888888888, 106.67344444444446</w:t>
            </w:r>
            <w:r/>
          </w:p>
        </w:tc>
        <w:tc>
          <w:tcPr>
            <w:gridSpan w:val="2"/>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w:t>
            </w:r>
            <w:r>
              <w:rPr>
                <w:rFonts w:ascii="Times New Roman" w:hAnsi="Times New Roman" w:eastAsia="Times New Roman" w:cs="Times New Roman"/>
                <w:color w:val="000000"/>
                <w:sz w:val="24"/>
              </w:rPr>
              <w:t xml:space="preserve">Tài sản nằm trên Đường Hồ văn Mên, cách đường Cách Mạng Tháng 8 khoảng 1,5 km</w:t>
            </w:r>
            <w:r>
              <w:rPr>
                <w:rFonts w:ascii="Times New Roman" w:hAnsi="Times New Roman" w:eastAsia="Times New Roman" w:cs="Times New Roman"/>
                <w:color w:val="000000"/>
                <w:sz w:val="22"/>
              </w:rPr>
              <w:t xml:space="preserve">, 10.939890170419162, 106.67331243388192</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w:t>
            </w:r>
            <w:r>
              <w:rPr>
                <w:rFonts w:ascii="Times New Roman" w:hAnsi="Times New Roman" w:eastAsia="Times New Roman" w:cs="Times New Roman"/>
                <w:color w:val="000000"/>
                <w:sz w:val="24"/>
              </w:rPr>
              <w:t xml:space="preserve">Tài sản nằm trên Đường Hồ văn Mên, cách đường Cách Mạng Tháng 8 khoảng 1,5 km</w:t>
            </w:r>
            <w:r>
              <w:rPr>
                <w:rFonts w:ascii="Times New Roman" w:hAnsi="Times New Roman" w:eastAsia="Times New Roman" w:cs="Times New Roman"/>
                <w:color w:val="000000"/>
                <w:sz w:val="22"/>
              </w:rPr>
              <w:t xml:space="preserve">, 10.939083333333334, 106.67216666666667</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Vị trí tương quan giữa TSTĐ và các TSSS</w:t>
            </w:r>
            <w:r/>
          </w:p>
        </w:tc>
        <w:tc>
          <w:tcPr>
            <w:gridSpan w:val="5"/>
            <w:tcBorders>
              <w:bottom w:val="single" w:color="000000" w:sz="8" w:space="0"/>
              <w:right w:val="single" w:color="000000" w:sz="8" w:space="0"/>
            </w:tcBorders>
            <w:tcMar>
              <w:left w:w="108" w:type="dxa"/>
              <w:top w:w="0" w:type="dxa"/>
              <w:right w:w="108" w:type="dxa"/>
              <w:bottom w:w="0" w:type="dxa"/>
            </w:tcMar>
            <w:tcW w:w="7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4352925" cy="18954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32450" name=""/>
                              <pic:cNvPicPr>
                                <a:picLocks noChangeAspect="1"/>
                              </pic:cNvPicPr>
                              <pic:nvPr/>
                            </pic:nvPicPr>
                            <pic:blipFill rotWithShape="1">
                              <a:blip r:embed="rId26"/>
                              <a:stretch/>
                            </pic:blipFill>
                            <pic:spPr bwMode="auto">
                              <a:xfrm>
                                <a:off x="0" y="0"/>
                                <a:ext cx="4352924"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42.75pt;height:149.25pt;mso-wrap-distance-left:0.00pt;mso-wrap-distance-top:0.00pt;mso-wrap-distance-right:0.00pt;mso-wrap-distance-bottom:0.00pt;z-index:1;" stroked="false">
                      <v:imagedata r:id="rId26" o:title=""/>
                      <o:lock v:ext="edit" rotation="t"/>
                    </v:shape>
                  </w:pict>
                </mc:Fallback>
              </mc:AlternateConten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3165</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381</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556.8</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591</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24.2</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9.52</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  Chiều sâu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122.71</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42.33</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58.49</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39.4</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sát khu mộ phần hoặc liền kề mộ phần</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bất lợi thương mại</w:t>
            </w:r>
            <w:r/>
          </w:p>
        </w:tc>
        <w:tc>
          <w:tcPr>
            <w:tcBorders>
              <w:bottom w:val="single" w:color="000000" w:sz="8" w:space="0"/>
              <w:right w:val="single" w:color="000000" w:sz="8" w:space="0"/>
            </w:tcBorders>
            <w:tcMar>
              <w:left w:w="108" w:type="dxa"/>
              <w:top w:w="0" w:type="dxa"/>
              <w:right w:w="108" w:type="dxa"/>
              <w:bottom w:w="0" w:type="dxa"/>
            </w:tcMar>
            <w:tcW w:w="141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bất lợi thương mại</w:t>
            </w:r>
            <w:r/>
          </w:p>
        </w:tc>
        <w:tc>
          <w:tcPr>
            <w:tcBorders>
              <w:bottom w:val="single" w:color="000000" w:sz="8" w:space="0"/>
              <w:right w:val="single" w:color="000000" w:sz="8" w:space="0"/>
            </w:tcBorders>
            <w:tcMar>
              <w:left w:w="108" w:type="dxa"/>
              <w:top w:w="0" w:type="dxa"/>
              <w:right w:w="108" w:type="dxa"/>
              <w:bottom w:w="0" w:type="dxa"/>
            </w:tcMar>
            <w:tcW w:w="241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bất lợi thương mại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6.600.000.000</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8.200.000.000</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13.850.000.000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5.940.000.000</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7.380.000.000</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12.465.000.000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5.940.000.000</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7.380.000.000</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12.465.000.000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15.590.551</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13.254.310</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21.091.371</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cho sử dụng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cho sử dụng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cho sử dụng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Bất lợi thương mại</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4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67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thông tin khác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5.940.000.000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7.380.000.000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12.465.000.000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15.590.551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21.091.371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rPr>
                <w:rFonts w:ascii="Times New Roman" w:hAnsi="Times New Roman" w:eastAsia="Times New Roman" w:cs="Times New Roman"/>
                <w:color w:val="000000"/>
                <w:sz w:val="24"/>
              </w:rPr>
              <w:tab/>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Giấy chứng nhận QSDĐ</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15.590.551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19.919.628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 (300m²), Đất trồng cây lâu năm (2669,1m²)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trồng cây lâu năm,Đất ở tại đô thị</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thị,Đất trồng cây lâu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nông thôn,Đất trồng cây hàng năm khác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15.590.551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19.919.628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thời hạn (đến 17/10/2058), 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 Có thời hạn (đến 16/10/2058)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 Có thời hạn (đến 11/11/2067)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15.590.551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19.919.628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w:t>
            </w:r>
            <w:r>
              <w:rPr>
                <w:rFonts w:ascii="Times New Roman" w:hAnsi="Times New Roman" w:eastAsia="Times New Roman" w:cs="Times New Roman"/>
                <w:color w:val="000000"/>
                <w:sz w:val="24"/>
              </w:rPr>
              <w:t xml:space="preserve">Tài sản nằm trên Đường Hồ văn Mên, cách đường Cách Mạng Tháng 8 khoảng 1,8 km</w:t>
            </w:r>
            <w:r>
              <w:rPr>
                <w:rFonts w:ascii="Times New Roman" w:hAnsi="Times New Roman" w:eastAsia="Times New Roman" w:cs="Times New Roman"/>
                <w:color w:val="000000"/>
                <w:sz w:val="22"/>
              </w:rPr>
              <w:t xml:space="preserve">, 10.938027777778, 106.67116666667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w:t>
            </w:r>
            <w:r>
              <w:rPr>
                <w:rFonts w:ascii="Times New Roman" w:hAnsi="Times New Roman" w:eastAsia="Times New Roman" w:cs="Times New Roman"/>
                <w:color w:val="000000"/>
                <w:sz w:val="24"/>
              </w:rPr>
              <w:t xml:space="preserve">Tài sản nằm trên Đường Hồ văn Mên, cách đường Cách Mạng Tháng 8 khoảng 1,5 km</w:t>
            </w:r>
            <w:r>
              <w:rPr>
                <w:rFonts w:ascii="Times New Roman" w:hAnsi="Times New Roman" w:eastAsia="Times New Roman" w:cs="Times New Roman"/>
                <w:color w:val="000000"/>
                <w:sz w:val="22"/>
              </w:rPr>
              <w:t xml:space="preserve">, 10.939638888888888, 106.67344444444446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w:t>
            </w:r>
            <w:r>
              <w:rPr>
                <w:rFonts w:ascii="Times New Roman" w:hAnsi="Times New Roman" w:eastAsia="Times New Roman" w:cs="Times New Roman"/>
                <w:color w:val="000000"/>
                <w:sz w:val="24"/>
              </w:rPr>
              <w:t xml:space="preserve">Tài sản nằm trên Đường Hồ văn Mên, cách đường Cách Mạng Tháng 8 khoảng 1,5 km</w:t>
            </w:r>
            <w:r>
              <w:rPr>
                <w:rFonts w:ascii="Times New Roman" w:hAnsi="Times New Roman" w:eastAsia="Times New Roman" w:cs="Times New Roman"/>
                <w:color w:val="000000"/>
                <w:sz w:val="22"/>
              </w:rPr>
              <w:t xml:space="preserve">, 10.939890170419162, 106.67331243388192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w:t>
            </w:r>
            <w:r>
              <w:rPr>
                <w:rFonts w:ascii="Times New Roman" w:hAnsi="Times New Roman" w:eastAsia="Times New Roman" w:cs="Times New Roman"/>
                <w:color w:val="000000"/>
                <w:sz w:val="24"/>
              </w:rPr>
              <w:t xml:space="preserve">Tài sản nằm trên Đường Hồ văn Mên, cách đường Cách Mạng Tháng 8 khoảng 1,5 km</w:t>
            </w:r>
            <w:r>
              <w:rPr>
                <w:rFonts w:ascii="Times New Roman" w:hAnsi="Times New Roman" w:eastAsia="Times New Roman" w:cs="Times New Roman"/>
                <w:color w:val="000000"/>
                <w:sz w:val="22"/>
              </w:rPr>
              <w:t xml:space="preserve">, 10.939083333333334, 106.67216666666667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15.590.551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19.919.628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15.590.551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19.919.628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15.590.551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19.919.628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381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-1.870.866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-1.325.431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-1.593.570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13.719.685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11.928.879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18.326.058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935.433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795.259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1.195.178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14.655.118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12.724.138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19.521.236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Chiều sâu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58.49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-779.528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-662.716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-995.981</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13.875.590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12.061.422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18.525.255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13.875.590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12.061.422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18.525.255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779.528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927.802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14.655.118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12.989.224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18.525.255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sát khu mộ phần hoặc liền kề mộ phần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bất lợi thương mại</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-1.247.244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-1.060.345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-1.593.570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13.407.874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11.928.879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16.931.685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Các thông tin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Tỷ lệ đất ở /Tổng diện tích là 9,47% (Tiếp cận đường qua cầu tang bằng thép rộng 2,3m)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Tỷ lệ đất ở /Tổng diện tích là 15,7%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Tỷ lệ đất ở /Tổng diện tích là 12,57%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0"/>
              </w:rPr>
              <w:t xml:space="preserve">Tỷ lệ đất ở /Tổng diện tích là 33,84%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-1.247.244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-397.629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-3.796.447</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12.160.630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11.531.250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14.306.981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12.160.630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11.531.250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14.306.981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12.666.287</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6.859.843</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5.169.182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9.174.746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3.429.921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1.723.060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6.784.390</w:t>
            </w:r>
            <w:r/>
          </w:p>
        </w:tc>
      </w:tr>
    </w:tbl>
    <w:p>
      <w:p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right="0" w:firstLine="0" w:left="0"/>
        <w:jc w:val="both"/>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-8,96% đến  12,95%,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tbl>
      <w:tblPr>
        <w:tblStyle w:val="866"/>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12.160.630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4.054.354</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11.531.250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3.843.366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14.306.981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4.768.517</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12.666.237</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12.600.000</w:t>
            </w:r>
            <w:r/>
          </w:p>
        </w:tc>
      </w:tr>
    </w:tbl>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Tổ thẩm định sử dụng mức giá chỉ dẫn là mức giá bình quân có trọng số của 03 tài sản so sánh làm mức giá của tài sản thẩm định giá, tương ứng là: </w:t>
      </w:r>
      <w:r>
        <w:rPr>
          <w:rFonts w:ascii="Times New Roman" w:hAnsi="Times New Roman" w:eastAsia="Times New Roman" w:cs="Times New Roman"/>
          <w:b/>
          <w:color w:val="000000"/>
          <w:sz w:val="24"/>
        </w:rPr>
        <w:t xml:space="preserve">12.600.000đồng/m².</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highlight w:val="yellow"/>
        </w:rPr>
        <w:t xml:space="preserve">Đối với phần đất CLN thuộc HLGT:</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Khu vực tài sản thẩm định tọa lạc hạn chế giao dịch đất có 195,1</w:t>
      </w:r>
      <w:r>
        <w:rPr>
          <w:rFonts w:ascii="Times New Roman" w:hAnsi="Times New Roman" w:eastAsia="Times New Roman" w:cs="Times New Roman"/>
          <w:i/>
          <w:color w:val="000000"/>
          <w:sz w:val="24"/>
        </w:rPr>
        <w:t xml:space="preserve">m² </w:t>
      </w:r>
      <w:r>
        <w:rPr>
          <w:rFonts w:ascii="Times New Roman" w:hAnsi="Times New Roman" w:eastAsia="Times New Roman" w:cs="Times New Roman"/>
          <w:color w:val="000000"/>
          <w:sz w:val="24"/>
        </w:rPr>
        <w:t xml:space="preserve">trồng cây lâu năm thuộc HLATĐB, do vậy, cho mục đích thẩm định tại báo cáo này, Tổ thẩm định xác định đơn giá đất trồng cây lâu năm theo giá UBND.</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Căn cứ vào : Nghị quyết số 87/2025/NQ-HĐND</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do Hội đồng nhân dân TP.Hồ Chí Minh ban hành ngày 26/12/2025 về việc quy định bảng giá đất các phường, xã trên địa bàn TP.Hồ Chí Minh. Đơn giá đất trồng cây lâu năm tại Phường Thuận An, TP.Hồ Chí Minh là: 1.200.000 đồng/m2</w:t>
      </w:r>
      <w:r>
        <w:rPr>
          <w:rFonts w:ascii="Times New Roman" w:hAnsi="Times New Roman" w:eastAsia="Times New Roman" w:cs="Times New Roman"/>
          <w:b/>
          <w:color w:val="000000"/>
          <w:sz w:val="24"/>
        </w:rPr>
        <w:t xml:space="preserve">.</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09/2026 ước tính như sau:</w:t>
      </w:r>
      <w:r/>
    </w:p>
    <w:tbl>
      <w:tblPr>
        <w:tblStyle w:val="866"/>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04"/>
        <w:gridCol w:w="2693"/>
        <w:gridCol w:w="1523"/>
        <w:gridCol w:w="1908"/>
        <w:gridCol w:w="255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381, tờ bản đồ số: 1 bộ địa chính ,phường Hiệp Bình Phước ,quận Thủ Đức, có địa chỉ: 15 đường số 4 , Khu nhà ở Hiệp Bình Phước, Khu phố 2, phường Hiệp Bình Phước, quận Thủ Đức, TP HCM (Nay là phường Hiệp Bình, TP Hồ Chí M</w:t>
            </w:r>
            <w:r>
              <w:rPr>
                <w:rFonts w:ascii="Times New Roman" w:hAnsi="Times New Roman" w:eastAsia="Times New Roman" w:cs="Times New Roman"/>
                <w:b/>
                <w:color w:val="000000"/>
                <w:sz w:val="24"/>
              </w:rPr>
              <w:t xml:space="preserve">inh) theo Giấy chứng nhận quyền sử dụng đất quyền sở hữu nhà ở và tài sản khác gắn liền với đất số: CO 944116, số vào sổ cấp GCN: CS 41382/DA do Sở Tài Nguyên và Môi Trường Thành phố Hồ Chí Minh cấp ngày 07/11/2019, Chủ sử dụng đất là Ông Đan Huy.</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12.960.000.000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64.000.000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12.960.000.000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02</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112, tờ bản đồ số: 69 (Lô PM_ A7- Ô 29), có địa chỉ: Phường Phú Tân, thành phố Thủ Dầu Một, tỉnh Bình Dương ( Nay là phường Bình Dương, TP Hồ Chí Minh ) theo Giấy chứng nhận quyền sử dụng đất quyền sở hữu nhà ở và tài sản</w:t>
            </w:r>
            <w:r>
              <w:rPr>
                <w:rFonts w:ascii="Times New Roman" w:hAnsi="Times New Roman" w:eastAsia="Times New Roman" w:cs="Times New Roman"/>
                <w:b/>
                <w:color w:val="000000"/>
                <w:sz w:val="24"/>
              </w:rPr>
              <w:t xml:space="preserve"> khác gắn liền với đất số: BU 926899, số vào sổ cấp GCN: CH 03188 do TM. Ủy Ban Nhân dân Thành phố Thủ Dầu Một cấp ngày 14/10/2014, Chủ sử dụng đất là Bà Trần Thị Hiền.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6.652.800.000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237,6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28.000.000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6.652.800.000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b/>
                <w:color w:val="000000"/>
                <w:sz w:val="24"/>
              </w:rPr>
              <w:t xml:space="preserve">03</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120" w:before="120" w:line="360"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16, tờ bản đồ số: 6, có địa chỉ: Ấp An Hòa, xã An Sơn, Thành phố Thuận An, tỉnh Bình Dương ( Nay là phường Thuận An, TP Hồ Chí Minh)  theo Giấy chứng nhận quyền sử dụng đất quyền sở hữu nhà ở và tài sản khác gắn liền với </w:t>
            </w:r>
            <w:r>
              <w:rPr>
                <w:rFonts w:ascii="Times New Roman" w:hAnsi="Times New Roman" w:eastAsia="Times New Roman" w:cs="Times New Roman"/>
                <w:b/>
                <w:color w:val="000000"/>
                <w:sz w:val="24"/>
              </w:rPr>
              <w:t xml:space="preserve">đất số: CY 040315, số vào sổ cấp GCN: CS 04925 do Sở Tài Nguyên và Môi Trường Tỉnh Bình Dương cấp ngày 05/03/2021, Chủ sử dụng đất là Ông Trần Xuân Hà và Ông Đan Đình Quân.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b/>
                <w:color w:val="000000"/>
                <w:sz w:val="24"/>
              </w:rPr>
              <w:t xml:space="preserve">37.650.300.000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ở nông thôn + CLN không thuộc HLATĐB</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2969,9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12.600.000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37.415.700.000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rPr/>
            </w:pPr>
            <w:r>
              <w:rPr>
                <w:rFonts w:ascii="Times New Roman" w:hAnsi="Times New Roman" w:eastAsia="Times New Roman" w:cs="Times New Roman"/>
                <w:color w:val="000000"/>
                <w:sz w:val="24"/>
              </w:rPr>
              <w:t xml:space="preserve">Đất CLN thuộc HLATĐB</w:t>
            </w:r>
            <w:r/>
          </w:p>
        </w:tc>
        <w:tc>
          <w:tcPr>
            <w:tcBorders>
              <w:bottom w:val="single" w:color="000000" w:sz="8" w:space="0"/>
              <w:right w:val="single" w:color="000000" w:sz="8" w:space="0"/>
            </w:tcBorders>
            <w:tcMar>
              <w:left w:w="108" w:type="dxa"/>
              <w:top w:w="0" w:type="dxa"/>
              <w:right w:w="108" w:type="dxa"/>
              <w:bottom w:w="0" w:type="dxa"/>
            </w:tcMar>
            <w:tcW w:w="1523"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195,1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1.200.000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right"/>
              <w:rPr/>
            </w:pPr>
            <w:r>
              <w:rPr>
                <w:rFonts w:ascii="Times New Roman" w:hAnsi="Times New Roman" w:eastAsia="Times New Roman" w:cs="Times New Roman"/>
                <w:color w:val="000000"/>
                <w:sz w:val="24"/>
              </w:rPr>
              <w:t xml:space="preserve">234.600.000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2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57.263.100.000</w:t>
            </w: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682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552"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right"/>
              <w:rPr/>
            </w:pPr>
            <w:r>
              <w:rPr>
                <w:rFonts w:ascii="Times New Roman" w:hAnsi="Times New Roman" w:eastAsia="Times New Roman" w:cs="Times New Roman"/>
                <w:b/>
                <w:color w:val="000000"/>
                <w:sz w:val="24"/>
              </w:rPr>
              <w:t xml:space="preserve">57.263.000.000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3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i/>
                <w:color w:val="000000"/>
                <w:sz w:val="24"/>
              </w:rPr>
              <w:t xml:space="preserve">(Bằng chữ:</w:t>
            </w:r>
            <w:r>
              <w:rPr>
                <w:rFonts w:ascii="Times New Roman" w:hAnsi="Times New Roman" w:eastAsia="Times New Roman" w:cs="Times New Roman"/>
                <w:b/>
                <w:color w:val="000000"/>
                <w:sz w:val="24"/>
              </w:rPr>
              <w:t xml:space="preserve"> Năm mươi bảy tỷ hai mươi sáu triệu ba trăm nghìn đồng</w:t>
            </w:r>
            <w:r>
              <w:rPr>
                <w:rFonts w:ascii="Times New Roman" w:hAnsi="Times New Roman" w:eastAsia="Times New Roman" w:cs="Times New Roman"/>
                <w:b/>
                <w:i/>
                <w:color w:val="000000"/>
                <w:sz w:val="24"/>
              </w:rPr>
              <w:t xml:space="preserve">./.)</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43"/>
        </w:numPr>
        <w:pBdr>
          <w:top w:val="none" w:color="000000" w:sz="4" w:space="0"/>
          <w:left w:val="none" w:color="000000" w:sz="4" w:space="0"/>
          <w:bottom w:val="none" w:color="000000" w:sz="4" w:space="0"/>
          <w:right w:val="none" w:color="000000" w:sz="4" w:space="0"/>
        </w:pBdr>
        <w:spacing w:after="120" w:before="120" w:line="305"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3"/>
        </w:numPr>
        <w:pBdr>
          <w:top w:val="none" w:color="000000" w:sz="4" w:space="0"/>
          <w:left w:val="none" w:color="000000" w:sz="4" w:space="0"/>
          <w:bottom w:val="none" w:color="000000" w:sz="4" w:space="0"/>
          <w:right w:val="none" w:color="000000" w:sz="4" w:space="0"/>
        </w:pBdr>
        <w:spacing w:after="120" w:before="120" w:line="305"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3"/>
        </w:numPr>
        <w:pBdr>
          <w:top w:val="none" w:color="000000" w:sz="4" w:space="0"/>
          <w:left w:val="none" w:color="000000" w:sz="4" w:space="0"/>
          <w:bottom w:val="none" w:color="000000" w:sz="4" w:space="0"/>
          <w:right w:val="none" w:color="000000" w:sz="4" w:space="0"/>
        </w:pBdr>
        <w:spacing w:after="120" w:before="120" w:line="305"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8"/>
        </w:numPr>
        <w:pBdr>
          <w:top w:val="none" w:color="000000" w:sz="4" w:space="0"/>
          <w:left w:val="none" w:color="000000" w:sz="4" w:space="0"/>
          <w:bottom w:val="none" w:color="000000" w:sz="4" w:space="0"/>
          <w:right w:val="none" w:color="000000" w:sz="4" w:space="0"/>
        </w:pBdr>
        <w:spacing w:after="120" w:before="120" w:line="305"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highlight w:val="yellow"/>
        </w:rPr>
        <w:t xml:space="preserve">Trên đất của các tài sản thẩm định đều có các công trình xây dựng đã được chứng nhận quyền sở hữu và chưa được chứng nhận quyền sở hữu lên trên Giấy chứng nhận. Được sự thống nhất của Bên sử dụng Chứng thư, Tổ thẩm định chỉ xác định giá trị quyền sử dụng đ</w:t>
      </w:r>
      <w:r>
        <w:rPr>
          <w:rFonts w:ascii="Times New Roman" w:hAnsi="Times New Roman" w:eastAsia="Times New Roman" w:cs="Times New Roman"/>
          <w:color w:val="000000"/>
          <w:sz w:val="24"/>
          <w:highlight w:val="yellow"/>
        </w:rPr>
        <w:t xml:space="preserve">ất tuy nhiên vẫn coi các công trình là phần không thể tách rời của tài sản thẩm định. Kính đề nghị các Bên lưu ý.</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rFonts w:ascii="Times New Roman" w:hAnsi="Times New Roman" w:eastAsia="Times New Roman" w:cs="Times New Roman"/>
          <w:color w:val="000000"/>
          <w:sz w:val="24"/>
        </w:rPr>
        <w:t xml:space="preserve">dịch vụ thẩm định giá khác. Chúng tôi được hoàn toàn miễn trừ mọi trách nhiệm phát sinh, liên đới (nếu có) trong trường hợp này.</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sz w:val="24"/>
        </w:rPr>
        <w:t xml:space="preserve">mô tả, nên nguồn định vị các tsss chỉ mang tính chính xác tương đối . Khách hàng và các bên thứ ba khi sử dụng kết quả thẩm định giá cần lưu ý khi sử dụng Chứng thư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rFonts w:ascii="Times New Roman" w:hAnsi="Times New Roman" w:eastAsia="Times New Roman" w:cs="Times New Roman"/>
          <w:color w:val="000000"/>
          <w:sz w:val="24"/>
        </w:rPr>
        <w:t xml:space="preserve">mô tả, nên nguồn định vị các TSSS chỉ mang tính chính xác tương đối. Khách hàng và các bên thứ ba khi sử dụng kết quả thẩm định giá cần lưu ý khi sử dụng Chứng thư thẩm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305" w:lineRule="auto"/>
        <w:ind w:right="0" w:firstLine="0" w:left="0"/>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05"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275/2026/TDV_001/VFI-CT.107 ngày ngày 22 tháng 9 năm 2026 tại Công ty Cổ phần Thẩm định và Đầu tư Tài chính Hoa Sen.</w:t>
      </w:r>
      <w:r/>
    </w:p>
    <w:tbl>
      <w:tblPr>
        <w:tblStyle w:val="86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Đỗ Thanh Thảo</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XV23.2485</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tbl>
      <w:tblPr>
        <w:tblStyle w:val="866"/>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Nhâm Văn Hưng</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spacing w:after="200" w:line="276" w:lineRule="auto"/>
        <w:ind/>
        <w:rPr>
          <w:b/>
          <w:bCs/>
          <w:i/>
          <w:lang w:val="pt-BR"/>
        </w:rPr>
      </w:pPr>
      <w:r>
        <w:rPr>
          <w:b/>
          <w:bCs/>
          <w:i/>
          <w:iCs/>
          <w:lang w:val="pt-BR"/>
        </w:rPr>
      </w:r>
      <w:r>
        <w:rPr>
          <w:b/>
          <w:bCs/>
          <w:i/>
          <w:iCs/>
          <w:lang w:val="pt-BR"/>
        </w:rPr>
      </w:r>
      <w:r>
        <w:rPr>
          <w:b/>
          <w:bCs/>
          <w:i/>
          <w:iCs/>
          <w:lang w:val="pt-BR"/>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275/2026/1483/VFI-BC.T003.A ngày 21 tháng 9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Tài sản 01: </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255"/>
        <w:gridCol w:w="4364"/>
      </w:tblGrid>
      <w:tr>
        <w:trPr>
          <w:trHeight w:val="61"/>
        </w:trPr>
        <w:tc>
          <w:tcPr>
            <w:tcBorders/>
            <w:tcMar>
              <w:left w:w="108" w:type="dxa"/>
              <w:top w:w="0" w:type="dxa"/>
              <w:right w:w="108" w:type="dxa"/>
              <w:bottom w:w="0" w:type="dxa"/>
            </w:tcMar>
            <w:tcW w:w="42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3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rHeight w:val="701"/>
        </w:trPr>
        <w:tc>
          <w:tcPr>
            <w:tcBorders/>
            <w:tcMar>
              <w:left w:w="108" w:type="dxa"/>
              <w:top w:w="0" w:type="dxa"/>
              <w:right w:w="108" w:type="dxa"/>
              <w:bottom w:w="0" w:type="dxa"/>
            </w:tcMar>
            <w:tcW w:w="42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428875" cy="32670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21020" name=""/>
                              <pic:cNvPicPr>
                                <a:picLocks noChangeAspect="1"/>
                              </pic:cNvPicPr>
                              <pic:nvPr/>
                            </pic:nvPicPr>
                            <pic:blipFill rotWithShape="1">
                              <a:blip r:embed="rId27"/>
                              <a:stretch/>
                            </pic:blipFill>
                            <pic:spPr bwMode="auto">
                              <a:xfrm>
                                <a:off x="0" y="0"/>
                                <a:ext cx="2428875" cy="3267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1.25pt;height:257.25pt;mso-wrap-distance-left:0.00pt;mso-wrap-distance-top:0.00pt;mso-wrap-distance-right:0.00pt;mso-wrap-distance-bottom:0.00pt;z-index:1;" stroked="false">
                      <v:imagedata r:id="rId27" o:title=""/>
                      <o:lock v:ext="edit" rotation="t"/>
                    </v:shape>
                  </w:pict>
                </mc:Fallback>
              </mc:AlternateContent>
            </w:r>
            <w:r/>
          </w:p>
        </w:tc>
        <w:tc>
          <w:tcPr>
            <w:tcBorders/>
            <w:tcMar>
              <w:left w:w="108" w:type="dxa"/>
              <w:top w:w="0" w:type="dxa"/>
              <w:right w:w="108" w:type="dxa"/>
              <w:bottom w:w="0" w:type="dxa"/>
            </w:tcMar>
            <w:tcW w:w="43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47950" cy="27527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54248" name=""/>
                              <pic:cNvPicPr>
                                <a:picLocks noChangeAspect="1"/>
                              </pic:cNvPicPr>
                              <pic:nvPr/>
                            </pic:nvPicPr>
                            <pic:blipFill rotWithShape="1">
                              <a:blip r:embed="rId28"/>
                              <a:stretch/>
                            </pic:blipFill>
                            <pic:spPr bwMode="auto">
                              <a:xfrm>
                                <a:off x="0" y="0"/>
                                <a:ext cx="2647949" cy="2752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8.50pt;height:216.75pt;mso-wrap-distance-left:0.00pt;mso-wrap-distance-top:0.00pt;mso-wrap-distance-right:0.00pt;mso-wrap-distance-bottom:0.00pt;z-index:1;" stroked="false">
                      <v:imagedata r:id="rId28" o:title=""/>
                      <o:lock v:ext="edit" rotation="t"/>
                    </v:shape>
                  </w:pict>
                </mc:Fallback>
              </mc:AlternateContent>
            </w:r>
            <w:r/>
          </w:p>
        </w:tc>
      </w:tr>
      <w:tr>
        <w:trPr>
          <w:trHeight w:val="61"/>
        </w:trPr>
        <w:tc>
          <w:tcPr>
            <w:tcBorders/>
            <w:tcMar>
              <w:left w:w="108" w:type="dxa"/>
              <w:top w:w="0" w:type="dxa"/>
              <w:right w:w="108" w:type="dxa"/>
              <w:bottom w:w="0" w:type="dxa"/>
            </w:tcMar>
            <w:tcW w:w="42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3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rHeight w:val="398"/>
        </w:trPr>
        <w:tc>
          <w:tcPr>
            <w:tcBorders/>
            <w:tcMar>
              <w:left w:w="108" w:type="dxa"/>
              <w:top w:w="0" w:type="dxa"/>
              <w:right w:w="108" w:type="dxa"/>
              <w:bottom w:w="0" w:type="dxa"/>
            </w:tcMar>
            <w:tcW w:w="42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409825" cy="18097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56162" name=""/>
                              <pic:cNvPicPr>
                                <a:picLocks noChangeAspect="1"/>
                              </pic:cNvPicPr>
                              <pic:nvPr/>
                            </pic:nvPicPr>
                            <pic:blipFill rotWithShape="1">
                              <a:blip r:embed="rId29"/>
                              <a:stretch/>
                            </pic:blipFill>
                            <pic:spPr bwMode="auto">
                              <a:xfrm>
                                <a:off x="0" y="0"/>
                                <a:ext cx="2409824" cy="1809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9.75pt;height:142.50pt;mso-wrap-distance-left:0.00pt;mso-wrap-distance-top:0.00pt;mso-wrap-distance-right:0.00pt;mso-wrap-distance-bottom:0.00pt;z-index:1;" stroked="false">
                      <v:imagedata r:id="rId29" o:title=""/>
                      <o:lock v:ext="edit" rotation="t"/>
                    </v:shape>
                  </w:pict>
                </mc:Fallback>
              </mc:AlternateContent>
            </w:r>
            <w:r/>
          </w:p>
        </w:tc>
        <w:tc>
          <w:tcPr>
            <w:tcBorders/>
            <w:tcMar>
              <w:left w:w="108" w:type="dxa"/>
              <w:top w:w="0" w:type="dxa"/>
              <w:right w:w="108" w:type="dxa"/>
              <w:bottom w:w="0" w:type="dxa"/>
            </w:tcMar>
            <w:tcW w:w="43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314575" cy="17335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51944" name=""/>
                              <pic:cNvPicPr>
                                <a:picLocks noChangeAspect="1"/>
                              </pic:cNvPicPr>
                              <pic:nvPr/>
                            </pic:nvPicPr>
                            <pic:blipFill rotWithShape="1">
                              <a:blip r:embed="rId30"/>
                              <a:stretch/>
                            </pic:blipFill>
                            <pic:spPr bwMode="auto">
                              <a:xfrm>
                                <a:off x="0" y="0"/>
                                <a:ext cx="2314575" cy="1733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2.25pt;height:136.50pt;mso-wrap-distance-left:0.00pt;mso-wrap-distance-top:0.00pt;mso-wrap-distance-right:0.00pt;mso-wrap-distance-bottom:0.00pt;z-index:1;" stroked="false">
                      <v:imagedata r:id="rId30" o:title=""/>
                      <o:lock v:ext="edit" rotation="t"/>
                    </v:shape>
                  </w:pict>
                </mc:Fallback>
              </mc:AlternateContent>
            </w:r>
            <w:r/>
          </w:p>
        </w:tc>
      </w:tr>
      <w:tr>
        <w:trPr>
          <w:trHeight w:val="61"/>
        </w:trPr>
        <w:tc>
          <w:tcPr>
            <w:tcBorders/>
            <w:tcMar>
              <w:left w:w="108" w:type="dxa"/>
              <w:top w:w="0" w:type="dxa"/>
              <w:right w:w="108" w:type="dxa"/>
              <w:bottom w:w="0" w:type="dxa"/>
            </w:tcMar>
            <w:tcW w:w="42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3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rHeight w:val="407"/>
        </w:trPr>
        <w:tc>
          <w:tcPr>
            <w:tcBorders/>
            <w:tcMar>
              <w:left w:w="108" w:type="dxa"/>
              <w:top w:w="0" w:type="dxa"/>
              <w:right w:w="108" w:type="dxa"/>
              <w:bottom w:w="0" w:type="dxa"/>
            </w:tcMar>
            <w:tcW w:w="425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466975" cy="18478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20379" name=""/>
                              <pic:cNvPicPr>
                                <a:picLocks noChangeAspect="1"/>
                              </pic:cNvPicPr>
                              <pic:nvPr/>
                            </pic:nvPicPr>
                            <pic:blipFill rotWithShape="1">
                              <a:blip r:embed="rId31"/>
                              <a:stretch/>
                            </pic:blipFill>
                            <pic:spPr bwMode="auto">
                              <a:xfrm>
                                <a:off x="0" y="0"/>
                                <a:ext cx="2466974" cy="1847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4.25pt;height:145.50pt;mso-wrap-distance-left:0.00pt;mso-wrap-distance-top:0.00pt;mso-wrap-distance-right:0.00pt;mso-wrap-distance-bottom:0.00pt;z-index:1;" stroked="false">
                      <v:imagedata r:id="rId31" o:title=""/>
                      <o:lock v:ext="edit" rotation="t"/>
                    </v:shape>
                  </w:pict>
                </mc:Fallback>
              </mc:AlternateContent>
            </w:r>
            <w:r/>
          </w:p>
        </w:tc>
        <w:tc>
          <w:tcPr>
            <w:tcBorders/>
            <w:tcMar>
              <w:left w:w="108" w:type="dxa"/>
              <w:top w:w="0" w:type="dxa"/>
              <w:right w:w="108" w:type="dxa"/>
              <w:bottom w:w="0" w:type="dxa"/>
            </w:tcMar>
            <w:tcW w:w="43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114550" cy="15811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08636" name=""/>
                              <pic:cNvPicPr>
                                <a:picLocks noChangeAspect="1"/>
                              </pic:cNvPicPr>
                              <pic:nvPr/>
                            </pic:nvPicPr>
                            <pic:blipFill rotWithShape="1">
                              <a:blip r:embed="rId32"/>
                              <a:stretch/>
                            </pic:blipFill>
                            <pic:spPr bwMode="auto">
                              <a:xfrm>
                                <a:off x="0" y="0"/>
                                <a:ext cx="2114550" cy="1581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66.50pt;height:124.50pt;mso-wrap-distance-left:0.00pt;mso-wrap-distance-top:0.00pt;mso-wrap-distance-right:0.00pt;mso-wrap-distance-bottom:0.00pt;z-index:1;" stroked="false">
                      <v:imagedata r:id="rId32" o:title=""/>
                      <o:lock v:ext="edit" rotation="t"/>
                    </v:shape>
                  </w:pict>
                </mc:Fallback>
              </mc:AlternateContent>
            </w:r>
            <w:r/>
          </w:p>
        </w:tc>
      </w:tr>
      <w:tr>
        <w:trPr>
          <w:trHeight w:val="407"/>
        </w:trPr>
        <w:tc>
          <w:tcPr>
            <w:tcBorders/>
            <w:tcMar>
              <w:left w:w="108" w:type="dxa"/>
              <w:top w:w="0" w:type="dxa"/>
              <w:right w:w="108" w:type="dxa"/>
              <w:bottom w:w="0" w:type="dxa"/>
            </w:tcMar>
            <w:tcW w:w="425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43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720" w:left="0"/>
        <w:jc w:val="center"/>
        <w:rPr/>
      </w:pPr>
      <w:r>
        <w:rPr>
          <w:rFonts w:ascii="Times New Roman" w:hAnsi="Times New Roman" w:eastAsia="Times New Roman" w:cs="Times New Roman"/>
          <w:b/>
          <w:i/>
          <w:color w:val="000000"/>
          <w:sz w:val="24"/>
        </w:rPr>
        <w:t xml:space="preserve">Tài sản 02:</w:t>
      </w:r>
      <w:r/>
    </w:p>
    <w:tbl>
      <w:tblPr>
        <w:tblStyle w:val="866"/>
        <w:tblInd w:w="-9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39"/>
        <w:gridCol w:w="4679"/>
        <w:gridCol w:w="97"/>
      </w:tblGrid>
      <w:tr>
        <w:trPr/>
        <w:tc>
          <w:tcPr>
            <w:tcBorders/>
            <w:tcMar>
              <w:left w:w="108" w:type="dxa"/>
              <w:top w:w="0" w:type="dxa"/>
              <w:right w:w="108" w:type="dxa"/>
              <w:bottom w:w="0" w:type="dxa"/>
            </w:tcMar>
            <w:tcW w:w="48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gridSpan w:val="2"/>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8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105025" cy="25336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31626" name=""/>
                              <pic:cNvPicPr>
                                <a:picLocks noChangeAspect="1"/>
                              </pic:cNvPicPr>
                              <pic:nvPr/>
                            </pic:nvPicPr>
                            <pic:blipFill rotWithShape="1">
                              <a:blip r:embed="rId33"/>
                              <a:stretch/>
                            </pic:blipFill>
                            <pic:spPr bwMode="auto">
                              <a:xfrm>
                                <a:off x="0" y="0"/>
                                <a:ext cx="2105024" cy="25336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65.75pt;height:199.50pt;mso-wrap-distance-left:0.00pt;mso-wrap-distance-top:0.00pt;mso-wrap-distance-right:0.00pt;mso-wrap-distance-bottom:0.00pt;z-index:1;" stroked="false">
                      <v:imagedata r:id="rId33" o:title=""/>
                      <o:lock v:ext="edit" rotation="t"/>
                    </v:shape>
                  </w:pict>
                </mc:Fallback>
              </mc:AlternateContent>
            </w:r>
            <w:r/>
          </w:p>
        </w:tc>
        <w:tc>
          <w:tcPr>
            <w:gridSpan w:val="2"/>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189547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800727" name=""/>
                              <pic:cNvPicPr>
                                <a:picLocks noChangeAspect="1"/>
                              </pic:cNvPicPr>
                              <pic:nvPr/>
                            </pic:nvPicPr>
                            <pic:blipFill rotWithShape="1">
                              <a:blip r:embed="rId34"/>
                              <a:stretch/>
                            </pic:blipFill>
                            <pic:spPr bwMode="auto">
                              <a:xfrm>
                                <a:off x="0" y="0"/>
                                <a:ext cx="2533649"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99.50pt;height:149.25pt;mso-wrap-distance-left:0.00pt;mso-wrap-distance-top:0.00pt;mso-wrap-distance-right:0.00pt;mso-wrap-distance-bottom:0.00pt;z-index:1;" stroked="false">
                      <v:imagedata r:id="rId34" o:title=""/>
                      <o:lock v:ext="edit" rotation="t"/>
                    </v:shape>
                  </w:pict>
                </mc:Fallback>
              </mc:AlternateContent>
            </w:r>
            <w:r/>
          </w:p>
        </w:tc>
      </w:tr>
      <w:tr>
        <w:trPr/>
        <w:tc>
          <w:tcPr>
            <w:tcBorders/>
            <w:tcMar>
              <w:left w:w="108" w:type="dxa"/>
              <w:top w:w="0" w:type="dxa"/>
              <w:right w:w="108" w:type="dxa"/>
              <w:bottom w:w="0" w:type="dxa"/>
            </w:tcMar>
            <w:tcW w:w="48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gridSpan w:val="2"/>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8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90800" cy="23717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27169" name=""/>
                              <pic:cNvPicPr>
                                <a:picLocks noChangeAspect="1"/>
                              </pic:cNvPicPr>
                              <pic:nvPr/>
                            </pic:nvPicPr>
                            <pic:blipFill rotWithShape="1">
                              <a:blip r:embed="rId35"/>
                              <a:stretch/>
                            </pic:blipFill>
                            <pic:spPr bwMode="auto">
                              <a:xfrm>
                                <a:off x="0" y="0"/>
                                <a:ext cx="2590799" cy="2371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4.00pt;height:186.75pt;mso-wrap-distance-left:0.00pt;mso-wrap-distance-top:0.00pt;mso-wrap-distance-right:0.00pt;mso-wrap-distance-bottom:0.00pt;z-index:1;" stroked="false">
                      <v:imagedata r:id="rId35" o:title=""/>
                      <o:lock v:ext="edit" rotation="t"/>
                    </v:shape>
                  </w:pict>
                </mc:Fallback>
              </mc:AlternateContent>
            </w:r>
            <w:r/>
          </w:p>
        </w:tc>
        <w:tc>
          <w:tcPr>
            <w:gridSpan w:val="2"/>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18954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28984" name=""/>
                              <pic:cNvPicPr>
                                <a:picLocks noChangeAspect="1"/>
                              </pic:cNvPicPr>
                              <pic:nvPr/>
                            </pic:nvPicPr>
                            <pic:blipFill rotWithShape="1">
                              <a:blip r:embed="rId36"/>
                              <a:stretch/>
                            </pic:blipFill>
                            <pic:spPr bwMode="auto">
                              <a:xfrm>
                                <a:off x="0" y="0"/>
                                <a:ext cx="2533649"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9.50pt;height:149.25pt;mso-wrap-distance-left:0.00pt;mso-wrap-distance-top:0.00pt;mso-wrap-distance-right:0.00pt;mso-wrap-distance-bottom:0.00pt;z-index:1;" stroked="false">
                      <v:imagedata r:id="rId36" o:title=""/>
                      <o:lock v:ext="edit" rotation="t"/>
                    </v:shape>
                  </w:pict>
                </mc:Fallback>
              </mc:AlternateContent>
            </w:r>
            <w:r/>
          </w:p>
        </w:tc>
      </w:tr>
      <w:tr>
        <w:trPr/>
        <w:tc>
          <w:tcPr>
            <w:tcBorders/>
            <w:tcMar>
              <w:left w:w="108" w:type="dxa"/>
              <w:top w:w="0" w:type="dxa"/>
              <w:right w:w="108" w:type="dxa"/>
              <w:bottom w:w="0" w:type="dxa"/>
            </w:tcMar>
            <w:tcW w:w="48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gridSpan w:val="2"/>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8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189547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52814" name=""/>
                              <pic:cNvPicPr>
                                <a:picLocks noChangeAspect="1"/>
                              </pic:cNvPicPr>
                              <pic:nvPr/>
                            </pic:nvPicPr>
                            <pic:blipFill rotWithShape="1">
                              <a:blip r:embed="rId37"/>
                              <a:stretch/>
                            </pic:blipFill>
                            <pic:spPr bwMode="auto">
                              <a:xfrm>
                                <a:off x="0" y="0"/>
                                <a:ext cx="2533649"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9.50pt;height:149.25pt;mso-wrap-distance-left:0.00pt;mso-wrap-distance-top:0.00pt;mso-wrap-distance-right:0.00pt;mso-wrap-distance-bottom:0.00pt;z-index:1;" stroked="false">
                      <v:imagedata r:id="rId37" o:title=""/>
                      <o:lock v:ext="edit" rotation="t"/>
                    </v:shape>
                  </w:pict>
                </mc:Fallback>
              </mc:AlternateContent>
            </w:r>
            <w:r/>
          </w:p>
        </w:tc>
        <w:tc>
          <w:tcPr>
            <w:gridSpan w:val="2"/>
            <w:tcBorders/>
            <w:tcMar>
              <w:left w:w="108" w:type="dxa"/>
              <w:top w:w="0" w:type="dxa"/>
              <w:right w:w="108" w:type="dxa"/>
              <w:bottom w:w="0" w:type="dxa"/>
            </w:tcMar>
            <w:tcW w:w="47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w:t>
            </w:r>
            <w:r/>
          </w:p>
        </w:tc>
      </w:tr>
      <w:tr>
        <w:trPr>
          <w:gridAfter w:val="1"/>
        </w:trPr>
        <w:tc>
          <w:tcPr>
            <w:gridSpan w:val="2"/>
            <w:tcBorders/>
            <w:tcMar>
              <w:left w:w="108" w:type="dxa"/>
              <w:top w:w="0" w:type="dxa"/>
              <w:right w:w="108" w:type="dxa"/>
              <w:bottom w:w="0" w:type="dxa"/>
            </w:tcMar>
            <w:tcW w:w="9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i/>
                <w:color w:val="000000"/>
                <w:sz w:val="24"/>
              </w:rPr>
              <w:t xml:space="preserve"> </w:t>
            </w:r>
            <w:r/>
          </w:p>
        </w:tc>
      </w:tr>
      <w:tr>
        <w:trPr/>
        <w:tc>
          <w:tcPr>
            <w:tcBorders/>
            <w:tcMar>
              <w:left w:w="0" w:type="dxa"/>
              <w:top w:w="0" w:type="dxa"/>
              <w:right w:w="0" w:type="dxa"/>
              <w:bottom w:w="0" w:type="dxa"/>
            </w:tcMar>
            <w:tcW w:w="4839" w:type="dxa"/>
            <w:vAlign w:val="center"/>
            <w:textDirection w:val="lrTb"/>
            <w:noWrap w:val="false"/>
          </w:tcPr>
          <w:p>
            <w:pPr>
              <w:pBdr/>
              <w:spacing w:after="0" w:before="0" w:line="240"/>
              <w:ind/>
              <w:rPr/>
            </w:pPr>
            <w:r/>
          </w:p>
        </w:tc>
        <w:tc>
          <w:tcPr>
            <w:tcBorders/>
            <w:tcMar>
              <w:left w:w="0" w:type="dxa"/>
              <w:top w:w="0" w:type="dxa"/>
              <w:right w:w="0" w:type="dxa"/>
              <w:bottom w:w="0" w:type="dxa"/>
            </w:tcMar>
            <w:tcW w:w="4679" w:type="dxa"/>
            <w:vAlign w:val="center"/>
            <w:textDirection w:val="lrTb"/>
            <w:noWrap w:val="false"/>
          </w:tcPr>
          <w:p>
            <w:pPr>
              <w:pBdr/>
              <w:spacing w:after="0" w:before="0" w:line="240"/>
              <w:ind/>
              <w:rPr/>
            </w:pPr>
            <w:r/>
          </w:p>
        </w:tc>
        <w:tc>
          <w:tcPr>
            <w:tcBorders/>
            <w:tcMar>
              <w:left w:w="0" w:type="dxa"/>
              <w:top w:w="0" w:type="dxa"/>
              <w:right w:w="0" w:type="dxa"/>
              <w:bottom w:w="0" w:type="dxa"/>
            </w:tcMar>
            <w:tcW w:w="97"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u w:val="singl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Tài sản 03:</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gridCol/>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428750" cy="19050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45558" name=""/>
                              <pic:cNvPicPr>
                                <a:picLocks noChangeAspect="1"/>
                              </pic:cNvPicPr>
                              <pic:nvPr/>
                            </pic:nvPicPr>
                            <pic:blipFill rotWithShape="1">
                              <a:blip r:embed="rId38"/>
                              <a:stretch/>
                            </pic:blipFill>
                            <pic:spPr bwMode="auto">
                              <a:xfrm>
                                <a:off x="0" y="0"/>
                                <a:ext cx="1428750"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2.50pt;height:150.00pt;mso-wrap-distance-left:0.00pt;mso-wrap-distance-top:0.00pt;mso-wrap-distance-right:0.00pt;mso-wrap-distance-bottom:0.00pt;z-index:1;" stroked="false">
                      <v:imagedata r:id="rId38"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189547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42285" name=""/>
                              <pic:cNvPicPr>
                                <a:picLocks noChangeAspect="1"/>
                              </pic:cNvPicPr>
                              <pic:nvPr/>
                            </pic:nvPicPr>
                            <pic:blipFill rotWithShape="1">
                              <a:blip r:embed="rId39"/>
                              <a:stretch/>
                            </pic:blipFill>
                            <pic:spPr bwMode="auto">
                              <a:xfrm>
                                <a:off x="0" y="0"/>
                                <a:ext cx="2533649"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99.50pt;height:149.25pt;mso-wrap-distance-left:0.00pt;mso-wrap-distance-top:0.00pt;mso-wrap-distance-right:0.00pt;mso-wrap-distance-bottom:0.00pt;z-index:1;" stroked="false">
                      <v:imagedata r:id="rId39"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18954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31711" name=""/>
                              <pic:cNvPicPr>
                                <a:picLocks noChangeAspect="1"/>
                              </pic:cNvPicPr>
                              <pic:nvPr/>
                            </pic:nvPicPr>
                            <pic:blipFill rotWithShape="1">
                              <a:blip r:embed="rId40"/>
                              <a:stretch/>
                            </pic:blipFill>
                            <pic:spPr bwMode="auto">
                              <a:xfrm>
                                <a:off x="0" y="0"/>
                                <a:ext cx="2533649"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99.50pt;height:149.25pt;mso-wrap-distance-left:0.00pt;mso-wrap-distance-top:0.00pt;mso-wrap-distance-right:0.00pt;mso-wrap-distance-bottom:0.00pt;z-index:1;" stroked="false">
                      <v:imagedata r:id="rId40"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189547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29148" name=""/>
                              <pic:cNvPicPr>
                                <a:picLocks noChangeAspect="1"/>
                              </pic:cNvPicPr>
                              <pic:nvPr/>
                            </pic:nvPicPr>
                            <pic:blipFill rotWithShape="1">
                              <a:blip r:embed="rId41"/>
                              <a:stretch/>
                            </pic:blipFill>
                            <pic:spPr bwMode="auto">
                              <a:xfrm>
                                <a:off x="0" y="0"/>
                                <a:ext cx="2533649"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99.50pt;height:149.25pt;mso-wrap-distance-left:0.00pt;mso-wrap-distance-top:0.00pt;mso-wrap-distance-right:0.00pt;mso-wrap-distance-bottom:0.00pt;z-index:1;" stroked="false">
                      <v:imagedata r:id="rId41"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33650" cy="189547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43220" name=""/>
                              <pic:cNvPicPr>
                                <a:picLocks noChangeAspect="1"/>
                              </pic:cNvPicPr>
                              <pic:nvPr/>
                            </pic:nvPicPr>
                            <pic:blipFill rotWithShape="1">
                              <a:blip r:embed="rId42"/>
                              <a:stretch/>
                            </pic:blipFill>
                            <pic:spPr bwMode="auto">
                              <a:xfrm>
                                <a:off x="0" y="0"/>
                                <a:ext cx="2533649" cy="1895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99.50pt;height:149.25pt;mso-wrap-distance-left:0.00pt;mso-wrap-distance-top:0.00pt;mso-wrap-distance-right:0.00pt;mso-wrap-distance-bottom:0.00pt;z-index:1;" stroked="false">
                      <v:imagedata r:id="rId42"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w:t>
            </w:r>
            <w:r/>
          </w:p>
        </w:tc>
      </w:tr>
      <w:tr>
        <w:trPr>
          <w:gridAfter w:val="1"/>
        </w:trPr>
        <w:tc>
          <w:tcPr>
            <w:gridSpan w:val="2"/>
            <w:tcBorders/>
            <w:tcMar>
              <w:left w:w="108" w:type="dxa"/>
              <w:top w:w="0" w:type="dxa"/>
              <w:right w:w="108" w:type="dxa"/>
              <w:bottom w:w="0" w:type="dxa"/>
            </w:tcMar>
            <w:tcW w:w="95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i/>
                <w:color w:val="000000"/>
                <w:sz w:val="24"/>
              </w:rPr>
              <w:t xml:space="preserve"> </w:t>
            </w:r>
            <w:r/>
          </w:p>
        </w:tc>
      </w:tr>
      <w:tr>
        <w:trPr/>
        <w:tc>
          <w:tcPr>
            <w:tcBorders/>
            <w:tcMar>
              <w:left w:w="0" w:type="dxa"/>
              <w:top w:w="0" w:type="dxa"/>
              <w:right w:w="0" w:type="dxa"/>
              <w:bottom w:w="0" w:type="dxa"/>
            </w:tcMar>
            <w:tcW w:w="4758" w:type="dxa"/>
            <w:vAlign w:val="center"/>
            <w:textDirection w:val="lrTb"/>
            <w:noWrap w:val="false"/>
          </w:tcPr>
          <w:p>
            <w:pPr>
              <w:pBdr/>
              <w:spacing w:after="0" w:before="0" w:line="240"/>
              <w:ind/>
              <w:rPr/>
            </w:pPr>
            <w:r/>
          </w:p>
        </w:tc>
        <w:tc>
          <w:tcPr>
            <w:tcBorders/>
            <w:tcMar>
              <w:left w:w="0" w:type="dxa"/>
              <w:top w:w="0" w:type="dxa"/>
              <w:right w:w="0" w:type="dxa"/>
              <w:bottom w:w="0" w:type="dxa"/>
            </w:tcMar>
            <w:tcW w:w="4757" w:type="dxa"/>
            <w:vAlign w:val="center"/>
            <w:textDirection w:val="lrTb"/>
            <w:noWrap w:val="false"/>
          </w:tcPr>
          <w:p>
            <w:pPr>
              <w:pBdr/>
              <w:spacing w:after="0" w:before="0" w:line="240"/>
              <w:ind/>
              <w:rPr/>
            </w:pP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rPr>
          <w:rFonts w:ascii="Times New Roman" w:hAnsi="Times New Roman" w:eastAsia="Times New Roman" w:cs="Times New Roman"/>
          <w:sz w:val="24"/>
        </w:rPr>
      </w: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275/2026/1483/VFI-BC.T003.A, ngày 21 tháng 9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Tài sản so sánh cho Tài sản 01: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TSSS1</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https://guland.vn/post/ban-dat-230m2-ngang-115m-gia-1399-ty-phuong-hiep-binh-thu-duc-1845406</w:t>
              <w:br/>
              <w:t xml:space="preserve"> 0983920414 </w:t>
              <w:br/>
              <w:t xml:space="preserve"> (Anh Tuấn)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14.000.000.000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số 12, cách QL13 khoảng 900m, 10.871557504358655,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57700" cy="317182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193575" name=""/>
                              <pic:cNvPicPr>
                                <a:picLocks noChangeAspect="1"/>
                              </pic:cNvPicPr>
                              <pic:nvPr/>
                            </pic:nvPicPr>
                            <pic:blipFill rotWithShape="1">
                              <a:blip r:embed="rId43"/>
                              <a:stretch/>
                            </pic:blipFill>
                            <pic:spPr bwMode="auto">
                              <a:xfrm>
                                <a:off x="0" y="0"/>
                                <a:ext cx="44577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351.00pt;height:249.75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438650" cy="318135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02490" name=""/>
                              <pic:cNvPicPr>
                                <a:picLocks noChangeAspect="1"/>
                              </pic:cNvPicPr>
                              <pic:nvPr/>
                            </pic:nvPicPr>
                            <pic:blipFill rotWithShape="1">
                              <a:blip r:embed="rId44"/>
                              <a:stretch/>
                            </pic:blipFill>
                            <pic:spPr bwMode="auto">
                              <a:xfrm>
                                <a:off x="0" y="0"/>
                                <a:ext cx="44386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349.50pt;height:250.50pt;mso-wrap-distance-left:0.00pt;mso-wrap-distance-top:0.00pt;mso-wrap-distance-right:0.00pt;mso-wrap-distance-bottom:0.00pt;z-index:1;" stroked="false">
                      <v:imagedata r:id="rId44"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10075" cy="318135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31965" name=""/>
                              <pic:cNvPicPr>
                                <a:picLocks noChangeAspect="1"/>
                              </pic:cNvPicPr>
                              <pic:nvPr/>
                            </pic:nvPicPr>
                            <pic:blipFill rotWithShape="1">
                              <a:blip r:embed="rId45"/>
                              <a:stretch/>
                            </pic:blipFill>
                            <pic:spPr bwMode="auto">
                              <a:xfrm>
                                <a:off x="0" y="0"/>
                                <a:ext cx="441007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47.25pt;height:250.50pt;mso-wrap-distance-left:0.00pt;mso-wrap-distance-top:0.00pt;mso-wrap-distance-right:0.00pt;mso-wrap-distance-bottom:0.00pt;z-index:1;" stroked="false">
                      <v:imagedata r:id="rId45"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029200" cy="31718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13790" name=""/>
                              <pic:cNvPicPr>
                                <a:picLocks noChangeAspect="1"/>
                              </pic:cNvPicPr>
                              <pic:nvPr/>
                            </pic:nvPicPr>
                            <pic:blipFill rotWithShape="1">
                              <a:blip r:embed="rId46"/>
                              <a:stretch/>
                            </pic:blipFill>
                            <pic:spPr bwMode="auto">
                              <a:xfrm>
                                <a:off x="0" y="0"/>
                                <a:ext cx="502919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96.00pt;height:249.75pt;mso-wrap-distance-left:0.00pt;mso-wrap-distance-top:0.00pt;mso-wrap-distance-right:0.00pt;mso-wrap-distance-bottom:0.00pt;z-index:1;" stroked="false">
                      <v:imagedata r:id="rId46"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229100" cy="3171825"/>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47320" name=""/>
                              <pic:cNvPicPr>
                                <a:picLocks noChangeAspect="1"/>
                              </pic:cNvPicPr>
                              <pic:nvPr/>
                            </pic:nvPicPr>
                            <pic:blipFill rotWithShape="1">
                              <a:blip r:embed="rId47"/>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333.00pt;height:249.75pt;mso-wrap-distance-left:0.00pt;mso-wrap-distance-top:0.00pt;mso-wrap-distance-right:0.00pt;mso-wrap-distance-bottom:0.00pt;z-index:1;" stroked="false">
                      <v:imagedata r:id="rId47"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229100" cy="3171825"/>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13931" name=""/>
                              <pic:cNvPicPr>
                                <a:picLocks noChangeAspect="1"/>
                              </pic:cNvPicPr>
                              <pic:nvPr/>
                            </pic:nvPicPr>
                            <pic:blipFill rotWithShape="1">
                              <a:blip r:embed="rId48"/>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333.00pt;height:249.75pt;mso-wrap-distance-left:0.00pt;mso-wrap-distance-top:0.00pt;mso-wrap-distance-right:0.00pt;mso-wrap-distance-bottom:0.00pt;z-index:1;" stroked="false">
                      <v:imagedata r:id="rId48"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8546" name=""/>
                              <pic:cNvPicPr>
                                <a:picLocks noChangeAspect="1"/>
                              </pic:cNvPicPr>
                              <pic:nvPr/>
                            </pic:nvPicPr>
                            <pic:blipFill rotWithShape="1">
                              <a:blip r:embed="rId49"/>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333.00pt;height:249.75pt;mso-wrap-distance-left:0.00pt;mso-wrap-distance-top:0.00pt;mso-wrap-distance-right:0.00pt;mso-wrap-distance-bottom:0.00pt;z-index:1;" stroked="false">
                      <v:imagedata r:id="rId49"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TSSS2</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https://guland.vn/post/ban-biet-thu-khu-jamona-hiep-binh-phuoc-437m2-gia-295-ty-tl-1426254</w:t>
              <w:br/>
              <w:t xml:space="preserve"> 0902495806 </w:t>
              <w:br/>
              <w:t xml:space="preserve"> (A luân)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Minh,tài sản nằm tiếp đường D8, </w:t>
            </w:r>
            <w:r>
              <w:rPr>
                <w:rFonts w:ascii="Times New Roman" w:hAnsi="Times New Roman" w:eastAsia="Times New Roman" w:cs="Times New Roman"/>
                <w:color w:val="000000"/>
                <w:sz w:val="24"/>
              </w:rPr>
              <w:t xml:space="preserve">cách đường Điện Biên Phủ khoảng 400 m</w:t>
            </w:r>
            <w:r>
              <w:rPr>
                <w:rFonts w:ascii="Times New Roman" w:hAnsi="Times New Roman" w:eastAsia="Times New Roman" w:cs="Times New Roman"/>
                <w:color w:val="000000"/>
                <w:sz w:val="22"/>
              </w:rPr>
              <w:t xml:space="preserve"> 11.031970453943195, 106.69104218483737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189,8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8,62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5010150" cy="3181350"/>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80590" name=""/>
                              <pic:cNvPicPr>
                                <a:picLocks noChangeAspect="1"/>
                              </pic:cNvPicPr>
                              <pic:nvPr/>
                            </pic:nvPicPr>
                            <pic:blipFill rotWithShape="1">
                              <a:blip r:embed="rId50"/>
                              <a:stretch/>
                            </pic:blipFill>
                            <pic:spPr bwMode="auto">
                              <a:xfrm>
                                <a:off x="0" y="0"/>
                                <a:ext cx="50101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394.50pt;height:250.50pt;mso-wrap-distance-left:0.00pt;mso-wrap-distance-top:0.00pt;mso-wrap-distance-right:0.00pt;mso-wrap-distance-bottom:0.00pt;z-index:1;" stroked="false">
                      <v:imagedata r:id="rId50"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391025" cy="3171825"/>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73159" name=""/>
                              <pic:cNvPicPr>
                                <a:picLocks noChangeAspect="1"/>
                              </pic:cNvPicPr>
                              <pic:nvPr/>
                            </pic:nvPicPr>
                            <pic:blipFill rotWithShape="1">
                              <a:blip r:embed="rId51"/>
                              <a:stretch/>
                            </pic:blipFill>
                            <pic:spPr bwMode="auto">
                              <a:xfrm>
                                <a:off x="0" y="0"/>
                                <a:ext cx="4391024"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345.75pt;height:249.75pt;mso-wrap-distance-left:0.00pt;mso-wrap-distance-top:0.00pt;mso-wrap-distance-right:0.00pt;mso-wrap-distance-bottom:0.00pt;z-index:1;" stroked="false">
                      <v:imagedata r:id="rId51"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19600" cy="3181350"/>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78306" name=""/>
                              <pic:cNvPicPr>
                                <a:picLocks noChangeAspect="1"/>
                              </pic:cNvPicPr>
                              <pic:nvPr/>
                            </pic:nvPicPr>
                            <pic:blipFill rotWithShape="1">
                              <a:blip r:embed="rId52"/>
                              <a:stretch/>
                            </pic:blipFill>
                            <pic:spPr bwMode="auto">
                              <a:xfrm>
                                <a:off x="0" y="0"/>
                                <a:ext cx="441959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348.00pt;height:250.50pt;mso-wrap-distance-left:0.00pt;mso-wrap-distance-top:0.00pt;mso-wrap-distance-right:0.00pt;mso-wrap-distance-bottom:0.00pt;z-index:1;" stroked="false">
                      <v:imagedata r:id="rId52"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362450" cy="3181350"/>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25183" name=""/>
                              <pic:cNvPicPr>
                                <a:picLocks noChangeAspect="1"/>
                              </pic:cNvPicPr>
                              <pic:nvPr/>
                            </pic:nvPicPr>
                            <pic:blipFill rotWithShape="1">
                              <a:blip r:embed="rId53"/>
                              <a:stretch/>
                            </pic:blipFill>
                            <pic:spPr bwMode="auto">
                              <a:xfrm>
                                <a:off x="0" y="0"/>
                                <a:ext cx="43624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343.50pt;height:250.50pt;mso-wrap-distance-left:0.00pt;mso-wrap-distance-top:0.00pt;mso-wrap-distance-right:0.00pt;mso-wrap-distance-bottom:0.00pt;z-index:1;" stroked="false">
                      <v:imagedata r:id="rId53"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381250" cy="3171825"/>
                      <wp:effectExtent l="0" t="0" r="0" b="0"/>
                      <wp:docPr id="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97410" name=""/>
                              <pic:cNvPicPr>
                                <a:picLocks noChangeAspect="1"/>
                              </pic:cNvPicPr>
                              <pic:nvPr/>
                            </pic:nvPicPr>
                            <pic:blipFill rotWithShape="1">
                              <a:blip r:embed="rId54"/>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187.50pt;height:249.75pt;mso-wrap-distance-left:0.00pt;mso-wrap-distance-top:0.00pt;mso-wrap-distance-right:0.00pt;mso-wrap-distance-bottom:0.00pt;z-index:1;" stroked="false">
                      <v:imagedata r:id="rId54"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648325" cy="3181350"/>
                      <wp:effectExtent l="0" t="0" r="0" b="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1406" name=""/>
                              <pic:cNvPicPr>
                                <a:picLocks noChangeAspect="1"/>
                              </pic:cNvPicPr>
                              <pic:nvPr/>
                            </pic:nvPicPr>
                            <pic:blipFill rotWithShape="1">
                              <a:blip r:embed="rId55"/>
                              <a:stretch/>
                            </pic:blipFill>
                            <pic:spPr bwMode="auto">
                              <a:xfrm>
                                <a:off x="0" y="0"/>
                                <a:ext cx="56483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444.75pt;height:250.50pt;mso-wrap-distance-left:0.00pt;mso-wrap-distance-top:0.00pt;mso-wrap-distance-right:0.00pt;mso-wrap-distance-bottom:0.00pt;z-index:1;" stroked="false">
                      <v:imagedata r:id="rId55" o:title=""/>
                      <o:lock v:ext="edit" rotation="t"/>
                    </v:shape>
                  </w:pict>
                </mc:Fallback>
              </mc:AlternateContent>
              <w:t xml:space="preserve"> </w:t>
              <mc:AlternateContent>
                <mc:Choice Requires="wpg">
                  <w:drawing>
                    <wp:inline xmlns:wp="http://schemas.openxmlformats.org/drawingml/2006/wordprocessingDrawing" distT="0" distB="0" distL="0" distR="0">
                      <wp:extent cx="5648325" cy="3181350"/>
                      <wp:effectExtent l="0" t="0" r="0" b="0"/>
                      <wp:docPr id="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52171" name=""/>
                              <pic:cNvPicPr>
                                <a:picLocks noChangeAspect="1"/>
                              </pic:cNvPicPr>
                              <pic:nvPr/>
                            </pic:nvPicPr>
                            <pic:blipFill rotWithShape="1">
                              <a:blip r:embed="rId56"/>
                              <a:stretch/>
                            </pic:blipFill>
                            <pic:spPr bwMode="auto">
                              <a:xfrm>
                                <a:off x="0" y="0"/>
                                <a:ext cx="56483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444.75pt;height:250.50pt;mso-wrap-distance-left:0.00pt;mso-wrap-distance-top:0.00pt;mso-wrap-distance-right:0.00pt;mso-wrap-distance-bottom:0.00pt;z-index:1;" stroked="false">
                      <v:imagedata r:id="rId56" o:title=""/>
                      <o:lock v:ext="edit" rotation="t"/>
                    </v:shape>
                  </w:pict>
                </mc:Fallback>
              </mc:AlternateContent>
              <w:t xml:space="preserve"> </w:t>
              <mc:AlternateContent>
                <mc:Choice Requires="wpg">
                  <w:drawing>
                    <wp:inline xmlns:wp="http://schemas.openxmlformats.org/drawingml/2006/wordprocessingDrawing" distT="0" distB="0" distL="0" distR="0">
                      <wp:extent cx="2381250" cy="3171825"/>
                      <wp:effectExtent l="0" t="0" r="0" b="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03840" name=""/>
                              <pic:cNvPicPr>
                                <a:picLocks noChangeAspect="1"/>
                              </pic:cNvPicPr>
                              <pic:nvPr/>
                            </pic:nvPicPr>
                            <pic:blipFill rotWithShape="1">
                              <a:blip r:embed="rId57"/>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187.50pt;height:249.75pt;mso-wrap-distance-left:0.00pt;mso-wrap-distance-top:0.00pt;mso-wrap-distance-right:0.00pt;mso-wrap-distance-bottom:0.00pt;z-index:1;" stroked="false">
                      <v:imagedata r:id="rId57"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TSSS3</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0775297817 </w:t>
              <w:br/>
              <w:t xml:space="preserve"> (Đoàn tiến)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3.680.000.000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Hiệp Bình, Thành phố Hồ Chí Minh, Nằm tiếp giáp  Đường 12, cách QL13 khoảng 500m, 10.862153214722351, 106.72612506537723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59.7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4.39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00550" cy="3181350"/>
                      <wp:effectExtent l="0" t="0" r="0" b="0"/>
                      <wp:docPr id="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52165" name=""/>
                              <pic:cNvPicPr>
                                <a:picLocks noChangeAspect="1"/>
                              </pic:cNvPicPr>
                              <pic:nvPr/>
                            </pic:nvPicPr>
                            <pic:blipFill rotWithShape="1">
                              <a:blip r:embed="rId58"/>
                              <a:stretch/>
                            </pic:blipFill>
                            <pic:spPr bwMode="auto">
                              <a:xfrm>
                                <a:off x="0" y="0"/>
                                <a:ext cx="4400550"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346.50pt;height:250.50pt;mso-wrap-distance-left:0.00pt;mso-wrap-distance-top:0.00pt;mso-wrap-distance-right:0.00pt;mso-wrap-distance-bottom:0.00pt;z-index:1;" stroked="false">
                      <v:imagedata r:id="rId58"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953000" cy="3181350"/>
                      <wp:effectExtent l="0" t="0" r="0" b="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61599" name=""/>
                              <pic:cNvPicPr>
                                <a:picLocks noChangeAspect="1"/>
                              </pic:cNvPicPr>
                              <pic:nvPr/>
                            </pic:nvPicPr>
                            <pic:blipFill rotWithShape="1">
                              <a:blip r:embed="rId59"/>
                              <a:stretch/>
                            </pic:blipFill>
                            <pic:spPr bwMode="auto">
                              <a:xfrm>
                                <a:off x="0" y="0"/>
                                <a:ext cx="495299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390.00pt;height:250.50pt;mso-wrap-distance-left:0.00pt;mso-wrap-distance-top:0.00pt;mso-wrap-distance-right:0.00pt;mso-wrap-distance-bottom:0.00pt;z-index:1;" stroked="false">
                      <v:imagedata r:id="rId59"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38650" cy="3181350"/>
                      <wp:effectExtent l="0" t="0" r="0" b="0"/>
                      <wp:docPr id="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29777" name=""/>
                              <pic:cNvPicPr>
                                <a:picLocks noChangeAspect="1"/>
                              </pic:cNvPicPr>
                              <pic:nvPr/>
                            </pic:nvPicPr>
                            <pic:blipFill rotWithShape="1">
                              <a:blip r:embed="rId60"/>
                              <a:stretch/>
                            </pic:blipFill>
                            <pic:spPr bwMode="auto">
                              <a:xfrm>
                                <a:off x="0" y="0"/>
                                <a:ext cx="44386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width:349.50pt;height:250.50pt;mso-wrap-distance-left:0.00pt;mso-wrap-distance-top:0.00pt;mso-wrap-distance-right:0.00pt;mso-wrap-distance-bottom:0.00pt;z-index:1;" stroked="false">
                      <v:imagedata r:id="rId60"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229100" cy="3171825"/>
                      <wp:effectExtent l="0" t="0" r="0" b="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37799" name=""/>
                              <pic:cNvPicPr>
                                <a:picLocks noChangeAspect="1"/>
                              </pic:cNvPicPr>
                              <pic:nvPr/>
                            </pic:nvPicPr>
                            <pic:blipFill rotWithShape="1">
                              <a:blip r:embed="rId61"/>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width:333.00pt;height:249.75pt;mso-wrap-distance-left:0.00pt;mso-wrap-distance-top:0.00pt;mso-wrap-distance-right:0.00pt;mso-wrap-distance-bottom:0.00pt;z-index:1;" stroked="false">
                      <v:imagedata r:id="rId61"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81250" cy="3171825"/>
                      <wp:effectExtent l="0" t="0" r="0" b="0"/>
                      <wp:docPr id="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88193" name=""/>
                              <pic:cNvPicPr>
                                <a:picLocks noChangeAspect="1"/>
                              </pic:cNvPicPr>
                              <pic:nvPr/>
                            </pic:nvPicPr>
                            <pic:blipFill rotWithShape="1">
                              <a:blip r:embed="rId62"/>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width:187.50pt;height:249.75pt;mso-wrap-distance-left:0.00pt;mso-wrap-distance-top:0.00pt;mso-wrap-distance-right:0.00pt;mso-wrap-distance-bottom:0.00pt;z-index:1;" stroked="false">
                      <v:imagedata r:id="rId62"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98656" name=""/>
                              <pic:cNvPicPr>
                                <a:picLocks noChangeAspect="1"/>
                              </pic:cNvPicPr>
                              <pic:nvPr/>
                            </pic:nvPicPr>
                            <pic:blipFill rotWithShape="1">
                              <a:blip r:embed="rId63"/>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width:333.00pt;height:249.75pt;mso-wrap-distance-left:0.00pt;mso-wrap-distance-top:0.00pt;mso-wrap-distance-right:0.00pt;mso-wrap-distance-bottom:0.00pt;z-index:1;" stroked="false">
                      <v:imagedata r:id="rId63" o:title=""/>
                      <o:lock v:ext="edit" rotation="t"/>
                    </v:shape>
                  </w:pict>
                </mc:Fallback>
              </mc:AlternateContent>
              <w:t xml:space="preserve"> </w:t>
              <mc:AlternateContent>
                <mc:Choice Requires="wpg">
                  <w:drawing>
                    <wp:inline xmlns:wp="http://schemas.openxmlformats.org/drawingml/2006/wordprocessingDrawing" distT="0" distB="0" distL="0" distR="0">
                      <wp:extent cx="2333625" cy="3181350"/>
                      <wp:effectExtent l="0" t="0" r="0" b="0"/>
                      <wp:docPr id="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20567" name=""/>
                              <pic:cNvPicPr>
                                <a:picLocks noChangeAspect="1"/>
                              </pic:cNvPicPr>
                              <pic:nvPr/>
                            </pic:nvPicPr>
                            <pic:blipFill rotWithShape="1">
                              <a:blip r:embed="rId64"/>
                              <a:stretch/>
                            </pic:blipFill>
                            <pic:spPr bwMode="auto">
                              <a:xfrm>
                                <a:off x="0" y="0"/>
                                <a:ext cx="23336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9" o:spid="_x0000_s49" type="#_x0000_t75" style="width:183.75pt;height:250.50pt;mso-wrap-distance-left:0.00pt;mso-wrap-distance-top:0.00pt;mso-wrap-distance-right:0.00pt;mso-wrap-distance-bottom:0.00pt;z-index:1;" stroked="false">
                      <v:imagedata r:id="rId64" o:title=""/>
                      <o:lock v:ext="edit" rotation="t"/>
                    </v:shape>
                  </w:pict>
                </mc:Fallback>
              </mc:AlternateContent>
              <w:t xml:space="preserve"> </w:t>
              <mc:AlternateContent>
                <mc:Choice Requires="wpg">
                  <w:drawing>
                    <wp:inline xmlns:wp="http://schemas.openxmlformats.org/drawingml/2006/wordprocessingDrawing" distT="0" distB="0" distL="0" distR="0">
                      <wp:extent cx="2457450" cy="3181350"/>
                      <wp:effectExtent l="0" t="0" r="0" b="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94000" name=""/>
                              <pic:cNvPicPr>
                                <a:picLocks noChangeAspect="1"/>
                              </pic:cNvPicPr>
                              <pic:nvPr/>
                            </pic:nvPicPr>
                            <pic:blipFill rotWithShape="1">
                              <a:blip r:embed="rId65"/>
                              <a:stretch/>
                            </pic:blipFill>
                            <pic:spPr bwMode="auto">
                              <a:xfrm>
                                <a:off x="0" y="0"/>
                                <a:ext cx="2457450"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0" o:spid="_x0000_s50" type="#_x0000_t75" style="width:193.50pt;height:250.50pt;mso-wrap-distance-left:0.00pt;mso-wrap-distance-top:0.00pt;mso-wrap-distance-right:0.00pt;mso-wrap-distance-bottom:0.00pt;z-index:1;" stroked="false">
                      <v:imagedata r:id="rId65"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Tài sản so sánh cho Tài sản 02:</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TSSS1</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https://batdongsan.com.vn/ban-dat-duong-d8-phuong-phu-tan-163/chinh-chu-can-ban-gap-lo-at-mat-tien-kinh-doanh-buon-ban-trong-khu-t-c-my-uong-gia-tot-pr46003148</w:t>
              <w:br/>
              <w:t xml:space="preserve"> 0988893838 </w:t>
              <w:br/>
              <w:t xml:space="preserve"> (Trần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3.700.000.000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3.515.000.000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 độ rộng đường trước mặt tài sản 1m, mặt tiền 5m, 11.031970453943195, 106.69104218483737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5848350" cy="3181350"/>
                      <wp:effectExtent l="0" t="0" r="0" b="0"/>
                      <wp:docPr id="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48152" name=""/>
                              <pic:cNvPicPr>
                                <a:picLocks noChangeAspect="1"/>
                              </pic:cNvPicPr>
                              <pic:nvPr/>
                            </pic:nvPicPr>
                            <pic:blipFill rotWithShape="1">
                              <a:blip r:embed="rId66"/>
                              <a:stretch/>
                            </pic:blipFill>
                            <pic:spPr bwMode="auto">
                              <a:xfrm>
                                <a:off x="0" y="0"/>
                                <a:ext cx="58483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1" o:spid="_x0000_s51" type="#_x0000_t75" style="width:460.50pt;height:250.50pt;mso-wrap-distance-left:0.00pt;mso-wrap-distance-top:0.00pt;mso-wrap-distance-right:0.00pt;mso-wrap-distance-bottom:0.00pt;z-index:1;" stroked="false">
                      <v:imagedata r:id="rId66"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410075" cy="3181350"/>
                      <wp:effectExtent l="0" t="0" r="0" b="0"/>
                      <wp:docPr id="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70798" name=""/>
                              <pic:cNvPicPr>
                                <a:picLocks noChangeAspect="1"/>
                              </pic:cNvPicPr>
                              <pic:nvPr/>
                            </pic:nvPicPr>
                            <pic:blipFill rotWithShape="1">
                              <a:blip r:embed="rId67"/>
                              <a:stretch/>
                            </pic:blipFill>
                            <pic:spPr bwMode="auto">
                              <a:xfrm>
                                <a:off x="0" y="0"/>
                                <a:ext cx="441007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2" o:spid="_x0000_s52" type="#_x0000_t75" style="width:347.25pt;height:250.50pt;mso-wrap-distance-left:0.00pt;mso-wrap-distance-top:0.00pt;mso-wrap-distance-right:0.00pt;mso-wrap-distance-bottom:0.00pt;z-index:1;" stroked="false">
                      <v:imagedata r:id="rId67"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48175" cy="3181350"/>
                      <wp:effectExtent l="0" t="0" r="0" b="0"/>
                      <wp:docPr id="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46360" name=""/>
                              <pic:cNvPicPr>
                                <a:picLocks noChangeAspect="1"/>
                              </pic:cNvPicPr>
                              <pic:nvPr/>
                            </pic:nvPicPr>
                            <pic:blipFill rotWithShape="1">
                              <a:blip r:embed="rId68"/>
                              <a:stretch/>
                            </pic:blipFill>
                            <pic:spPr bwMode="auto">
                              <a:xfrm>
                                <a:off x="0" y="0"/>
                                <a:ext cx="444817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3" o:spid="_x0000_s53" type="#_x0000_t75" style="width:350.25pt;height:250.50pt;mso-wrap-distance-left:0.00pt;mso-wrap-distance-top:0.00pt;mso-wrap-distance-right:0.00pt;mso-wrap-distance-bottom:0.00pt;z-index:1;" stroked="false">
                      <v:imagedata r:id="rId68"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400550" cy="3181350"/>
                      <wp:effectExtent l="0" t="0" r="0" b="0"/>
                      <wp:docPr id="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52096" name=""/>
                              <pic:cNvPicPr>
                                <a:picLocks noChangeAspect="1"/>
                              </pic:cNvPicPr>
                              <pic:nvPr/>
                            </pic:nvPicPr>
                            <pic:blipFill rotWithShape="1">
                              <a:blip r:embed="rId69"/>
                              <a:stretch/>
                            </pic:blipFill>
                            <pic:spPr bwMode="auto">
                              <a:xfrm>
                                <a:off x="0" y="0"/>
                                <a:ext cx="4400550"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4" o:spid="_x0000_s54" type="#_x0000_t75" style="width:346.50pt;height:250.50pt;mso-wrap-distance-left:0.00pt;mso-wrap-distance-top:0.00pt;mso-wrap-distance-right:0.00pt;mso-wrap-distance-bottom:0.00pt;z-index:1;" stroked="false">
                      <v:imagedata r:id="rId69"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38650" cy="3171825"/>
                      <wp:effectExtent l="0" t="0" r="0" b="0"/>
                      <wp:docPr id="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751543" name=""/>
                              <pic:cNvPicPr>
                                <a:picLocks noChangeAspect="1"/>
                              </pic:cNvPicPr>
                              <pic:nvPr/>
                            </pic:nvPicPr>
                            <pic:blipFill rotWithShape="1">
                              <a:blip r:embed="rId70"/>
                              <a:stretch/>
                            </pic:blipFill>
                            <pic:spPr bwMode="auto">
                              <a:xfrm>
                                <a:off x="0" y="0"/>
                                <a:ext cx="44386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5" o:spid="_x0000_s55" type="#_x0000_t75" style="width:349.50pt;height:249.75pt;mso-wrap-distance-left:0.00pt;mso-wrap-distance-top:0.00pt;mso-wrap-distance-right:0.00pt;mso-wrap-distance-bottom:0.00pt;z-index:1;" stroked="false">
                      <v:imagedata r:id="rId70"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381250" cy="3171825"/>
                      <wp:effectExtent l="0" t="0" r="0" b="0"/>
                      <wp:docPr id="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40771" name=""/>
                              <pic:cNvPicPr>
                                <a:picLocks noChangeAspect="1"/>
                              </pic:cNvPicPr>
                              <pic:nvPr/>
                            </pic:nvPicPr>
                            <pic:blipFill rotWithShape="1">
                              <a:blip r:embed="rId71"/>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6" o:spid="_x0000_s56" type="#_x0000_t75" style="width:187.50pt;height:249.75pt;mso-wrap-distance-left:0.00pt;mso-wrap-distance-top:0.00pt;mso-wrap-distance-right:0.00pt;mso-wrap-distance-bottom:0.00pt;z-index:1;" stroked="false">
                      <v:imagedata r:id="rId71"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81250" cy="3171825"/>
                      <wp:effectExtent l="0" t="0" r="0" b="0"/>
                      <wp:docPr id="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98273" name=""/>
                              <pic:cNvPicPr>
                                <a:picLocks noChangeAspect="1"/>
                              </pic:cNvPicPr>
                              <pic:nvPr/>
                            </pic:nvPicPr>
                            <pic:blipFill rotWithShape="1">
                              <a:blip r:embed="rId72"/>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7" o:spid="_x0000_s57" type="#_x0000_t75" style="width:187.50pt;height:249.75pt;mso-wrap-distance-left:0.00pt;mso-wrap-distance-top:0.00pt;mso-wrap-distance-right:0.00pt;mso-wrap-distance-bottom:0.00pt;z-index:1;" stroked="false">
                      <v:imagedata r:id="rId72"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09516" name=""/>
                              <pic:cNvPicPr>
                                <a:picLocks noChangeAspect="1"/>
                              </pic:cNvPicPr>
                              <pic:nvPr/>
                            </pic:nvPicPr>
                            <pic:blipFill rotWithShape="1">
                              <a:blip r:embed="rId73"/>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8" o:spid="_x0000_s58" type="#_x0000_t75" style="width:333.00pt;height:249.75pt;mso-wrap-distance-left:0.00pt;mso-wrap-distance-top:0.00pt;mso-wrap-distance-right:0.00pt;mso-wrap-distance-bottom:0.00pt;z-index:1;" stroked="false">
                      <v:imagedata r:id="rId73"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67136" name=""/>
                              <pic:cNvPicPr>
                                <a:picLocks noChangeAspect="1"/>
                              </pic:cNvPicPr>
                              <pic:nvPr/>
                            </pic:nvPicPr>
                            <pic:blipFill rotWithShape="1">
                              <a:blip r:embed="rId74"/>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9" o:spid="_x0000_s59" type="#_x0000_t75" style="width:333.00pt;height:249.75pt;mso-wrap-distance-left:0.00pt;mso-wrap-distance-top:0.00pt;mso-wrap-distance-right:0.00pt;mso-wrap-distance-bottom:0.00pt;z-index:1;" stroked="false">
                      <v:imagedata r:id="rId74"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7146" name=""/>
                              <pic:cNvPicPr>
                                <a:picLocks noChangeAspect="1"/>
                              </pic:cNvPicPr>
                              <pic:nvPr/>
                            </pic:nvPicPr>
                            <pic:blipFill rotWithShape="1">
                              <a:blip r:embed="rId75"/>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0" o:spid="_x0000_s60" type="#_x0000_t75" style="width:333.00pt;height:249.75pt;mso-wrap-distance-left:0.00pt;mso-wrap-distance-top:0.00pt;mso-wrap-distance-right:0.00pt;mso-wrap-distance-bottom:0.00pt;z-index:1;" stroked="false">
                      <v:imagedata r:id="rId75"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94978" name=""/>
                              <pic:cNvPicPr>
                                <a:picLocks noChangeAspect="1"/>
                              </pic:cNvPicPr>
                              <pic:nvPr/>
                            </pic:nvPicPr>
                            <pic:blipFill rotWithShape="1">
                              <a:blip r:embed="rId76"/>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1" o:spid="_x0000_s61" type="#_x0000_t75" style="width:333.00pt;height:249.75pt;mso-wrap-distance-left:0.00pt;mso-wrap-distance-top:0.00pt;mso-wrap-distance-right:0.00pt;mso-wrap-distance-bottom:0.00pt;z-index:1;" stroked="false">
                      <v:imagedata r:id="rId76"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TSSS2</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0988893838 </w:t>
              <w:br/>
              <w:t xml:space="preserve"> (Trần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3.750.000.000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3.562.500.000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 Tài sản nằm tiếp giáp  đường D3,</w:t>
            </w:r>
            <w:r>
              <w:rPr>
                <w:rFonts w:ascii="Times New Roman" w:hAnsi="Times New Roman" w:eastAsia="Times New Roman" w:cs="Times New Roman"/>
                <w:color w:val="000000"/>
                <w:sz w:val="24"/>
              </w:rPr>
              <w:t xml:space="preserve"> cách đường Điện Biên Phủ khoảng 800 m</w:t>
            </w:r>
            <w:r>
              <w:rPr>
                <w:rFonts w:ascii="Times New Roman" w:hAnsi="Times New Roman" w:eastAsia="Times New Roman" w:cs="Times New Roman"/>
                <w:color w:val="000000"/>
                <w:sz w:val="22"/>
              </w:rPr>
              <w:t xml:space="preserve"> 11.034055555555556, 106.69036111111112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6.54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2 mặt đường trước sau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362450" cy="3171825"/>
                      <wp:effectExtent l="0" t="0" r="0" b="0"/>
                      <wp:docPr id="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0216" name=""/>
                              <pic:cNvPicPr>
                                <a:picLocks noChangeAspect="1"/>
                              </pic:cNvPicPr>
                              <pic:nvPr/>
                            </pic:nvPicPr>
                            <pic:blipFill rotWithShape="1">
                              <a:blip r:embed="rId77"/>
                              <a:stretch/>
                            </pic:blipFill>
                            <pic:spPr bwMode="auto">
                              <a:xfrm>
                                <a:off x="0" y="0"/>
                                <a:ext cx="43624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2" o:spid="_x0000_s62" type="#_x0000_t75" style="width:343.50pt;height:249.75pt;mso-wrap-distance-left:0.00pt;mso-wrap-distance-top:0.00pt;mso-wrap-distance-right:0.00pt;mso-wrap-distance-bottom:0.00pt;z-index:1;" stroked="false">
                      <v:imagedata r:id="rId77"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371975" cy="3181350"/>
                      <wp:effectExtent l="0" t="0" r="0" b="0"/>
                      <wp:docPr id="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7049" name=""/>
                              <pic:cNvPicPr>
                                <a:picLocks noChangeAspect="1"/>
                              </pic:cNvPicPr>
                              <pic:nvPr/>
                            </pic:nvPicPr>
                            <pic:blipFill rotWithShape="1">
                              <a:blip r:embed="rId78"/>
                              <a:stretch/>
                            </pic:blipFill>
                            <pic:spPr bwMode="auto">
                              <a:xfrm>
                                <a:off x="0" y="0"/>
                                <a:ext cx="4371975"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3" o:spid="_x0000_s63" type="#_x0000_t75" style="width:344.25pt;height:250.50pt;mso-wrap-distance-left:0.00pt;mso-wrap-distance-top:0.00pt;mso-wrap-distance-right:0.00pt;mso-wrap-distance-bottom:0.00pt;z-index:1;" stroked="false">
                      <v:imagedata r:id="rId78"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48175" cy="3181350"/>
                      <wp:effectExtent l="0" t="0" r="0" b="0"/>
                      <wp:docPr id="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43988" name=""/>
                              <pic:cNvPicPr>
                                <a:picLocks noChangeAspect="1"/>
                              </pic:cNvPicPr>
                              <pic:nvPr/>
                            </pic:nvPicPr>
                            <pic:blipFill rotWithShape="1">
                              <a:blip r:embed="rId79"/>
                              <a:stretch/>
                            </pic:blipFill>
                            <pic:spPr bwMode="auto">
                              <a:xfrm>
                                <a:off x="0" y="0"/>
                                <a:ext cx="444817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4" o:spid="_x0000_s64" type="#_x0000_t75" style="width:350.25pt;height:250.50pt;mso-wrap-distance-left:0.00pt;mso-wrap-distance-top:0.00pt;mso-wrap-distance-right:0.00pt;mso-wrap-distance-bottom:0.00pt;z-index:1;" stroked="false">
                      <v:imagedata r:id="rId79"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476750" cy="3181350"/>
                      <wp:effectExtent l="0" t="0" r="0" b="0"/>
                      <wp:docPr id="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53345" name=""/>
                              <pic:cNvPicPr>
                                <a:picLocks noChangeAspect="1"/>
                              </pic:cNvPicPr>
                              <pic:nvPr/>
                            </pic:nvPicPr>
                            <pic:blipFill rotWithShape="1">
                              <a:blip r:embed="rId80"/>
                              <a:stretch/>
                            </pic:blipFill>
                            <pic:spPr bwMode="auto">
                              <a:xfrm>
                                <a:off x="0" y="0"/>
                                <a:ext cx="44767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5" o:spid="_x0000_s65" type="#_x0000_t75" style="width:352.50pt;height:250.50pt;mso-wrap-distance-left:0.00pt;mso-wrap-distance-top:0.00pt;mso-wrap-distance-right:0.00pt;mso-wrap-distance-bottom:0.00pt;z-index:1;" stroked="false">
                      <v:imagedata r:id="rId80"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00550" cy="3181350"/>
                      <wp:effectExtent l="0" t="0" r="0" b="0"/>
                      <wp:docPr id="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96662" name=""/>
                              <pic:cNvPicPr>
                                <a:picLocks noChangeAspect="1"/>
                              </pic:cNvPicPr>
                              <pic:nvPr/>
                            </pic:nvPicPr>
                            <pic:blipFill rotWithShape="1">
                              <a:blip r:embed="rId81"/>
                              <a:stretch/>
                            </pic:blipFill>
                            <pic:spPr bwMode="auto">
                              <a:xfrm>
                                <a:off x="0" y="0"/>
                                <a:ext cx="4400550"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6" o:spid="_x0000_s66" type="#_x0000_t75" style="width:346.50pt;height:250.50pt;mso-wrap-distance-left:0.00pt;mso-wrap-distance-top:0.00pt;mso-wrap-distance-right:0.00pt;mso-wrap-distance-bottom:0.00pt;z-index:1;" stroked="false">
                      <v:imagedata r:id="rId81"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229100" cy="3171825"/>
                      <wp:effectExtent l="0" t="0" r="0" b="0"/>
                      <wp:docPr id="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18071" name=""/>
                              <pic:cNvPicPr>
                                <a:picLocks noChangeAspect="1"/>
                              </pic:cNvPicPr>
                              <pic:nvPr/>
                            </pic:nvPicPr>
                            <pic:blipFill rotWithShape="1">
                              <a:blip r:embed="rId82"/>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7" o:spid="_x0000_s67" type="#_x0000_t75" style="width:333.00pt;height:249.75pt;mso-wrap-distance-left:0.00pt;mso-wrap-distance-top:0.00pt;mso-wrap-distance-right:0.00pt;mso-wrap-distance-bottom:0.00pt;z-index:1;" stroked="false">
                      <v:imagedata r:id="rId82"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447925" cy="3171825"/>
                      <wp:effectExtent l="0" t="0" r="0" b="0"/>
                      <wp:docPr id="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7474" name=""/>
                              <pic:cNvPicPr>
                                <a:picLocks noChangeAspect="1"/>
                              </pic:cNvPicPr>
                              <pic:nvPr/>
                            </pic:nvPicPr>
                            <pic:blipFill rotWithShape="1">
                              <a:blip r:embed="rId83"/>
                              <a:stretch/>
                            </pic:blipFill>
                            <pic:spPr bwMode="auto">
                              <a:xfrm>
                                <a:off x="0" y="0"/>
                                <a:ext cx="2447924"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8" o:spid="_x0000_s68" type="#_x0000_t75" style="width:192.75pt;height:249.75pt;mso-wrap-distance-left:0.00pt;mso-wrap-distance-top:0.00pt;mso-wrap-distance-right:0.00pt;mso-wrap-distance-bottom:0.00pt;z-index:1;" stroked="false">
                      <v:imagedata r:id="rId83"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33067" name=""/>
                              <pic:cNvPicPr>
                                <a:picLocks noChangeAspect="1"/>
                              </pic:cNvPicPr>
                              <pic:nvPr/>
                            </pic:nvPicPr>
                            <pic:blipFill rotWithShape="1">
                              <a:blip r:embed="rId84"/>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9" o:spid="_x0000_s69" type="#_x0000_t75" style="width:333.00pt;height:249.75pt;mso-wrap-distance-left:0.00pt;mso-wrap-distance-top:0.00pt;mso-wrap-distance-right:0.00pt;mso-wrap-distance-bottom:0.00pt;z-index:1;" stroked="false">
                      <v:imagedata r:id="rId84"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633" name=""/>
                              <pic:cNvPicPr>
                                <a:picLocks noChangeAspect="1"/>
                              </pic:cNvPicPr>
                              <pic:nvPr/>
                            </pic:nvPicPr>
                            <pic:blipFill rotWithShape="1">
                              <a:blip r:embed="rId85"/>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0" o:spid="_x0000_s70" type="#_x0000_t75" style="width:333.00pt;height:249.75pt;mso-wrap-distance-left:0.00pt;mso-wrap-distance-top:0.00pt;mso-wrap-distance-right:0.00pt;mso-wrap-distance-bottom:0.00pt;z-index:1;" stroked="false">
                      <v:imagedata r:id="rId85"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34143" name=""/>
                              <pic:cNvPicPr>
                                <a:picLocks noChangeAspect="1"/>
                              </pic:cNvPicPr>
                              <pic:nvPr/>
                            </pic:nvPicPr>
                            <pic:blipFill rotWithShape="1">
                              <a:blip r:embed="rId86"/>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1" o:spid="_x0000_s71" type="#_x0000_t75" style="width:333.00pt;height:249.75pt;mso-wrap-distance-left:0.00pt;mso-wrap-distance-top:0.00pt;mso-wrap-distance-right:0.00pt;mso-wrap-distance-bottom:0.00pt;z-index:1;" stroked="false">
                      <v:imagedata r:id="rId86" o:title=""/>
                      <o:lock v:ext="edit" rotation="t"/>
                    </v:shape>
                  </w:pict>
                </mc:Fallback>
              </mc:AlternateContent>
              <w:t xml:space="preserve"> </w:t>
              <mc:AlternateContent>
                <mc:Choice Requires="wpg">
                  <w:drawing>
                    <wp:inline xmlns:wp="http://schemas.openxmlformats.org/drawingml/2006/wordprocessingDrawing" distT="0" distB="0" distL="0" distR="0">
                      <wp:extent cx="4229100" cy="3171825"/>
                      <wp:effectExtent l="0" t="0" r="0" b="0"/>
                      <wp:docPr id="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2465" name=""/>
                              <pic:cNvPicPr>
                                <a:picLocks noChangeAspect="1"/>
                              </pic:cNvPicPr>
                              <pic:nvPr/>
                            </pic:nvPicPr>
                            <pic:blipFill rotWithShape="1">
                              <a:blip r:embed="rId87"/>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2" o:spid="_x0000_s72" type="#_x0000_t75" style="width:333.00pt;height:249.75pt;mso-wrap-distance-left:0.00pt;mso-wrap-distance-top:0.00pt;mso-wrap-distance-right:0.00pt;mso-wrap-distance-bottom:0.00pt;z-index:1;" stroked="false">
                      <v:imagedata r:id="rId87"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TSSS3</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https://batdongsan.com.vn/ban-dat-duong-vo-van-kiet-phuong-phu-tan-163/mat-tien-gia-re-pr44590724</w:t>
              <w:br/>
              <w:t xml:space="preserve"> 0913792265 </w:t>
              <w:br/>
              <w:t xml:space="preserve"> (Dương Lâm)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9.450.000.000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Bình Dương, Thành phố Hồ Chí Minh, đường Mặt đường Võ Văn Kiệt Lòng đường rộng 15 m+ vỉa hè mỗi bên 3m , độ rộng đường trước mặt tài sản 15m, mặt tiền 10m, 11.041679683977518, 106.69080339224423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5724525" cy="3181350"/>
                      <wp:effectExtent l="0" t="0" r="0" b="0"/>
                      <wp:docPr id="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86836" name=""/>
                              <pic:cNvPicPr>
                                <a:picLocks noChangeAspect="1"/>
                              </pic:cNvPicPr>
                              <pic:nvPr/>
                            </pic:nvPicPr>
                            <pic:blipFill rotWithShape="1">
                              <a:blip r:embed="rId88"/>
                              <a:stretch/>
                            </pic:blipFill>
                            <pic:spPr bwMode="auto">
                              <a:xfrm>
                                <a:off x="0" y="0"/>
                                <a:ext cx="57245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3" o:spid="_x0000_s73" type="#_x0000_t75" style="width:450.75pt;height:250.50pt;mso-wrap-distance-left:0.00pt;mso-wrap-distance-top:0.00pt;mso-wrap-distance-right:0.00pt;mso-wrap-distance-bottom:0.00pt;z-index:1;" stroked="false">
                      <v:imagedata r:id="rId88"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1466850" cy="3171825"/>
                      <wp:effectExtent l="0" t="0" r="0" b="0"/>
                      <wp:docPr id="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20140" name=""/>
                              <pic:cNvPicPr>
                                <a:picLocks noChangeAspect="1"/>
                              </pic:cNvPicPr>
                              <pic:nvPr/>
                            </pic:nvPicPr>
                            <pic:blipFill rotWithShape="1">
                              <a:blip r:embed="rId89"/>
                              <a:stretch/>
                            </pic:blipFill>
                            <pic:spPr bwMode="auto">
                              <a:xfrm>
                                <a:off x="0" y="0"/>
                                <a:ext cx="14668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4" o:spid="_x0000_s74" type="#_x0000_t75" style="width:115.50pt;height:249.75pt;mso-wrap-distance-left:0.00pt;mso-wrap-distance-top:0.00pt;mso-wrap-distance-right:0.00pt;mso-wrap-distance-bottom:0.00pt;z-index:1;" stroked="false">
                      <v:imagedata r:id="rId89"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381250" cy="3171825"/>
                      <wp:effectExtent l="0" t="0" r="0" b="0"/>
                      <wp:docPr id="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72639" name=""/>
                              <pic:cNvPicPr>
                                <a:picLocks noChangeAspect="1"/>
                              </pic:cNvPicPr>
                              <pic:nvPr/>
                            </pic:nvPicPr>
                            <pic:blipFill rotWithShape="1">
                              <a:blip r:embed="rId90"/>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5" o:spid="_x0000_s75" type="#_x0000_t75" style="width:187.50pt;height:249.75pt;mso-wrap-distance-left:0.00pt;mso-wrap-distance-top:0.00pt;mso-wrap-distance-right:0.00pt;mso-wrap-distance-bottom:0.00pt;z-index:1;" stroked="false">
                      <v:imagedata r:id="rId90"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81250" cy="3181350"/>
                      <wp:effectExtent l="0" t="0" r="0" b="0"/>
                      <wp:docPr id="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59342" name=""/>
                              <pic:cNvPicPr>
                                <a:picLocks noChangeAspect="1"/>
                              </pic:cNvPicPr>
                              <pic:nvPr/>
                            </pic:nvPicPr>
                            <pic:blipFill rotWithShape="1">
                              <a:blip r:embed="rId91"/>
                              <a:stretch/>
                            </pic:blipFill>
                            <pic:spPr bwMode="auto">
                              <a:xfrm>
                                <a:off x="0" y="0"/>
                                <a:ext cx="23812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6" o:spid="_x0000_s76" type="#_x0000_t75" style="width:187.50pt;height:250.50pt;mso-wrap-distance-left:0.00pt;mso-wrap-distance-top:0.00pt;mso-wrap-distance-right:0.00pt;mso-wrap-distance-bottom:0.00pt;z-index:1;" stroked="false">
                      <v:imagedata r:id="rId91"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76750" cy="3181350"/>
                      <wp:effectExtent l="0" t="0" r="0" b="0"/>
                      <wp:docPr id="7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89052" name=""/>
                              <pic:cNvPicPr>
                                <a:picLocks noChangeAspect="1"/>
                              </pic:cNvPicPr>
                              <pic:nvPr/>
                            </pic:nvPicPr>
                            <pic:blipFill rotWithShape="1">
                              <a:blip r:embed="rId92"/>
                              <a:stretch/>
                            </pic:blipFill>
                            <pic:spPr bwMode="auto">
                              <a:xfrm>
                                <a:off x="0" y="0"/>
                                <a:ext cx="44767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7" o:spid="_x0000_s77" type="#_x0000_t75" style="width:352.50pt;height:250.50pt;mso-wrap-distance-left:0.00pt;mso-wrap-distance-top:0.00pt;mso-wrap-distance-right:0.00pt;mso-wrap-distance-bottom:0.00pt;z-index:1;" stroked="false">
                      <v:imagedata r:id="rId92"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419600" cy="3171825"/>
                      <wp:effectExtent l="0" t="0" r="0" b="0"/>
                      <wp:docPr id="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01749" name=""/>
                              <pic:cNvPicPr>
                                <a:picLocks noChangeAspect="1"/>
                              </pic:cNvPicPr>
                              <pic:nvPr/>
                            </pic:nvPicPr>
                            <pic:blipFill rotWithShape="1">
                              <a:blip r:embed="rId93"/>
                              <a:stretch/>
                            </pic:blipFill>
                            <pic:spPr bwMode="auto">
                              <a:xfrm>
                                <a:off x="0" y="0"/>
                                <a:ext cx="441959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8" o:spid="_x0000_s78" type="#_x0000_t75" style="width:348.00pt;height:249.75pt;mso-wrap-distance-left:0.00pt;mso-wrap-distance-top:0.00pt;mso-wrap-distance-right:0.00pt;mso-wrap-distance-bottom:0.00pt;z-index:1;" stroked="false">
                      <v:imagedata r:id="rId93"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381250" cy="3181350"/>
                      <wp:effectExtent l="0" t="0" r="0" b="0"/>
                      <wp:docPr id="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88546" name=""/>
                              <pic:cNvPicPr>
                                <a:picLocks noChangeAspect="1"/>
                              </pic:cNvPicPr>
                              <pic:nvPr/>
                            </pic:nvPicPr>
                            <pic:blipFill rotWithShape="1">
                              <a:blip r:embed="rId94"/>
                              <a:stretch/>
                            </pic:blipFill>
                            <pic:spPr bwMode="auto">
                              <a:xfrm>
                                <a:off x="0" y="0"/>
                                <a:ext cx="23812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9" o:spid="_x0000_s79" type="#_x0000_t75" style="width:187.50pt;height:250.50pt;mso-wrap-distance-left:0.00pt;mso-wrap-distance-top:0.00pt;mso-wrap-distance-right:0.00pt;mso-wrap-distance-bottom:0.00pt;z-index:1;" stroked="false">
                      <v:imagedata r:id="rId94"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i/>
          <w:color w:val="000000"/>
          <w:sz w:val="24"/>
        </w:rPr>
        <w:t xml:space="preserve">Tài sản so sánh cho Tài sản 03:</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TSSS1</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Liện hệ trực tiếp</w:t>
              <w:br/>
              <w:t xml:space="preserve"> 0836114228 </w:t>
              <w:br/>
              <w:t xml:space="preserve"> (Khánh Long)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6.600.000.000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5.940.000.000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trồng cây lâu năm,Đất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thời hạn (đến 17/10/2058),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đường Mặt đường Hồ văn mên, độ rộng đường trước mặt tài sản 8m, mặt tiền 9m, 10.939638888888888, 106.67344444444446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381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5010150" cy="3181350"/>
                      <wp:effectExtent l="0" t="0" r="0" b="0"/>
                      <wp:docPr id="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5117" name=""/>
                              <pic:cNvPicPr>
                                <a:picLocks noChangeAspect="1"/>
                              </pic:cNvPicPr>
                              <pic:nvPr/>
                            </pic:nvPicPr>
                            <pic:blipFill rotWithShape="1">
                              <a:blip r:embed="rId95"/>
                              <a:stretch/>
                            </pic:blipFill>
                            <pic:spPr bwMode="auto">
                              <a:xfrm>
                                <a:off x="0" y="0"/>
                                <a:ext cx="50101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0" o:spid="_x0000_s80" type="#_x0000_t75" style="width:394.50pt;height:250.50pt;mso-wrap-distance-left:0.00pt;mso-wrap-distance-top:0.00pt;mso-wrap-distance-right:0.00pt;mso-wrap-distance-bottom:0.00pt;z-index:1;" stroked="false">
                      <v:imagedata r:id="rId95"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400550" cy="3171825"/>
                      <wp:effectExtent l="0" t="0" r="0" b="0"/>
                      <wp:docPr id="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96404" name=""/>
                              <pic:cNvPicPr>
                                <a:picLocks noChangeAspect="1"/>
                              </pic:cNvPicPr>
                              <pic:nvPr/>
                            </pic:nvPicPr>
                            <pic:blipFill rotWithShape="1">
                              <a:blip r:embed="rId96"/>
                              <a:stretch/>
                            </pic:blipFill>
                            <pic:spPr bwMode="auto">
                              <a:xfrm>
                                <a:off x="0" y="0"/>
                                <a:ext cx="440055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1" o:spid="_x0000_s81" type="#_x0000_t75" style="width:346.50pt;height:249.75pt;mso-wrap-distance-left:0.00pt;mso-wrap-distance-top:0.00pt;mso-wrap-distance-right:0.00pt;mso-wrap-distance-bottom:0.00pt;z-index:1;" stroked="false">
                      <v:imagedata r:id="rId96"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438650" cy="3181350"/>
                      <wp:effectExtent l="0" t="0" r="0" b="0"/>
                      <wp:docPr id="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08732" name=""/>
                              <pic:cNvPicPr>
                                <a:picLocks noChangeAspect="1"/>
                              </pic:cNvPicPr>
                              <pic:nvPr/>
                            </pic:nvPicPr>
                            <pic:blipFill rotWithShape="1">
                              <a:blip r:embed="rId97"/>
                              <a:stretch/>
                            </pic:blipFill>
                            <pic:spPr bwMode="auto">
                              <a:xfrm>
                                <a:off x="0" y="0"/>
                                <a:ext cx="44386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2" o:spid="_x0000_s82" type="#_x0000_t75" style="width:349.50pt;height:250.50pt;mso-wrap-distance-left:0.00pt;mso-wrap-distance-top:0.00pt;mso-wrap-distance-right:0.00pt;mso-wrap-distance-bottom:0.00pt;z-index:1;" stroked="false">
                      <v:imagedata r:id="rId97"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362450" cy="3181350"/>
                      <wp:effectExtent l="0" t="0" r="0" b="0"/>
                      <wp:docPr id="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92084" name=""/>
                              <pic:cNvPicPr>
                                <a:picLocks noChangeAspect="1"/>
                              </pic:cNvPicPr>
                              <pic:nvPr/>
                            </pic:nvPicPr>
                            <pic:blipFill rotWithShape="1">
                              <a:blip r:embed="rId98"/>
                              <a:stretch/>
                            </pic:blipFill>
                            <pic:spPr bwMode="auto">
                              <a:xfrm>
                                <a:off x="0" y="0"/>
                                <a:ext cx="43624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3" o:spid="_x0000_s83" type="#_x0000_t75" style="width:343.50pt;height:250.50pt;mso-wrap-distance-left:0.00pt;mso-wrap-distance-top:0.00pt;mso-wrap-distance-right:0.00pt;mso-wrap-distance-bottom:0.00pt;z-index:1;" stroked="false">
                      <v:imagedata r:id="rId98"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371975" cy="3181350"/>
                      <wp:effectExtent l="0" t="0" r="0" b="0"/>
                      <wp:docPr id="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47907" name=""/>
                              <pic:cNvPicPr>
                                <a:picLocks noChangeAspect="1"/>
                              </pic:cNvPicPr>
                              <pic:nvPr/>
                            </pic:nvPicPr>
                            <pic:blipFill rotWithShape="1">
                              <a:blip r:embed="rId99"/>
                              <a:stretch/>
                            </pic:blipFill>
                            <pic:spPr bwMode="auto">
                              <a:xfrm>
                                <a:off x="0" y="0"/>
                                <a:ext cx="4371975"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4" o:spid="_x0000_s84" type="#_x0000_t75" style="width:344.25pt;height:250.50pt;mso-wrap-distance-left:0.00pt;mso-wrap-distance-top:0.00pt;mso-wrap-distance-right:0.00pt;mso-wrap-distance-bottom:0.00pt;z-index:1;" stroked="false">
                      <v:imagedata r:id="rId99"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229100" cy="3171825"/>
                      <wp:effectExtent l="0" t="0" r="0" b="0"/>
                      <wp:docPr id="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17466" name=""/>
                              <pic:cNvPicPr>
                                <a:picLocks noChangeAspect="1"/>
                              </pic:cNvPicPr>
                              <pic:nvPr/>
                            </pic:nvPicPr>
                            <pic:blipFill rotWithShape="1">
                              <a:blip r:embed="rId100"/>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5" o:spid="_x0000_s85" type="#_x0000_t75" style="width:333.00pt;height:249.75pt;mso-wrap-distance-left:0.00pt;mso-wrap-distance-top:0.00pt;mso-wrap-distance-right:0.00pt;mso-wrap-distance-bottom:0.00pt;z-index:1;" stroked="false">
                      <v:imagedata r:id="rId100"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4229100" cy="3171825"/>
                      <wp:effectExtent l="0" t="0" r="0" b="0"/>
                      <wp:docPr id="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73905" name=""/>
                              <pic:cNvPicPr>
                                <a:picLocks noChangeAspect="1"/>
                              </pic:cNvPicPr>
                              <pic:nvPr/>
                            </pic:nvPicPr>
                            <pic:blipFill rotWithShape="1">
                              <a:blip r:embed="rId101"/>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6" o:spid="_x0000_s86" type="#_x0000_t75" style="width:333.00pt;height:249.75pt;mso-wrap-distance-left:0.00pt;mso-wrap-distance-top:0.00pt;mso-wrap-distance-right:0.00pt;mso-wrap-distance-bottom:0.00pt;z-index:1;" stroked="false">
                      <v:imagedata r:id="rId101"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TSSS2</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0937950953 </w:t>
              <w:br/>
              <w:t xml:space="preserve"> (Quốc)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8.200.000.000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7.380.000.000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thị,Đất trồng cây lâu năm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 (đến 16/10/2058)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đường Mặt đường Hồ Văn Mên, độ rộng đường trước mặt tài sản 8m, mặt tiền 9.52m, 10.939890170419162, 106.67331243388192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556.8</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9.52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1466850" cy="3171825"/>
                      <wp:effectExtent l="0" t="0" r="0" b="0"/>
                      <wp:docPr id="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35520" name=""/>
                              <pic:cNvPicPr>
                                <a:picLocks noChangeAspect="1"/>
                              </pic:cNvPicPr>
                              <pic:nvPr/>
                            </pic:nvPicPr>
                            <pic:blipFill rotWithShape="1">
                              <a:blip r:embed="rId102"/>
                              <a:stretch/>
                            </pic:blipFill>
                            <pic:spPr bwMode="auto">
                              <a:xfrm>
                                <a:off x="0" y="0"/>
                                <a:ext cx="14668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7" o:spid="_x0000_s87" type="#_x0000_t75" style="width:115.50pt;height:249.75pt;mso-wrap-distance-left:0.00pt;mso-wrap-distance-top:0.00pt;mso-wrap-distance-right:0.00pt;mso-wrap-distance-bottom:0.00pt;z-index:1;" stroked="false">
                      <v:imagedata r:id="rId102"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3524250" cy="3181350"/>
                      <wp:effectExtent l="0" t="0" r="0" b="0"/>
                      <wp:docPr id="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38103" name=""/>
                              <pic:cNvPicPr>
                                <a:picLocks noChangeAspect="1"/>
                              </pic:cNvPicPr>
                              <pic:nvPr/>
                            </pic:nvPicPr>
                            <pic:blipFill rotWithShape="1">
                              <a:blip r:embed="rId103"/>
                              <a:stretch/>
                            </pic:blipFill>
                            <pic:spPr bwMode="auto">
                              <a:xfrm>
                                <a:off x="0" y="0"/>
                                <a:ext cx="3524249"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8" o:spid="_x0000_s88" type="#_x0000_t75" style="width:277.50pt;height:250.50pt;mso-wrap-distance-left:0.00pt;mso-wrap-distance-top:0.00pt;mso-wrap-distance-right:0.00pt;mso-wrap-distance-bottom:0.00pt;z-index:1;" stroked="false">
                      <v:imagedata r:id="rId103"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1466850" cy="3171825"/>
                      <wp:effectExtent l="0" t="0" r="0" b="0"/>
                      <wp:docPr id="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14448" name=""/>
                              <pic:cNvPicPr>
                                <a:picLocks noChangeAspect="1"/>
                              </pic:cNvPicPr>
                              <pic:nvPr/>
                            </pic:nvPicPr>
                            <pic:blipFill rotWithShape="1">
                              <a:blip r:embed="rId104"/>
                              <a:stretch/>
                            </pic:blipFill>
                            <pic:spPr bwMode="auto">
                              <a:xfrm>
                                <a:off x="0" y="0"/>
                                <a:ext cx="14668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9" o:spid="_x0000_s89" type="#_x0000_t75" style="width:115.50pt;height:249.75pt;mso-wrap-distance-left:0.00pt;mso-wrap-distance-top:0.00pt;mso-wrap-distance-right:0.00pt;mso-wrap-distance-bottom:0.00pt;z-index:1;" stroked="false">
                      <v:imagedata r:id="rId104"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381250" cy="3171825"/>
                      <wp:effectExtent l="0" t="0" r="0" b="0"/>
                      <wp:docPr id="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29103" name=""/>
                              <pic:cNvPicPr>
                                <a:picLocks noChangeAspect="1"/>
                              </pic:cNvPicPr>
                              <pic:nvPr/>
                            </pic:nvPicPr>
                            <pic:blipFill rotWithShape="1">
                              <a:blip r:embed="rId105"/>
                              <a:stretch/>
                            </pic:blipFill>
                            <pic:spPr bwMode="auto">
                              <a:xfrm>
                                <a:off x="0" y="0"/>
                                <a:ext cx="23812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0" o:spid="_x0000_s90" type="#_x0000_t75" style="width:187.50pt;height:249.75pt;mso-wrap-distance-left:0.00pt;mso-wrap-distance-top:0.00pt;mso-wrap-distance-right:0.00pt;mso-wrap-distance-bottom:0.00pt;z-index:1;" stroked="false">
                      <v:imagedata r:id="rId105"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229100" cy="3171825"/>
                      <wp:effectExtent l="0" t="0" r="0" b="0"/>
                      <wp:docPr id="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31870" name=""/>
                              <pic:cNvPicPr>
                                <a:picLocks noChangeAspect="1"/>
                              </pic:cNvPicPr>
                              <pic:nvPr/>
                            </pic:nvPicPr>
                            <pic:blipFill rotWithShape="1">
                              <a:blip r:embed="rId106"/>
                              <a:stretch/>
                            </pic:blipFill>
                            <pic:spPr bwMode="auto">
                              <a:xfrm>
                                <a:off x="0" y="0"/>
                                <a:ext cx="4229100"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1" o:spid="_x0000_s91" type="#_x0000_t75" style="width:333.00pt;height:249.75pt;mso-wrap-distance-left:0.00pt;mso-wrap-distance-top:0.00pt;mso-wrap-distance-right:0.00pt;mso-wrap-distance-bottom:0.00pt;z-index:1;" stroked="false">
                      <v:imagedata r:id="rId106"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6048375" cy="2782585"/>
                      <wp:effectExtent l="0" t="0" r="0" b="0"/>
                      <wp:docPr id="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828064" name=""/>
                              <pic:cNvPicPr>
                                <a:picLocks noChangeAspect="1"/>
                              </pic:cNvPicPr>
                              <pic:nvPr/>
                            </pic:nvPicPr>
                            <pic:blipFill rotWithShape="1">
                              <a:blip r:embed="rId107"/>
                              <a:stretch/>
                            </pic:blipFill>
                            <pic:spPr bwMode="auto">
                              <a:xfrm>
                                <a:off x="0" y="0"/>
                                <a:ext cx="6048374" cy="278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2" o:spid="_x0000_s92" type="#_x0000_t75" style="width:476.25pt;height:219.10pt;mso-wrap-distance-left:0.00pt;mso-wrap-distance-top:0.00pt;mso-wrap-distance-right:0.00pt;mso-wrap-distance-bottom:0.00pt;z-index:1;" stroked="false">
                      <v:imagedata r:id="rId107"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TSSS3</w:t>
      </w:r>
      <w:r/>
    </w:p>
    <w:tbl>
      <w:tblPr>
        <w:tblStyle w:val="86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https://batdongsan.com.vn/ban-dat-duong-ho-van-men-phuong-an-thanh-161/ban-at-tai-25-trieu-m2-554-m2-gia-sieu-hoi-pr45604987?gidzl=UjkEAV2i60jynuql-hiG17BEWYBYwH5GECw7ShJjG5W_dzn_jEqQLJcGZNxZjXnOPSAFSZM-HQGJzwuO20&amp;gidzl=Ku1ZLVrwnM5IdMTK_6tDRboLPr_aQSDbGyKp</w:t>
            </w:r>
            <w:r>
              <w:rPr>
                <w:rFonts w:ascii="Times New Roman" w:hAnsi="Times New Roman" w:eastAsia="Times New Roman" w:cs="Times New Roman"/>
                <w:color w:val="000000"/>
                <w:sz w:val="22"/>
              </w:rPr>
              <w:t xml:space="preserve">1BGyaJKRb3C2kZ-PEKt3Fb-vRfXl7vKz3c6MoPC2yN_3PW</w:t>
              <w:br/>
              <w:t xml:space="preserve"> 0901264989 </w:t>
              <w:br/>
              <w:t xml:space="preserve"> (Phương An Khang)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13.850.000.000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12.465.000.000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thôn,Đất trồng cây hàng năm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 Có thời hạn (đến 11/11/2067)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Thuận An, Thành phố Hồ Chí Minh, đường Đường hồ văn mên , độ rộng đường trước mặt tài sản 9m, mặt tiền 15m, 10.939083333333334, 106.67216666666667</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591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6048375" cy="2957770"/>
                      <wp:effectExtent l="0" t="0" r="0" b="0"/>
                      <wp:docPr id="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28836" name=""/>
                              <pic:cNvPicPr>
                                <a:picLocks noChangeAspect="1"/>
                              </pic:cNvPicPr>
                              <pic:nvPr/>
                            </pic:nvPicPr>
                            <pic:blipFill rotWithShape="1">
                              <a:blip r:embed="rId108"/>
                              <a:stretch/>
                            </pic:blipFill>
                            <pic:spPr bwMode="auto">
                              <a:xfrm>
                                <a:off x="0" y="0"/>
                                <a:ext cx="6048374" cy="29577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3" o:spid="_x0000_s93" type="#_x0000_t75" style="width:476.25pt;height:232.90pt;mso-wrap-distance-left:0.00pt;mso-wrap-distance-top:0.00pt;mso-wrap-distance-right:0.00pt;mso-wrap-distance-bottom:0.00pt;z-index:1;" stroked="false">
                      <v:imagedata r:id="rId108"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1466850" cy="3171825"/>
                      <wp:effectExtent l="0" t="0" r="0" b="0"/>
                      <wp:docPr id="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85737" name=""/>
                              <pic:cNvPicPr>
                                <a:picLocks noChangeAspect="1"/>
                              </pic:cNvPicPr>
                              <pic:nvPr/>
                            </pic:nvPicPr>
                            <pic:blipFill rotWithShape="1">
                              <a:blip r:embed="rId109"/>
                              <a:stretch/>
                            </pic:blipFill>
                            <pic:spPr bwMode="auto">
                              <a:xfrm>
                                <a:off x="0" y="0"/>
                                <a:ext cx="14668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4" o:spid="_x0000_s94" type="#_x0000_t75" style="width:115.50pt;height:249.75pt;mso-wrap-distance-left:0.00pt;mso-wrap-distance-top:0.00pt;mso-wrap-distance-right:0.00pt;mso-wrap-distance-bottom:0.00pt;z-index:1;" stroked="false">
                      <v:imagedata r:id="rId109"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1466850" cy="3171825"/>
                      <wp:effectExtent l="0" t="0" r="0" b="0"/>
                      <wp:docPr id="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61329" name=""/>
                              <pic:cNvPicPr>
                                <a:picLocks noChangeAspect="1"/>
                              </pic:cNvPicPr>
                              <pic:nvPr/>
                            </pic:nvPicPr>
                            <pic:blipFill rotWithShape="1">
                              <a:blip r:embed="rId110"/>
                              <a:stretch/>
                            </pic:blipFill>
                            <pic:spPr bwMode="auto">
                              <a:xfrm>
                                <a:off x="0" y="0"/>
                                <a:ext cx="14668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5" o:spid="_x0000_s95" type="#_x0000_t75" style="width:115.50pt;height:249.75pt;mso-wrap-distance-left:0.00pt;mso-wrap-distance-top:0.00pt;mso-wrap-distance-right:0.00pt;mso-wrap-distance-bottom:0.00pt;z-index:1;" stroked="false">
                      <v:imagedata r:id="rId110"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1466850" cy="3171825"/>
                      <wp:effectExtent l="0" t="0" r="0" b="0"/>
                      <wp:docPr id="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34236" name=""/>
                              <pic:cNvPicPr>
                                <a:picLocks noChangeAspect="1"/>
                              </pic:cNvPicPr>
                              <pic:nvPr/>
                            </pic:nvPicPr>
                            <pic:blipFill rotWithShape="1">
                              <a:blip r:embed="rId111"/>
                              <a:stretch/>
                            </pic:blipFill>
                            <pic:spPr bwMode="auto">
                              <a:xfrm>
                                <a:off x="0" y="0"/>
                                <a:ext cx="1466849" cy="3171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6" o:spid="_x0000_s96" type="#_x0000_t75" style="width:115.50pt;height:249.75pt;mso-wrap-distance-left:0.00pt;mso-wrap-distance-top:0.00pt;mso-wrap-distance-right:0.00pt;mso-wrap-distance-bottom:0.00pt;z-index:1;" stroked="false">
                      <v:imagedata r:id="rId111" o:title=""/>
                      <o:lock v:ext="edit" rotation="t"/>
                    </v:shape>
                  </w:pict>
                </mc:Fallback>
              </mc:AlternateContent>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4238625" cy="3181350"/>
                      <wp:effectExtent l="0" t="0" r="0" b="0"/>
                      <wp:docPr id="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73179" name=""/>
                              <pic:cNvPicPr>
                                <a:picLocks noChangeAspect="1"/>
                              </pic:cNvPicPr>
                              <pic:nvPr/>
                            </pic:nvPicPr>
                            <pic:blipFill rotWithShape="1">
                              <a:blip r:embed="rId112"/>
                              <a:stretch/>
                            </pic:blipFill>
                            <pic:spPr bwMode="auto">
                              <a:xfrm>
                                <a:off x="0" y="0"/>
                                <a:ext cx="4238624" cy="3181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7" o:spid="_x0000_s97" type="#_x0000_t75" style="width:333.75pt;height:250.50pt;mso-wrap-distance-left:0.00pt;mso-wrap-distance-top:0.00pt;mso-wrap-distance-right:0.00pt;mso-wrap-distance-bottom:0.00pt;z-index:1;" stroked="false">
                      <v:imagedata r:id="rId112"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i/>
          <w:color w:val="000000"/>
          <w:sz w:val="24"/>
        </w:rPr>
        <w:t xml:space="preserve"> </w:t>
      </w:r>
      <w:r/>
    </w:p>
    <w:tbl>
      <w:tblPr>
        <w:tblStyle w:val="866"/>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20"/>
        <w:gridCol w:w="5200"/>
      </w:tblGrid>
      <w:tr>
        <w:trPr>
          <w:trHeight w:val="30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10"/>
        </w:trPr>
        <w:tc>
          <w:tcPr>
            <w:tcBorders/>
            <w:tcMar>
              <w:left w:w="108" w:type="dxa"/>
              <w:top w:w="0" w:type="dxa"/>
              <w:right w:w="108" w:type="dxa"/>
              <w:bottom w:w="0" w:type="dxa"/>
            </w:tcMar>
            <w:tcW w:w="48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00"/>
        </w:trPr>
        <w:tc>
          <w:tcPr>
            <w:tcBorders/>
            <w:tcMar>
              <w:left w:w="108" w:type="dxa"/>
              <w:top w:w="0" w:type="dxa"/>
              <w:right w:w="108" w:type="dxa"/>
              <w:bottom w:w="0" w:type="dxa"/>
            </w:tcMar>
            <w:tcW w:w="4820"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20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Nhâm Văn Hưng</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b/>
          <w:color w:val="000000"/>
          <w:sz w:val="24"/>
          <w:u w:val="none"/>
        </w:rPr>
      </w:r>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u w:val="none"/>
        </w:rPr>
        <w:t xml:space="preserve"> </w:t>
      </w:r>
      <w:r>
        <w:rPr>
          <w:rFonts w:ascii="Times New Roman" w:hAnsi="Times New Roman" w:eastAsia="Times New Roman" w:cs="Times New Roman"/>
          <w:sz w:val="24"/>
        </w:rPr>
      </w:r>
      <w:r>
        <w:rPr>
          <w:rFonts w:ascii="Times New Roman" w:hAnsi="Times New Roman" w:eastAsia="Times New Roman" w:cs="Times New Roman"/>
          <w:b/>
          <w:color w:val="000000"/>
          <w:sz w:val="24"/>
        </w:rPr>
        <w:t xml:space="preserve">Giấy Chứng nhận</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TSTĐ1</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6010275" cy="8743950"/>
                <wp:effectExtent l="0" t="0" r="0" b="0"/>
                <wp:docPr id="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13136" name=""/>
                        <pic:cNvPicPr>
                          <a:picLocks noChangeAspect="1"/>
                        </pic:cNvPicPr>
                        <pic:nvPr/>
                      </pic:nvPicPr>
                      <pic:blipFill rotWithShape="1">
                        <a:blip r:embed="rId113"/>
                        <a:stretch/>
                      </pic:blipFill>
                      <pic:spPr bwMode="auto">
                        <a:xfrm>
                          <a:off x="0" y="0"/>
                          <a:ext cx="6010274" cy="8743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8" o:spid="_x0000_s98" type="#_x0000_t75" style="width:473.25pt;height:688.50pt;mso-wrap-distance-left:0.00pt;mso-wrap-distance-top:0.00pt;mso-wrap-distance-right:0.00pt;mso-wrap-distance-bottom:0.00pt;z-index:1;" stroked="false">
                <v:imagedata r:id="rId113"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200650" cy="9248775"/>
                <wp:effectExtent l="0" t="0" r="0" b="0"/>
                <wp:docPr id="1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269739" name=""/>
                        <pic:cNvPicPr>
                          <a:picLocks noChangeAspect="1"/>
                        </pic:cNvPicPr>
                        <pic:nvPr/>
                      </pic:nvPicPr>
                      <pic:blipFill rotWithShape="1">
                        <a:blip r:embed="rId114"/>
                        <a:stretch/>
                      </pic:blipFill>
                      <pic:spPr bwMode="auto">
                        <a:xfrm>
                          <a:off x="0" y="0"/>
                          <a:ext cx="5200650" cy="9248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9" o:spid="_x0000_s99" type="#_x0000_t75" style="width:409.50pt;height:728.25pt;mso-wrap-distance-left:0.00pt;mso-wrap-distance-top:0.00pt;mso-wrap-distance-right:0.00pt;mso-wrap-distance-bottom:0.00pt;z-index:1;" stroked="false">
                <v:imagedata r:id="rId114"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200650" cy="9248775"/>
                <wp:effectExtent l="0" t="0" r="0" b="0"/>
                <wp:docPr id="1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47713" name=""/>
                        <pic:cNvPicPr>
                          <a:picLocks noChangeAspect="1"/>
                        </pic:cNvPicPr>
                        <pic:nvPr/>
                      </pic:nvPicPr>
                      <pic:blipFill rotWithShape="1">
                        <a:blip r:embed="rId115"/>
                        <a:stretch/>
                      </pic:blipFill>
                      <pic:spPr bwMode="auto">
                        <a:xfrm>
                          <a:off x="0" y="0"/>
                          <a:ext cx="5200650" cy="9248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0" o:spid="_x0000_s100" type="#_x0000_t75" style="width:409.50pt;height:728.25pt;mso-wrap-distance-left:0.00pt;mso-wrap-distance-top:0.00pt;mso-wrap-distance-right:0.00pt;mso-wrap-distance-bottom:0.00pt;z-index:1;" stroked="false">
                <v:imagedata r:id="rId11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TSTĐ2</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6019800" cy="4514850"/>
                <wp:effectExtent l="0" t="0" r="0" b="0"/>
                <wp:docPr id="1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93173" name=""/>
                        <pic:cNvPicPr>
                          <a:picLocks noChangeAspect="1"/>
                        </pic:cNvPicPr>
                        <pic:nvPr/>
                      </pic:nvPicPr>
                      <pic:blipFill rotWithShape="1">
                        <a:blip r:embed="rId116"/>
                        <a:stretch/>
                      </pic:blipFill>
                      <pic:spPr bwMode="auto">
                        <a:xfrm>
                          <a:off x="0" y="0"/>
                          <a:ext cx="6019799" cy="4514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1" o:spid="_x0000_s101" type="#_x0000_t75" style="width:474.00pt;height:355.50pt;mso-wrap-distance-left:0.00pt;mso-wrap-distance-top:0.00pt;mso-wrap-distance-right:0.00pt;mso-wrap-distance-bottom:0.00pt;z-index:1;" stroked="false">
                <v:imagedata r:id="rId116"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6000750" cy="3552825"/>
                <wp:effectExtent l="0" t="0" r="0" b="0"/>
                <wp:docPr id="1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60012" name=""/>
                        <pic:cNvPicPr>
                          <a:picLocks noChangeAspect="1"/>
                        </pic:cNvPicPr>
                        <pic:nvPr/>
                      </pic:nvPicPr>
                      <pic:blipFill rotWithShape="1">
                        <a:blip r:embed="rId117"/>
                        <a:stretch/>
                      </pic:blipFill>
                      <pic:spPr bwMode="auto">
                        <a:xfrm>
                          <a:off x="0" y="0"/>
                          <a:ext cx="6000750" cy="3552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 o:spid="_x0000_s102" type="#_x0000_t75" style="width:472.50pt;height:279.75pt;mso-wrap-distance-left:0.00pt;mso-wrap-distance-top:0.00pt;mso-wrap-distance-right:0.00pt;mso-wrap-distance-bottom:0.00pt;z-index:1;" stroked="false">
                <v:imagedata r:id="rId117"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TSTĐ3:</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848350" cy="7896225"/>
                <wp:effectExtent l="0" t="0" r="0" b="0"/>
                <wp:docPr id="1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762" name=""/>
                        <pic:cNvPicPr>
                          <a:picLocks noChangeAspect="1"/>
                        </pic:cNvPicPr>
                        <pic:nvPr/>
                      </pic:nvPicPr>
                      <pic:blipFill rotWithShape="1">
                        <a:blip r:embed="rId118"/>
                        <a:stretch/>
                      </pic:blipFill>
                      <pic:spPr bwMode="auto">
                        <a:xfrm>
                          <a:off x="0" y="0"/>
                          <a:ext cx="5848349" cy="7896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 o:spid="_x0000_s103" type="#_x0000_t75" style="width:460.50pt;height:621.75pt;mso-wrap-distance-left:0.00pt;mso-wrap-distance-top:0.00pt;mso-wrap-distance-right:0.00pt;mso-wrap-distance-bottom:0.00pt;z-index:1;" stroked="false">
                <v:imagedata r:id="rId118"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mc:AlternateContent>
          <mc:Choice Requires="wpg">
            <w:drawing>
              <wp:inline xmlns:wp="http://schemas.openxmlformats.org/drawingml/2006/wordprocessingDrawing" distT="0" distB="0" distL="0" distR="0">
                <wp:extent cx="5924550" cy="8181975"/>
                <wp:effectExtent l="0" t="0" r="0" b="0"/>
                <wp:docPr id="1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22099" name=""/>
                        <pic:cNvPicPr>
                          <a:picLocks noChangeAspect="1"/>
                        </pic:cNvPicPr>
                        <pic:nvPr/>
                      </pic:nvPicPr>
                      <pic:blipFill rotWithShape="1">
                        <a:blip r:embed="rId119"/>
                        <a:stretch/>
                      </pic:blipFill>
                      <pic:spPr bwMode="auto">
                        <a:xfrm>
                          <a:off x="0" y="0"/>
                          <a:ext cx="5924549" cy="8181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 o:spid="_x0000_s104" type="#_x0000_t75" style="width:466.50pt;height:644.25pt;mso-wrap-distance-left:0.00pt;mso-wrap-distance-top:0.00pt;mso-wrap-distance-right:0.00pt;mso-wrap-distance-bottom:0.00pt;z-index:1;" stroked="false">
                <v:imagedata r:id="rId119"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rPr>
          <w:rFonts w:ascii="Times New Roman" w:hAnsi="Times New Roman" w:eastAsia="Times New Roman" w:cs="Times New Roman"/>
          <w:sz w:val="24"/>
          <w:szCs w:val="24"/>
        </w:rPr>
      </w:pPr>
      <w:r>
        <w:rPr>
          <w:rFonts w:ascii="Times New Roman" w:hAnsi="Times New Roman" w:eastAsia="Times New Roman" w:cs="Times New Roman"/>
          <w:b/>
          <w:color w:val="000000"/>
          <w:sz w:val="24"/>
          <w:u w:val="none"/>
        </w:rPr>
      </w:r>
      <w:r/>
      <w:r/>
    </w:p>
    <w:p>
      <w:pPr>
        <w:pBdr/>
        <w:spacing w:after="200" w:line="276" w:lineRule="auto"/>
        <w:ind/>
        <w:rPr>
          <w:b/>
          <w:bCs/>
          <w:i/>
          <w:iCs/>
          <w:lang w:val="pt-BR"/>
        </w:rPr>
      </w:pPr>
      <w:r>
        <w:rPr>
          <w:b/>
          <w:i/>
          <w:iCs/>
          <w:lang w:val="pt-BR"/>
        </w:rPr>
      </w:r>
      <w:r>
        <w:rPr>
          <w:b/>
          <w:i/>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p>
  <w:p>
    <w:pPr>
      <w:pStyle w:val="85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12BEE1BA"/>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774F49C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052C52E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3954B9E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3C5BE46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11E4FAF0"/>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6">
    <w:nsid w:val="64D6724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40"/>
    <w:next w:val="840"/>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40"/>
    <w:next w:val="840"/>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40"/>
    <w:next w:val="840"/>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40"/>
    <w:next w:val="840"/>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40"/>
    <w:next w:val="840"/>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45"/>
    <w:link w:val="143"/>
    <w:uiPriority w:val="9"/>
    <w:pPr>
      <w:pBdr/>
      <w:spacing/>
      <w:ind/>
    </w:pPr>
    <w:rPr>
      <w:rFonts w:ascii="Arial" w:hAnsi="Arial" w:eastAsia="Arial" w:cs="Arial"/>
      <w:color w:val="0f4761" w:themeColor="accent1" w:themeShade="BF"/>
    </w:rPr>
  </w:style>
  <w:style w:type="character" w:styleId="155">
    <w:name w:val="Heading 6 Char"/>
    <w:basedOn w:val="845"/>
    <w:link w:val="144"/>
    <w:uiPriority w:val="9"/>
    <w:pPr>
      <w:pBdr/>
      <w:spacing/>
      <w:ind/>
    </w:pPr>
    <w:rPr>
      <w:rFonts w:ascii="Arial" w:hAnsi="Arial" w:eastAsia="Arial" w:cs="Arial"/>
      <w:i/>
      <w:iCs/>
      <w:color w:val="595959" w:themeColor="text1" w:themeTint="A6"/>
    </w:rPr>
  </w:style>
  <w:style w:type="character" w:styleId="156">
    <w:name w:val="Heading 7 Char"/>
    <w:basedOn w:val="845"/>
    <w:link w:val="145"/>
    <w:uiPriority w:val="9"/>
    <w:pPr>
      <w:pBdr/>
      <w:spacing/>
      <w:ind/>
    </w:pPr>
    <w:rPr>
      <w:rFonts w:ascii="Arial" w:hAnsi="Arial" w:eastAsia="Arial" w:cs="Arial"/>
      <w:color w:val="595959" w:themeColor="text1" w:themeTint="A6"/>
    </w:rPr>
  </w:style>
  <w:style w:type="character" w:styleId="157">
    <w:name w:val="Heading 8 Char"/>
    <w:basedOn w:val="845"/>
    <w:link w:val="146"/>
    <w:uiPriority w:val="9"/>
    <w:pPr>
      <w:pBdr/>
      <w:spacing/>
      <w:ind/>
    </w:pPr>
    <w:rPr>
      <w:rFonts w:ascii="Arial" w:hAnsi="Arial" w:eastAsia="Arial" w:cs="Arial"/>
      <w:i/>
      <w:iCs/>
      <w:color w:val="272727" w:themeColor="text1" w:themeTint="D8"/>
    </w:rPr>
  </w:style>
  <w:style w:type="character" w:styleId="158">
    <w:name w:val="Heading 9 Char"/>
    <w:basedOn w:val="845"/>
    <w:link w:val="147"/>
    <w:uiPriority w:val="9"/>
    <w:pPr>
      <w:pBdr/>
      <w:spacing/>
      <w:ind/>
    </w:pPr>
    <w:rPr>
      <w:rFonts w:ascii="Arial" w:hAnsi="Arial" w:eastAsia="Arial" w:cs="Arial"/>
      <w:i/>
      <w:iCs/>
      <w:color w:val="272727" w:themeColor="text1" w:themeTint="D8"/>
    </w:rPr>
  </w:style>
  <w:style w:type="paragraph" w:styleId="161">
    <w:name w:val="Subtitle"/>
    <w:basedOn w:val="840"/>
    <w:next w:val="840"/>
    <w:link w:val="162"/>
    <w:uiPriority w:val="11"/>
    <w:qFormat/>
    <w:pPr>
      <w:numPr>
        <w:ilvl w:val="1"/>
      </w:numPr>
      <w:pBdr/>
      <w:spacing/>
      <w:ind/>
    </w:pPr>
    <w:rPr>
      <w:color w:val="595959" w:themeColor="text1" w:themeTint="A6"/>
      <w:spacing w:val="15"/>
      <w:sz w:val="28"/>
      <w:szCs w:val="28"/>
    </w:rPr>
  </w:style>
  <w:style w:type="character" w:styleId="162">
    <w:name w:val="Subtitle Char"/>
    <w:basedOn w:val="845"/>
    <w:link w:val="161"/>
    <w:uiPriority w:val="11"/>
    <w:pPr>
      <w:pBdr/>
      <w:spacing/>
      <w:ind/>
    </w:pPr>
    <w:rPr>
      <w:color w:val="595959" w:themeColor="text1" w:themeTint="A6"/>
      <w:spacing w:val="15"/>
      <w:sz w:val="28"/>
      <w:szCs w:val="28"/>
    </w:rPr>
  </w:style>
  <w:style w:type="paragraph" w:styleId="163">
    <w:name w:val="Quote"/>
    <w:basedOn w:val="840"/>
    <w:next w:val="840"/>
    <w:link w:val="164"/>
    <w:uiPriority w:val="29"/>
    <w:qFormat/>
    <w:pPr>
      <w:pBdr/>
      <w:spacing w:before="160"/>
      <w:ind/>
      <w:jc w:val="center"/>
    </w:pPr>
    <w:rPr>
      <w:i/>
      <w:iCs/>
      <w:color w:val="404040" w:themeColor="text1" w:themeTint="BF"/>
    </w:rPr>
  </w:style>
  <w:style w:type="character" w:styleId="164">
    <w:name w:val="Quote Char"/>
    <w:basedOn w:val="845"/>
    <w:link w:val="163"/>
    <w:uiPriority w:val="29"/>
    <w:pPr>
      <w:pBdr/>
      <w:spacing/>
      <w:ind/>
    </w:pPr>
    <w:rPr>
      <w:i/>
      <w:iCs/>
      <w:color w:val="404040" w:themeColor="text1" w:themeTint="BF"/>
    </w:rPr>
  </w:style>
  <w:style w:type="character" w:styleId="166">
    <w:name w:val="Intense Emphasis"/>
    <w:basedOn w:val="845"/>
    <w:uiPriority w:val="21"/>
    <w:qFormat/>
    <w:pPr>
      <w:pBdr/>
      <w:spacing/>
      <w:ind/>
    </w:pPr>
    <w:rPr>
      <w:i/>
      <w:iCs/>
      <w:color w:val="0f4761" w:themeColor="accent1" w:themeShade="BF"/>
    </w:rPr>
  </w:style>
  <w:style w:type="paragraph" w:styleId="167">
    <w:name w:val="Intense Quote"/>
    <w:basedOn w:val="840"/>
    <w:next w:val="84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45"/>
    <w:link w:val="167"/>
    <w:uiPriority w:val="30"/>
    <w:pPr>
      <w:pBdr/>
      <w:spacing/>
      <w:ind/>
    </w:pPr>
    <w:rPr>
      <w:i/>
      <w:iCs/>
      <w:color w:val="0f4761" w:themeColor="accent1" w:themeShade="BF"/>
    </w:rPr>
  </w:style>
  <w:style w:type="character" w:styleId="169">
    <w:name w:val="Intense Reference"/>
    <w:basedOn w:val="845"/>
    <w:uiPriority w:val="32"/>
    <w:qFormat/>
    <w:pPr>
      <w:pBdr/>
      <w:spacing/>
      <w:ind/>
    </w:pPr>
    <w:rPr>
      <w:b/>
      <w:bCs/>
      <w:smallCaps/>
      <w:color w:val="0f4761" w:themeColor="accent1" w:themeShade="BF"/>
      <w:spacing w:val="5"/>
    </w:rPr>
  </w:style>
  <w:style w:type="paragraph" w:styleId="170">
    <w:name w:val="No Spacing"/>
    <w:basedOn w:val="840"/>
    <w:uiPriority w:val="1"/>
    <w:qFormat/>
    <w:pPr>
      <w:pBdr/>
      <w:spacing w:after="0" w:line="240" w:lineRule="auto"/>
      <w:ind/>
    </w:pPr>
  </w:style>
  <w:style w:type="character" w:styleId="171">
    <w:name w:val="Subtle Emphasis"/>
    <w:basedOn w:val="845"/>
    <w:uiPriority w:val="19"/>
    <w:qFormat/>
    <w:pPr>
      <w:pBdr/>
      <w:spacing/>
      <w:ind/>
    </w:pPr>
    <w:rPr>
      <w:i/>
      <w:iCs/>
      <w:color w:val="404040" w:themeColor="text1" w:themeTint="BF"/>
    </w:rPr>
  </w:style>
  <w:style w:type="character" w:styleId="174">
    <w:name w:val="Subtle Reference"/>
    <w:basedOn w:val="845"/>
    <w:uiPriority w:val="31"/>
    <w:qFormat/>
    <w:pPr>
      <w:pBdr/>
      <w:spacing/>
      <w:ind/>
    </w:pPr>
    <w:rPr>
      <w:smallCaps/>
      <w:color w:val="5a5a5a" w:themeColor="text1" w:themeTint="A5"/>
    </w:rPr>
  </w:style>
  <w:style w:type="character" w:styleId="175">
    <w:name w:val="Book Title"/>
    <w:basedOn w:val="845"/>
    <w:uiPriority w:val="33"/>
    <w:qFormat/>
    <w:pPr>
      <w:pBdr/>
      <w:spacing/>
      <w:ind/>
    </w:pPr>
    <w:rPr>
      <w:b/>
      <w:bCs/>
      <w:i/>
      <w:iCs/>
      <w:spacing w:val="5"/>
    </w:rPr>
  </w:style>
  <w:style w:type="paragraph" w:styleId="180">
    <w:name w:val="Caption"/>
    <w:basedOn w:val="840"/>
    <w:next w:val="840"/>
    <w:uiPriority w:val="35"/>
    <w:unhideWhenUsed/>
    <w:qFormat/>
    <w:pPr>
      <w:pBdr/>
      <w:spacing w:after="200" w:line="240" w:lineRule="auto"/>
      <w:ind/>
    </w:pPr>
    <w:rPr>
      <w:i/>
      <w:iCs/>
      <w:color w:val="0e2841" w:themeColor="text2"/>
      <w:sz w:val="18"/>
      <w:szCs w:val="18"/>
    </w:rPr>
  </w:style>
  <w:style w:type="paragraph" w:styleId="181">
    <w:name w:val="footnote text"/>
    <w:basedOn w:val="840"/>
    <w:link w:val="182"/>
    <w:uiPriority w:val="99"/>
    <w:semiHidden/>
    <w:unhideWhenUsed/>
    <w:pPr>
      <w:pBdr/>
      <w:spacing w:after="0" w:line="240" w:lineRule="auto"/>
      <w:ind/>
    </w:pPr>
    <w:rPr>
      <w:sz w:val="20"/>
      <w:szCs w:val="20"/>
    </w:rPr>
  </w:style>
  <w:style w:type="character" w:styleId="182">
    <w:name w:val="Footnote Text Char"/>
    <w:basedOn w:val="845"/>
    <w:link w:val="181"/>
    <w:uiPriority w:val="99"/>
    <w:semiHidden/>
    <w:pPr>
      <w:pBdr/>
      <w:spacing/>
      <w:ind/>
    </w:pPr>
    <w:rPr>
      <w:sz w:val="20"/>
      <w:szCs w:val="20"/>
    </w:rPr>
  </w:style>
  <w:style w:type="character" w:styleId="183">
    <w:name w:val="footnote reference"/>
    <w:basedOn w:val="845"/>
    <w:uiPriority w:val="99"/>
    <w:semiHidden/>
    <w:unhideWhenUsed/>
    <w:pPr>
      <w:pBdr/>
      <w:spacing/>
      <w:ind/>
    </w:pPr>
    <w:rPr>
      <w:vertAlign w:val="superscript"/>
    </w:rPr>
  </w:style>
  <w:style w:type="paragraph" w:styleId="184">
    <w:name w:val="endnote text"/>
    <w:basedOn w:val="840"/>
    <w:link w:val="185"/>
    <w:uiPriority w:val="99"/>
    <w:semiHidden/>
    <w:unhideWhenUsed/>
    <w:pPr>
      <w:pBdr/>
      <w:spacing w:after="0" w:line="240" w:lineRule="auto"/>
      <w:ind/>
    </w:pPr>
    <w:rPr>
      <w:sz w:val="20"/>
      <w:szCs w:val="20"/>
    </w:rPr>
  </w:style>
  <w:style w:type="character" w:styleId="185">
    <w:name w:val="Endnote Text Char"/>
    <w:basedOn w:val="845"/>
    <w:link w:val="184"/>
    <w:uiPriority w:val="99"/>
    <w:semiHidden/>
    <w:pPr>
      <w:pBdr/>
      <w:spacing/>
      <w:ind/>
    </w:pPr>
    <w:rPr>
      <w:sz w:val="20"/>
      <w:szCs w:val="20"/>
    </w:rPr>
  </w:style>
  <w:style w:type="character" w:styleId="186">
    <w:name w:val="endnote reference"/>
    <w:basedOn w:val="845"/>
    <w:uiPriority w:val="99"/>
    <w:semiHidden/>
    <w:unhideWhenUsed/>
    <w:pPr>
      <w:pBdr/>
      <w:spacing/>
      <w:ind/>
    </w:pPr>
    <w:rPr>
      <w:vertAlign w:val="superscript"/>
    </w:rPr>
  </w:style>
  <w:style w:type="paragraph" w:styleId="189">
    <w:name w:val="toc 1"/>
    <w:basedOn w:val="840"/>
    <w:next w:val="840"/>
    <w:uiPriority w:val="39"/>
    <w:unhideWhenUsed/>
    <w:pPr>
      <w:pBdr/>
      <w:spacing w:after="100"/>
      <w:ind/>
    </w:pPr>
  </w:style>
  <w:style w:type="paragraph" w:styleId="190">
    <w:name w:val="toc 2"/>
    <w:basedOn w:val="840"/>
    <w:next w:val="840"/>
    <w:uiPriority w:val="39"/>
    <w:unhideWhenUsed/>
    <w:pPr>
      <w:pBdr/>
      <w:spacing w:after="100"/>
      <w:ind w:left="220"/>
    </w:pPr>
  </w:style>
  <w:style w:type="paragraph" w:styleId="191">
    <w:name w:val="toc 3"/>
    <w:basedOn w:val="840"/>
    <w:next w:val="840"/>
    <w:uiPriority w:val="39"/>
    <w:unhideWhenUsed/>
    <w:pPr>
      <w:pBdr/>
      <w:spacing w:after="100"/>
      <w:ind w:left="440"/>
    </w:pPr>
  </w:style>
  <w:style w:type="paragraph" w:styleId="192">
    <w:name w:val="toc 4"/>
    <w:basedOn w:val="840"/>
    <w:next w:val="840"/>
    <w:uiPriority w:val="39"/>
    <w:unhideWhenUsed/>
    <w:pPr>
      <w:pBdr/>
      <w:spacing w:after="100"/>
      <w:ind w:left="660"/>
    </w:pPr>
  </w:style>
  <w:style w:type="paragraph" w:styleId="193">
    <w:name w:val="toc 5"/>
    <w:basedOn w:val="840"/>
    <w:next w:val="840"/>
    <w:uiPriority w:val="39"/>
    <w:unhideWhenUsed/>
    <w:pPr>
      <w:pBdr/>
      <w:spacing w:after="100"/>
      <w:ind w:left="880"/>
    </w:pPr>
  </w:style>
  <w:style w:type="paragraph" w:styleId="194">
    <w:name w:val="toc 6"/>
    <w:basedOn w:val="840"/>
    <w:next w:val="840"/>
    <w:uiPriority w:val="39"/>
    <w:unhideWhenUsed/>
    <w:pPr>
      <w:pBdr/>
      <w:spacing w:after="100"/>
      <w:ind w:left="1100"/>
    </w:pPr>
  </w:style>
  <w:style w:type="paragraph" w:styleId="195">
    <w:name w:val="toc 7"/>
    <w:basedOn w:val="840"/>
    <w:next w:val="840"/>
    <w:uiPriority w:val="39"/>
    <w:unhideWhenUsed/>
    <w:pPr>
      <w:pBdr/>
      <w:spacing w:after="100"/>
      <w:ind w:left="1320"/>
    </w:pPr>
  </w:style>
  <w:style w:type="paragraph" w:styleId="196">
    <w:name w:val="toc 8"/>
    <w:basedOn w:val="840"/>
    <w:next w:val="840"/>
    <w:uiPriority w:val="39"/>
    <w:unhideWhenUsed/>
    <w:pPr>
      <w:pBdr/>
      <w:spacing w:after="100"/>
      <w:ind w:left="1540"/>
    </w:pPr>
  </w:style>
  <w:style w:type="paragraph" w:styleId="197">
    <w:name w:val="toc 9"/>
    <w:basedOn w:val="840"/>
    <w:next w:val="840"/>
    <w:uiPriority w:val="39"/>
    <w:unhideWhenUsed/>
    <w:pPr>
      <w:pBdr/>
      <w:spacing w:after="100"/>
      <w:ind w:left="1760"/>
    </w:pPr>
  </w:style>
  <w:style w:type="character" w:styleId="198">
    <w:name w:val="Placeholder Text"/>
    <w:basedOn w:val="84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40"/>
    <w:next w:val="840"/>
    <w:uiPriority w:val="99"/>
    <w:unhideWhenUsed/>
    <w:pPr>
      <w:pBdr/>
      <w:spacing w:after="0" w:afterAutospacing="0"/>
      <w:ind/>
    </w:pPr>
  </w:style>
  <w:style w:type="paragraph" w:styleId="840" w:default="1">
    <w:name w:val="Normal"/>
    <w:qFormat/>
    <w:pPr>
      <w:pBdr/>
      <w:spacing w:after="0" w:line="240" w:lineRule="auto"/>
      <w:ind/>
    </w:pPr>
    <w:rPr>
      <w:rFonts w:ascii="Times New Roman" w:hAnsi="Times New Roman" w:eastAsia="Times New Roman" w:cs="Times New Roman"/>
      <w:sz w:val="24"/>
      <w:szCs w:val="24"/>
    </w:rPr>
  </w:style>
  <w:style w:type="paragraph" w:styleId="841">
    <w:name w:val="Heading 1"/>
    <w:basedOn w:val="840"/>
    <w:next w:val="840"/>
    <w:link w:val="848"/>
    <w:qFormat/>
    <w:pPr>
      <w:keepNext w:val="true"/>
      <w:pBdr/>
      <w:spacing w:after="120" w:before="120"/>
      <w:ind/>
      <w:jc w:val="center"/>
      <w:outlineLvl w:val="0"/>
    </w:pPr>
    <w:rPr>
      <w:b/>
      <w:bCs/>
      <w:sz w:val="27"/>
      <w:szCs w:val="27"/>
    </w:rPr>
  </w:style>
  <w:style w:type="paragraph" w:styleId="842">
    <w:name w:val="Heading 2"/>
    <w:basedOn w:val="840"/>
    <w:next w:val="840"/>
    <w:link w:val="84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43">
    <w:name w:val="Heading 3"/>
    <w:basedOn w:val="840"/>
    <w:next w:val="840"/>
    <w:link w:val="850"/>
    <w:qFormat/>
    <w:pPr>
      <w:keepNext w:val="true"/>
      <w:pBdr/>
      <w:spacing w:before="60"/>
      <w:ind/>
      <w:outlineLvl w:val="2"/>
    </w:pPr>
    <w:rPr>
      <w:sz w:val="28"/>
      <w:szCs w:val="28"/>
    </w:rPr>
  </w:style>
  <w:style w:type="paragraph" w:styleId="844">
    <w:name w:val="Heading 4"/>
    <w:basedOn w:val="840"/>
    <w:next w:val="840"/>
    <w:link w:val="851"/>
    <w:qFormat/>
    <w:pPr>
      <w:keepNext w:val="true"/>
      <w:pBdr/>
      <w:spacing/>
      <w:ind/>
      <w:jc w:val="center"/>
      <w:outlineLvl w:val="3"/>
    </w:pPr>
    <w:rPr>
      <w:b/>
      <w:bCs/>
    </w:rPr>
  </w:style>
  <w:style w:type="character" w:styleId="845" w:default="1">
    <w:name w:val="Default Paragraph Font"/>
    <w:uiPriority w:val="1"/>
    <w:semiHidden/>
    <w:unhideWhenUsed/>
    <w:pPr>
      <w:pBdr/>
      <w:spacing/>
      <w:ind/>
    </w:pPr>
  </w:style>
  <w:style w:type="table" w:styleId="84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7" w:default="1">
    <w:name w:val="No List"/>
    <w:uiPriority w:val="99"/>
    <w:semiHidden/>
    <w:unhideWhenUsed/>
    <w:pPr>
      <w:pBdr/>
      <w:spacing/>
      <w:ind/>
    </w:pPr>
  </w:style>
  <w:style w:type="character" w:styleId="848" w:customStyle="1">
    <w:name w:val="Heading 1 Char"/>
    <w:basedOn w:val="845"/>
    <w:link w:val="841"/>
    <w:pPr>
      <w:pBdr/>
      <w:spacing/>
      <w:ind/>
    </w:pPr>
    <w:rPr>
      <w:rFonts w:ascii="Times New Roman" w:hAnsi="Times New Roman" w:eastAsia="Times New Roman" w:cs="Times New Roman"/>
      <w:b/>
      <w:bCs/>
      <w:sz w:val="27"/>
      <w:szCs w:val="27"/>
    </w:rPr>
  </w:style>
  <w:style w:type="character" w:styleId="849" w:customStyle="1">
    <w:name w:val="Heading 2 Char"/>
    <w:basedOn w:val="845"/>
    <w:link w:val="842"/>
    <w:uiPriority w:val="9"/>
    <w:pPr>
      <w:pBdr/>
      <w:spacing/>
      <w:ind/>
    </w:pPr>
    <w:rPr>
      <w:rFonts w:asciiTheme="majorHAnsi" w:hAnsiTheme="majorHAnsi" w:eastAsiaTheme="majorEastAsia" w:cstheme="majorBidi"/>
      <w:color w:val="365f91" w:themeColor="accent1" w:themeShade="BF"/>
      <w:sz w:val="26"/>
      <w:szCs w:val="26"/>
    </w:rPr>
  </w:style>
  <w:style w:type="character" w:styleId="850" w:customStyle="1">
    <w:name w:val="Heading 3 Char"/>
    <w:basedOn w:val="845"/>
    <w:link w:val="843"/>
    <w:pPr>
      <w:pBdr/>
      <w:spacing/>
      <w:ind/>
    </w:pPr>
    <w:rPr>
      <w:rFonts w:ascii="Times New Roman" w:hAnsi="Times New Roman" w:eastAsia="Times New Roman" w:cs="Times New Roman"/>
      <w:sz w:val="28"/>
      <w:szCs w:val="28"/>
    </w:rPr>
  </w:style>
  <w:style w:type="character" w:styleId="851" w:customStyle="1">
    <w:name w:val="Heading 4 Char"/>
    <w:basedOn w:val="845"/>
    <w:link w:val="844"/>
    <w:pPr>
      <w:pBdr/>
      <w:spacing/>
      <w:ind/>
    </w:pPr>
    <w:rPr>
      <w:rFonts w:ascii="Times New Roman" w:hAnsi="Times New Roman" w:eastAsia="Times New Roman" w:cs="Times New Roman"/>
      <w:b/>
      <w:bCs/>
      <w:sz w:val="24"/>
      <w:szCs w:val="24"/>
    </w:rPr>
  </w:style>
  <w:style w:type="character" w:styleId="852">
    <w:name w:val="Hyperlink"/>
    <w:uiPriority w:val="99"/>
    <w:pPr>
      <w:pBdr/>
      <w:spacing/>
      <w:ind/>
    </w:pPr>
    <w:rPr>
      <w:color w:val="000000"/>
      <w:u w:val="single"/>
    </w:rPr>
  </w:style>
  <w:style w:type="character" w:styleId="853">
    <w:name w:val="Strong"/>
    <w:uiPriority w:val="22"/>
    <w:qFormat/>
    <w:pPr>
      <w:pBdr/>
      <w:spacing/>
      <w:ind/>
    </w:pPr>
    <w:rPr>
      <w:b/>
      <w:bCs/>
    </w:rPr>
  </w:style>
  <w:style w:type="paragraph" w:styleId="854">
    <w:name w:val="Balloon Text"/>
    <w:basedOn w:val="840"/>
    <w:link w:val="855"/>
    <w:uiPriority w:val="99"/>
    <w:semiHidden/>
    <w:unhideWhenUsed/>
    <w:pPr>
      <w:pBdr/>
      <w:spacing/>
      <w:ind/>
    </w:pPr>
    <w:rPr>
      <w:rFonts w:ascii="Tahoma" w:hAnsi="Tahoma" w:cs="Tahoma"/>
      <w:sz w:val="16"/>
      <w:szCs w:val="16"/>
    </w:rPr>
  </w:style>
  <w:style w:type="character" w:styleId="855" w:customStyle="1">
    <w:name w:val="Balloon Text Char"/>
    <w:basedOn w:val="845"/>
    <w:link w:val="854"/>
    <w:uiPriority w:val="99"/>
    <w:semiHidden/>
    <w:pPr>
      <w:pBdr/>
      <w:spacing/>
      <w:ind/>
    </w:pPr>
    <w:rPr>
      <w:rFonts w:ascii="Tahoma" w:hAnsi="Tahoma" w:eastAsia="Times New Roman" w:cs="Tahoma"/>
      <w:sz w:val="16"/>
      <w:szCs w:val="16"/>
    </w:rPr>
  </w:style>
  <w:style w:type="paragraph" w:styleId="856">
    <w:name w:val="Header"/>
    <w:basedOn w:val="840"/>
    <w:link w:val="857"/>
    <w:unhideWhenUsed/>
    <w:pPr>
      <w:pBdr/>
      <w:tabs>
        <w:tab w:val="center" w:leader="none" w:pos="4680"/>
        <w:tab w:val="right" w:leader="none" w:pos="9360"/>
      </w:tabs>
      <w:spacing/>
      <w:ind/>
    </w:pPr>
  </w:style>
  <w:style w:type="character" w:styleId="857" w:customStyle="1">
    <w:name w:val="Header Char"/>
    <w:basedOn w:val="845"/>
    <w:link w:val="856"/>
    <w:pPr>
      <w:pBdr/>
      <w:spacing/>
      <w:ind/>
    </w:pPr>
    <w:rPr>
      <w:rFonts w:ascii="Times New Roman" w:hAnsi="Times New Roman" w:eastAsia="Times New Roman" w:cs="Times New Roman"/>
      <w:sz w:val="24"/>
      <w:szCs w:val="24"/>
    </w:rPr>
  </w:style>
  <w:style w:type="paragraph" w:styleId="858">
    <w:name w:val="Footer"/>
    <w:basedOn w:val="840"/>
    <w:link w:val="859"/>
    <w:uiPriority w:val="99"/>
    <w:unhideWhenUsed/>
    <w:pPr>
      <w:pBdr/>
      <w:tabs>
        <w:tab w:val="center" w:leader="none" w:pos="4680"/>
        <w:tab w:val="right" w:leader="none" w:pos="9360"/>
      </w:tabs>
      <w:spacing/>
      <w:ind/>
    </w:pPr>
  </w:style>
  <w:style w:type="character" w:styleId="859" w:customStyle="1">
    <w:name w:val="Footer Char"/>
    <w:basedOn w:val="845"/>
    <w:link w:val="858"/>
    <w:uiPriority w:val="99"/>
    <w:pPr>
      <w:pBdr/>
      <w:spacing/>
      <w:ind/>
    </w:pPr>
    <w:rPr>
      <w:rFonts w:ascii="Times New Roman" w:hAnsi="Times New Roman" w:eastAsia="Times New Roman" w:cs="Times New Roman"/>
      <w:sz w:val="24"/>
      <w:szCs w:val="24"/>
    </w:rPr>
  </w:style>
  <w:style w:type="character" w:styleId="860" w:customStyle="1">
    <w:name w:val="normal-h1"/>
    <w:pPr>
      <w:pBdr/>
      <w:spacing/>
      <w:ind/>
    </w:pPr>
    <w:rPr>
      <w:rFonts w:hint="default" w:ascii=".VnTime" w:hAnsi=".VnTime"/>
      <w:color w:val="0000ff"/>
      <w:sz w:val="24"/>
      <w:szCs w:val="24"/>
    </w:rPr>
  </w:style>
  <w:style w:type="paragraph" w:styleId="861" w:customStyle="1">
    <w:name w:val="normal-p"/>
    <w:basedOn w:val="840"/>
    <w:pPr>
      <w:pBdr/>
      <w:spacing/>
      <w:ind/>
      <w:jc w:val="both"/>
    </w:pPr>
    <w:rPr>
      <w:sz w:val="20"/>
      <w:szCs w:val="20"/>
    </w:rPr>
  </w:style>
  <w:style w:type="paragraph" w:styleId="862">
    <w:name w:val="List Paragraph"/>
    <w:basedOn w:val="840"/>
    <w:link w:val="949"/>
    <w:uiPriority w:val="34"/>
    <w:qFormat/>
    <w:pPr>
      <w:pBdr/>
      <w:spacing/>
      <w:ind w:left="720"/>
    </w:pPr>
  </w:style>
  <w:style w:type="paragraph" w:styleId="863">
    <w:name w:val="Normal (Web)"/>
    <w:basedOn w:val="840"/>
    <w:uiPriority w:val="99"/>
    <w:pPr>
      <w:pBdr/>
      <w:spacing w:after="100" w:afterAutospacing="1" w:before="100" w:beforeAutospacing="1"/>
      <w:ind/>
    </w:pPr>
  </w:style>
  <w:style w:type="paragraph" w:styleId="864">
    <w:name w:val="Body Text"/>
    <w:basedOn w:val="840"/>
    <w:link w:val="865"/>
    <w:pPr>
      <w:pBdr/>
      <w:spacing w:after="120"/>
      <w:ind/>
      <w:jc w:val="both"/>
    </w:pPr>
  </w:style>
  <w:style w:type="character" w:styleId="865" w:customStyle="1">
    <w:name w:val="Body Text Char"/>
    <w:basedOn w:val="845"/>
    <w:link w:val="864"/>
    <w:pPr>
      <w:pBdr/>
      <w:spacing/>
      <w:ind/>
    </w:pPr>
    <w:rPr>
      <w:rFonts w:ascii="Times New Roman" w:hAnsi="Times New Roman" w:eastAsia="Times New Roman" w:cs="Times New Roman"/>
      <w:sz w:val="24"/>
      <w:szCs w:val="24"/>
    </w:rPr>
  </w:style>
  <w:style w:type="table" w:styleId="866">
    <w:name w:val="Table Grid"/>
    <w:basedOn w:val="84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8">
    <w:name w:val="annotation reference"/>
    <w:basedOn w:val="845"/>
    <w:uiPriority w:val="99"/>
    <w:semiHidden/>
    <w:unhideWhenUsed/>
    <w:pPr>
      <w:pBdr/>
      <w:spacing/>
      <w:ind/>
    </w:pPr>
    <w:rPr>
      <w:sz w:val="16"/>
      <w:szCs w:val="16"/>
    </w:rPr>
  </w:style>
  <w:style w:type="paragraph" w:styleId="869">
    <w:name w:val="annotation text"/>
    <w:basedOn w:val="840"/>
    <w:link w:val="870"/>
    <w:uiPriority w:val="99"/>
    <w:unhideWhenUsed/>
    <w:pPr>
      <w:pBdr/>
      <w:spacing/>
      <w:ind/>
    </w:pPr>
    <w:rPr>
      <w:sz w:val="20"/>
      <w:szCs w:val="20"/>
    </w:rPr>
  </w:style>
  <w:style w:type="character" w:styleId="870" w:customStyle="1">
    <w:name w:val="Comment Text Char"/>
    <w:basedOn w:val="845"/>
    <w:link w:val="869"/>
    <w:uiPriority w:val="99"/>
    <w:pPr>
      <w:pBdr/>
      <w:spacing/>
      <w:ind/>
    </w:pPr>
    <w:rPr>
      <w:rFonts w:ascii="Times New Roman" w:hAnsi="Times New Roman" w:eastAsia="Times New Roman" w:cs="Times New Roman"/>
      <w:sz w:val="20"/>
      <w:szCs w:val="20"/>
    </w:rPr>
  </w:style>
  <w:style w:type="paragraph" w:styleId="871">
    <w:name w:val="annotation subject"/>
    <w:basedOn w:val="869"/>
    <w:next w:val="869"/>
    <w:link w:val="872"/>
    <w:uiPriority w:val="99"/>
    <w:semiHidden/>
    <w:unhideWhenUsed/>
    <w:pPr>
      <w:pBdr/>
      <w:spacing/>
      <w:ind/>
    </w:pPr>
    <w:rPr>
      <w:b/>
      <w:bCs/>
    </w:rPr>
  </w:style>
  <w:style w:type="character" w:styleId="872" w:customStyle="1">
    <w:name w:val="Comment Subject Char"/>
    <w:basedOn w:val="870"/>
    <w:link w:val="871"/>
    <w:uiPriority w:val="99"/>
    <w:semiHidden/>
    <w:pPr>
      <w:pBdr/>
      <w:spacing/>
      <w:ind/>
    </w:pPr>
    <w:rPr>
      <w:rFonts w:ascii="Times New Roman" w:hAnsi="Times New Roman" w:eastAsia="Times New Roman" w:cs="Times New Roman"/>
      <w:b/>
      <w:bCs/>
      <w:sz w:val="20"/>
      <w:szCs w:val="20"/>
    </w:rPr>
  </w:style>
  <w:style w:type="paragraph" w:styleId="873" w:customStyle="1">
    <w:name w:val="font5"/>
    <w:basedOn w:val="840"/>
    <w:pPr>
      <w:pBdr/>
      <w:spacing w:after="100" w:afterAutospacing="1" w:before="100" w:beforeAutospacing="1"/>
      <w:ind/>
    </w:pPr>
    <w:rPr>
      <w:rFonts w:ascii="Tahoma" w:hAnsi="Tahoma" w:cs="Tahoma"/>
      <w:color w:val="000000"/>
      <w:sz w:val="18"/>
      <w:szCs w:val="18"/>
    </w:rPr>
  </w:style>
  <w:style w:type="paragraph" w:styleId="874" w:customStyle="1">
    <w:name w:val="font6"/>
    <w:basedOn w:val="840"/>
    <w:pPr>
      <w:pBdr/>
      <w:spacing w:after="100" w:afterAutospacing="1" w:before="100" w:beforeAutospacing="1"/>
      <w:ind/>
    </w:pPr>
    <w:rPr>
      <w:rFonts w:ascii="Tahoma" w:hAnsi="Tahoma" w:cs="Tahoma"/>
      <w:b/>
      <w:bCs/>
      <w:color w:val="000000"/>
      <w:sz w:val="18"/>
      <w:szCs w:val="18"/>
    </w:rPr>
  </w:style>
  <w:style w:type="paragraph" w:styleId="875" w:customStyle="1">
    <w:name w:val="xl23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6" w:customStyle="1">
    <w:name w:val="xl234"/>
    <w:basedOn w:val="840"/>
    <w:pPr>
      <w:pBdr/>
      <w:spacing w:after="100" w:afterAutospacing="1" w:before="100" w:beforeAutospacing="1"/>
      <w:ind/>
      <w:jc w:val="center"/>
    </w:pPr>
  </w:style>
  <w:style w:type="paragraph" w:styleId="877" w:customStyle="1">
    <w:name w:val="xl235"/>
    <w:basedOn w:val="840"/>
    <w:pPr>
      <w:pBdr/>
      <w:spacing w:after="100" w:afterAutospacing="1" w:before="100" w:beforeAutospacing="1"/>
      <w:ind/>
      <w:jc w:val="center"/>
    </w:pPr>
    <w:rPr>
      <w:b/>
      <w:bCs/>
    </w:rPr>
  </w:style>
  <w:style w:type="paragraph" w:styleId="878" w:customStyle="1">
    <w:name w:val="xl236"/>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9" w:customStyle="1">
    <w:name w:val="xl23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0" w:customStyle="1">
    <w:name w:val="xl238"/>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1" w:customStyle="1">
    <w:name w:val="xl23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82" w:customStyle="1">
    <w:name w:val="xl240"/>
    <w:basedOn w:val="840"/>
    <w:pPr>
      <w:pBdr/>
      <w:spacing w:after="100" w:afterAutospacing="1" w:before="100" w:beforeAutospacing="1"/>
      <w:ind/>
    </w:pPr>
  </w:style>
  <w:style w:type="paragraph" w:styleId="883" w:customStyle="1">
    <w:name w:val="xl241"/>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4" w:customStyle="1">
    <w:name w:val="xl242"/>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5" w:customStyle="1">
    <w:name w:val="xl243"/>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6" w:customStyle="1">
    <w:name w:val="xl244"/>
    <w:basedOn w:val="840"/>
    <w:pPr>
      <w:pBdr/>
      <w:spacing w:after="100" w:afterAutospacing="1" w:before="100" w:beforeAutospacing="1"/>
      <w:ind/>
    </w:pPr>
    <w:rPr>
      <w:b/>
      <w:bCs/>
    </w:rPr>
  </w:style>
  <w:style w:type="paragraph" w:styleId="887" w:customStyle="1">
    <w:name w:val="xl245"/>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4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9" w:customStyle="1">
    <w:name w:val="xl247"/>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90" w:customStyle="1">
    <w:name w:val="xl24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91" w:customStyle="1">
    <w:name w:val="xl24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92" w:customStyle="1">
    <w:name w:val="xl25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93" w:customStyle="1">
    <w:name w:val="xl25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94" w:customStyle="1">
    <w:name w:val="xl25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3"/>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6" w:customStyle="1">
    <w:name w:val="xl254"/>
    <w:basedOn w:val="84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7" w:customStyle="1">
    <w:name w:val="xl255"/>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8" w:customStyle="1">
    <w:name w:val="xl25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9" w:customStyle="1">
    <w:name w:val="xl25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0" w:customStyle="1">
    <w:name w:val="xl258"/>
    <w:basedOn w:val="84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01" w:customStyle="1">
    <w:name w:val="xl25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2" w:customStyle="1">
    <w:name w:val="xl260"/>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3" w:customStyle="1">
    <w:name w:val="xl261"/>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4" w:customStyle="1">
    <w:name w:val="xl262"/>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3"/>
    <w:basedOn w:val="840"/>
    <w:pPr>
      <w:pBdr/>
      <w:shd w:val="clear" w:color="000000" w:fill="ffffff"/>
      <w:spacing w:after="100" w:afterAutospacing="1" w:before="100" w:beforeAutospacing="1"/>
      <w:ind/>
    </w:pPr>
  </w:style>
  <w:style w:type="paragraph" w:styleId="906" w:customStyle="1">
    <w:name w:val="xl264"/>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7" w:customStyle="1">
    <w:name w:val="xl265"/>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8" w:customStyle="1">
    <w:name w:val="xl26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9" w:customStyle="1">
    <w:name w:val="xl26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10" w:customStyle="1">
    <w:name w:val="xl268"/>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1" w:customStyle="1">
    <w:name w:val="xl269"/>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2" w:customStyle="1">
    <w:name w:val="xl27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3" w:customStyle="1">
    <w:name w:val="xl271"/>
    <w:basedOn w:val="84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14" w:customStyle="1">
    <w:name w:val="xl27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15" w:customStyle="1">
    <w:name w:val="xl273"/>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6" w:customStyle="1">
    <w:name w:val="xl274"/>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7" w:customStyle="1">
    <w:name w:val="xl275"/>
    <w:basedOn w:val="840"/>
    <w:pPr>
      <w:pBdr/>
      <w:spacing w:after="100" w:afterAutospacing="1" w:before="100" w:beforeAutospacing="1"/>
      <w:ind/>
    </w:pPr>
  </w:style>
  <w:style w:type="paragraph" w:styleId="918" w:customStyle="1">
    <w:name w:val="xl27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9" w:customStyle="1">
    <w:name w:val="xl277"/>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20" w:customStyle="1">
    <w:name w:val="xl27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1" w:customStyle="1">
    <w:name w:val="xl27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2" w:customStyle="1">
    <w:name w:val="xl28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23" w:customStyle="1">
    <w:name w:val="xl28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24" w:customStyle="1">
    <w:name w:val="xl28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5" w:customStyle="1">
    <w:name w:val="xl28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6" w:customStyle="1">
    <w:name w:val="xl284"/>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27" w:customStyle="1">
    <w:name w:val="xl285"/>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8" w:customStyle="1">
    <w:name w:val="xl28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9" w:customStyle="1">
    <w:name w:val="xl287"/>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88"/>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1" w:customStyle="1">
    <w:name w:val="xl289"/>
    <w:basedOn w:val="840"/>
    <w:pPr>
      <w:pBdr>
        <w:left w:val="single" w:color="000000" w:sz="4" w:space="0"/>
        <w:right w:val="single" w:color="000000" w:sz="4" w:space="0"/>
      </w:pBdr>
      <w:spacing w:after="100" w:afterAutospacing="1" w:before="100" w:beforeAutospacing="1"/>
      <w:ind/>
    </w:pPr>
    <w:rPr>
      <w:b/>
      <w:bCs/>
    </w:rPr>
  </w:style>
  <w:style w:type="paragraph" w:styleId="932" w:customStyle="1">
    <w:name w:val="xl29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33" w:customStyle="1">
    <w:name w:val="xl291"/>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34" w:customStyle="1">
    <w:name w:val="xl292"/>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5" w:customStyle="1">
    <w:name w:val="xl293"/>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36" w:customStyle="1">
    <w:name w:val="xl294"/>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7">
    <w:name w:val="Title"/>
    <w:basedOn w:val="840"/>
    <w:link w:val="938"/>
    <w:qFormat/>
    <w:pPr>
      <w:pBdr/>
      <w:spacing/>
      <w:ind/>
      <w:jc w:val="center"/>
    </w:pPr>
    <w:rPr>
      <w:b/>
      <w:bCs/>
      <w:sz w:val="32"/>
      <w:szCs w:val="26"/>
    </w:rPr>
  </w:style>
  <w:style w:type="character" w:styleId="938" w:customStyle="1">
    <w:name w:val="Title Char"/>
    <w:basedOn w:val="845"/>
    <w:link w:val="937"/>
    <w:pPr>
      <w:pBdr/>
      <w:spacing/>
      <w:ind/>
    </w:pPr>
    <w:rPr>
      <w:rFonts w:ascii="Times New Roman" w:hAnsi="Times New Roman" w:eastAsia="Times New Roman" w:cs="Times New Roman"/>
      <w:b/>
      <w:bCs/>
      <w:sz w:val="32"/>
      <w:szCs w:val="26"/>
    </w:rPr>
  </w:style>
  <w:style w:type="character" w:styleId="939" w:customStyle="1">
    <w:name w:val="Unresolved Mention1"/>
    <w:basedOn w:val="845"/>
    <w:uiPriority w:val="99"/>
    <w:semiHidden/>
    <w:unhideWhenUsed/>
    <w:pPr>
      <w:pBdr/>
      <w:spacing/>
      <w:ind/>
    </w:pPr>
    <w:rPr>
      <w:color w:val="605e5c"/>
      <w:shd w:val="clear" w:color="auto" w:fill="e1dfdd"/>
    </w:rPr>
  </w:style>
  <w:style w:type="character" w:styleId="940" w:customStyle="1">
    <w:name w:val="Body text (3)_"/>
    <w:link w:val="941"/>
    <w:pPr>
      <w:pBdr/>
      <w:spacing/>
      <w:ind/>
    </w:pPr>
    <w:rPr>
      <w:rFonts w:ascii="Times New Roman" w:hAnsi="Times New Roman" w:cs="Times New Roman"/>
      <w:i/>
      <w:iCs/>
      <w:spacing w:val="4"/>
      <w:shd w:val="clear" w:color="auto" w:fill="ffffff"/>
    </w:rPr>
  </w:style>
  <w:style w:type="paragraph" w:styleId="941" w:customStyle="1">
    <w:name w:val="Body text (3)1"/>
    <w:basedOn w:val="840"/>
    <w:link w:val="94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42" w:customStyle="1">
    <w:name w:val="t-j"/>
    <w:basedOn w:val="840"/>
    <w:pPr>
      <w:pBdr/>
      <w:spacing w:after="100" w:afterAutospacing="1" w:before="100" w:beforeAutospacing="1"/>
      <w:ind/>
    </w:pPr>
  </w:style>
  <w:style w:type="character" w:styleId="943" w:customStyle="1">
    <w:name w:val="Unresolved Mention2"/>
    <w:basedOn w:val="845"/>
    <w:uiPriority w:val="99"/>
    <w:semiHidden/>
    <w:unhideWhenUsed/>
    <w:pPr>
      <w:pBdr/>
      <w:spacing/>
      <w:ind/>
    </w:pPr>
    <w:rPr>
      <w:color w:val="605e5c"/>
      <w:shd w:val="clear" w:color="auto" w:fill="e1dfdd"/>
    </w:rPr>
  </w:style>
  <w:style w:type="character" w:styleId="944">
    <w:name w:val="FollowedHyperlink"/>
    <w:basedOn w:val="845"/>
    <w:uiPriority w:val="99"/>
    <w:semiHidden/>
    <w:unhideWhenUsed/>
    <w:pPr>
      <w:pBdr/>
      <w:spacing/>
      <w:ind/>
    </w:pPr>
    <w:rPr>
      <w:color w:val="800080" w:themeColor="followedHyperlink"/>
      <w:u w:val="single"/>
    </w:rPr>
  </w:style>
  <w:style w:type="character" w:styleId="945" w:customStyle="1">
    <w:name w:val="text"/>
    <w:basedOn w:val="845"/>
    <w:pPr>
      <w:pBdr/>
      <w:spacing/>
      <w:ind/>
    </w:pPr>
  </w:style>
  <w:style w:type="character" w:styleId="946" w:customStyle="1">
    <w:name w:val="card-send-time__sendtime"/>
    <w:basedOn w:val="845"/>
    <w:pPr>
      <w:pBdr/>
      <w:spacing/>
      <w:ind/>
    </w:pPr>
  </w:style>
  <w:style w:type="character" w:styleId="947" w:customStyle="1">
    <w:name w:val="Đề cập Chưa giải quyết1"/>
    <w:basedOn w:val="845"/>
    <w:uiPriority w:val="99"/>
    <w:semiHidden/>
    <w:unhideWhenUsed/>
    <w:pPr>
      <w:pBdr/>
      <w:spacing/>
      <w:ind/>
    </w:pPr>
    <w:rPr>
      <w:color w:val="605e5c"/>
      <w:shd w:val="clear" w:color="auto" w:fill="e1dfdd"/>
    </w:rPr>
  </w:style>
  <w:style w:type="paragraph" w:styleId="948" w:customStyle="1">
    <w:name w:val="nqtitle"/>
    <w:basedOn w:val="840"/>
    <w:pPr>
      <w:pBdr/>
      <w:spacing w:after="100" w:afterAutospacing="1" w:before="100" w:beforeAutospacing="1"/>
      <w:ind/>
    </w:pPr>
    <w:rPr>
      <w:lang w:val="vi-VN" w:eastAsia="vi-VN"/>
    </w:rPr>
  </w:style>
  <w:style w:type="character" w:styleId="949" w:customStyle="1">
    <w:name w:val="List Paragraph Char"/>
    <w:link w:val="862"/>
    <w:uiPriority w:val="34"/>
    <w:qFormat/>
    <w:pPr>
      <w:pBdr/>
      <w:spacing/>
      <w:ind/>
    </w:pPr>
    <w:rPr>
      <w:rFonts w:ascii="Times New Roman" w:hAnsi="Times New Roman" w:eastAsia="Times New Roman" w:cs="Times New Roman"/>
      <w:sz w:val="24"/>
      <w:szCs w:val="24"/>
    </w:rPr>
  </w:style>
  <w:style w:type="character" w:styleId="950" w:customStyle="1">
    <w:name w:val="Đề cập Chưa giải quyết2"/>
    <w:basedOn w:val="845"/>
    <w:uiPriority w:val="99"/>
    <w:semiHidden/>
    <w:unhideWhenUsed/>
    <w:pPr>
      <w:pBdr/>
      <w:spacing/>
      <w:ind/>
    </w:pPr>
    <w:rPr>
      <w:color w:val="605e5c"/>
      <w:shd w:val="clear" w:color="auto" w:fill="e1dfdd"/>
    </w:rPr>
  </w:style>
  <w:style w:type="character" w:styleId="951" w:customStyle="1">
    <w:name w:val="Unresolved Mention3"/>
    <w:basedOn w:val="845"/>
    <w:uiPriority w:val="99"/>
    <w:semiHidden/>
    <w:unhideWhenUsed/>
    <w:pPr>
      <w:pBdr/>
      <w:spacing/>
      <w:ind/>
    </w:pPr>
    <w:rPr>
      <w:color w:val="605e5c"/>
      <w:shd w:val="clear" w:color="auto" w:fill="e1dfdd"/>
    </w:rPr>
  </w:style>
  <w:style w:type="character" w:styleId="952" w:customStyle="1">
    <w:name w:val="copy"/>
    <w:basedOn w:val="845"/>
    <w:pPr>
      <w:pBdr/>
      <w:spacing/>
      <w:ind/>
    </w:pPr>
  </w:style>
  <w:style w:type="paragraph" w:styleId="953" w:customStyle="1">
    <w:name w:val="align-justify"/>
    <w:basedOn w:val="840"/>
    <w:pPr>
      <w:pBdr/>
      <w:spacing w:after="100" w:afterAutospacing="1" w:before="100" w:beforeAutospacing="1"/>
      <w:ind/>
    </w:pPr>
  </w:style>
  <w:style w:type="character" w:styleId="954" w:customStyle="1">
    <w:name w:val="btn"/>
    <w:basedOn w:val="845"/>
    <w:pPr>
      <w:pBdr/>
      <w:spacing/>
      <w:ind/>
    </w:pPr>
  </w:style>
  <w:style w:type="character" w:styleId="955" w:customStyle="1">
    <w:name w:val="hide_mobile"/>
    <w:basedOn w:val="845"/>
    <w:pPr>
      <w:pBdr/>
      <w:spacing/>
      <w:ind/>
    </w:pPr>
  </w:style>
  <w:style w:type="character" w:styleId="956">
    <w:name w:val="Emphasis"/>
    <w:basedOn w:val="845"/>
    <w:uiPriority w:val="20"/>
    <w:qFormat/>
    <w:pPr>
      <w:pBdr/>
      <w:spacing/>
      <w:ind/>
    </w:pPr>
    <w:rPr>
      <w:i/>
      <w:iCs/>
    </w:rPr>
  </w:style>
  <w:style w:type="character" w:styleId="957" w:customStyle="1">
    <w:name w:val="t1"/>
    <w:basedOn w:val="845"/>
    <w:pPr>
      <w:pBdr/>
      <w:spacing/>
      <w:ind/>
    </w:pPr>
  </w:style>
  <w:style w:type="character" w:styleId="958" w:customStyle="1">
    <w:name w:val="Unresolved Mention4"/>
    <w:basedOn w:val="845"/>
    <w:uiPriority w:val="99"/>
    <w:semiHidden/>
    <w:unhideWhenUsed/>
    <w:pPr>
      <w:pBdr/>
      <w:spacing/>
      <w:ind/>
    </w:pPr>
    <w:rPr>
      <w:color w:val="605e5c"/>
      <w:shd w:val="clear" w:color="auto" w:fill="e1dfdd"/>
    </w:rPr>
  </w:style>
  <w:style w:type="character" w:styleId="959" w:customStyle="1">
    <w:name w:val="Unresolved Mention5"/>
    <w:basedOn w:val="84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image" Target="media/image3.jpg"/><Relationship Id="rId17" Type="http://schemas.openxmlformats.org/officeDocument/2006/relationships/hyperlink" Target="mailto:ilotus.contact@gmail.com" TargetMode="External"/><Relationship Id="rId18" Type="http://schemas.openxmlformats.org/officeDocument/2006/relationships/hyperlink" Target="https://cms.baochinhphu.vn/giao-dich-giam-ton-kho-bat-dong-san-tang-trong-quy-ii-2026-102260821161433075.htm?utm" TargetMode="External"/><Relationship Id="rId19" Type="http://schemas.openxmlformats.org/officeDocument/2006/relationships/image" Target="media/image4.gif"/><Relationship Id="rId20" Type="http://schemas.openxmlformats.org/officeDocument/2006/relationships/image" Target="media/image5.gif"/><Relationship Id="rId21" Type="http://schemas.openxmlformats.org/officeDocument/2006/relationships/image" Target="media/image6.jpg"/><Relationship Id="rId22" Type="http://schemas.openxmlformats.org/officeDocument/2006/relationships/image" Target="media/image7.gif"/><Relationship Id="rId23" Type="http://schemas.openxmlformats.org/officeDocument/2006/relationships/image" Target="media/image8.gif"/><Relationship Id="rId24" Type="http://schemas.openxmlformats.org/officeDocument/2006/relationships/image" Target="media/image9.gif"/><Relationship Id="rId25" Type="http://schemas.openxmlformats.org/officeDocument/2006/relationships/image" Target="media/image10.gif"/><Relationship Id="rId26" Type="http://schemas.openxmlformats.org/officeDocument/2006/relationships/image" Target="media/image11.gif"/><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 Id="rId39" Type="http://schemas.openxmlformats.org/officeDocument/2006/relationships/image" Target="media/image24.jpg"/><Relationship Id="rId40" Type="http://schemas.openxmlformats.org/officeDocument/2006/relationships/image" Target="media/image25.jpg"/><Relationship Id="rId41" Type="http://schemas.openxmlformats.org/officeDocument/2006/relationships/image" Target="media/image26.jpg"/><Relationship Id="rId42" Type="http://schemas.openxmlformats.org/officeDocument/2006/relationships/image" Target="media/image27.jpg"/><Relationship Id="rId43" Type="http://schemas.openxmlformats.org/officeDocument/2006/relationships/image" Target="media/image28.gif"/><Relationship Id="rId44" Type="http://schemas.openxmlformats.org/officeDocument/2006/relationships/image" Target="media/image29.gif"/><Relationship Id="rId45" Type="http://schemas.openxmlformats.org/officeDocument/2006/relationships/image" Target="media/image30.gif"/><Relationship Id="rId46" Type="http://schemas.openxmlformats.org/officeDocument/2006/relationships/image" Target="media/image31.jpg"/><Relationship Id="rId47" Type="http://schemas.openxmlformats.org/officeDocument/2006/relationships/image" Target="media/image32.jpg"/><Relationship Id="rId48" Type="http://schemas.openxmlformats.org/officeDocument/2006/relationships/image" Target="media/image33.jpg"/><Relationship Id="rId49" Type="http://schemas.openxmlformats.org/officeDocument/2006/relationships/image" Target="media/image34.jpg"/><Relationship Id="rId50" Type="http://schemas.openxmlformats.org/officeDocument/2006/relationships/image" Target="media/image35.jpg"/><Relationship Id="rId51" Type="http://schemas.openxmlformats.org/officeDocument/2006/relationships/image" Target="media/image36.gif"/><Relationship Id="rId52" Type="http://schemas.openxmlformats.org/officeDocument/2006/relationships/image" Target="media/image37.gif"/><Relationship Id="rId53" Type="http://schemas.openxmlformats.org/officeDocument/2006/relationships/image" Target="media/image38.gif"/><Relationship Id="rId54" Type="http://schemas.openxmlformats.org/officeDocument/2006/relationships/image" Target="media/image39.jpg"/><Relationship Id="rId55" Type="http://schemas.openxmlformats.org/officeDocument/2006/relationships/image" Target="media/image40.jpg"/><Relationship Id="rId56" Type="http://schemas.openxmlformats.org/officeDocument/2006/relationships/image" Target="media/image41.jpg"/><Relationship Id="rId57" Type="http://schemas.openxmlformats.org/officeDocument/2006/relationships/image" Target="media/image42.jpg"/><Relationship Id="rId58" Type="http://schemas.openxmlformats.org/officeDocument/2006/relationships/image" Target="media/image43.gif"/><Relationship Id="rId59" Type="http://schemas.openxmlformats.org/officeDocument/2006/relationships/image" Target="media/image44.jpg"/><Relationship Id="rId60" Type="http://schemas.openxmlformats.org/officeDocument/2006/relationships/image" Target="media/image45.gif"/><Relationship Id="rId61" Type="http://schemas.openxmlformats.org/officeDocument/2006/relationships/image" Target="media/image46.jpg"/><Relationship Id="rId62" Type="http://schemas.openxmlformats.org/officeDocument/2006/relationships/image" Target="media/image47.jpg"/><Relationship Id="rId63" Type="http://schemas.openxmlformats.org/officeDocument/2006/relationships/image" Target="media/image48.jpg"/><Relationship Id="rId64" Type="http://schemas.openxmlformats.org/officeDocument/2006/relationships/image" Target="media/image49.jpg"/><Relationship Id="rId65" Type="http://schemas.openxmlformats.org/officeDocument/2006/relationships/image" Target="media/image50.jpg"/><Relationship Id="rId66" Type="http://schemas.openxmlformats.org/officeDocument/2006/relationships/image" Target="media/image51.jpg"/><Relationship Id="rId67" Type="http://schemas.openxmlformats.org/officeDocument/2006/relationships/image" Target="media/image52.gif"/><Relationship Id="rId68" Type="http://schemas.openxmlformats.org/officeDocument/2006/relationships/image" Target="media/image53.gif"/><Relationship Id="rId69" Type="http://schemas.openxmlformats.org/officeDocument/2006/relationships/image" Target="media/image54.gif"/><Relationship Id="rId70" Type="http://schemas.openxmlformats.org/officeDocument/2006/relationships/image" Target="media/image55.gif"/><Relationship Id="rId71" Type="http://schemas.openxmlformats.org/officeDocument/2006/relationships/image" Target="media/image56.jpg"/><Relationship Id="rId72" Type="http://schemas.openxmlformats.org/officeDocument/2006/relationships/image" Target="media/image57.jpg"/><Relationship Id="rId73" Type="http://schemas.openxmlformats.org/officeDocument/2006/relationships/image" Target="media/image58.jpg"/><Relationship Id="rId74" Type="http://schemas.openxmlformats.org/officeDocument/2006/relationships/image" Target="media/image59.jpg"/><Relationship Id="rId75" Type="http://schemas.openxmlformats.org/officeDocument/2006/relationships/image" Target="media/image60.jpg"/><Relationship Id="rId76" Type="http://schemas.openxmlformats.org/officeDocument/2006/relationships/image" Target="media/image61.jpg"/><Relationship Id="rId77" Type="http://schemas.openxmlformats.org/officeDocument/2006/relationships/image" Target="media/image62.gif"/><Relationship Id="rId78" Type="http://schemas.openxmlformats.org/officeDocument/2006/relationships/image" Target="media/image63.gif"/><Relationship Id="rId79" Type="http://schemas.openxmlformats.org/officeDocument/2006/relationships/image" Target="media/image64.gif"/><Relationship Id="rId80" Type="http://schemas.openxmlformats.org/officeDocument/2006/relationships/image" Target="media/image65.gif"/><Relationship Id="rId81" Type="http://schemas.openxmlformats.org/officeDocument/2006/relationships/image" Target="media/image66.gif"/><Relationship Id="rId82" Type="http://schemas.openxmlformats.org/officeDocument/2006/relationships/image" Target="media/image67.jpg"/><Relationship Id="rId83" Type="http://schemas.openxmlformats.org/officeDocument/2006/relationships/image" Target="media/image68.jpg"/><Relationship Id="rId84" Type="http://schemas.openxmlformats.org/officeDocument/2006/relationships/image" Target="media/image69.jpg"/><Relationship Id="rId85" Type="http://schemas.openxmlformats.org/officeDocument/2006/relationships/image" Target="media/image70.jpg"/><Relationship Id="rId86" Type="http://schemas.openxmlformats.org/officeDocument/2006/relationships/image" Target="media/image71.jpg"/><Relationship Id="rId87" Type="http://schemas.openxmlformats.org/officeDocument/2006/relationships/image" Target="media/image72.jpg"/><Relationship Id="rId88" Type="http://schemas.openxmlformats.org/officeDocument/2006/relationships/image" Target="media/image73.jpg"/><Relationship Id="rId89" Type="http://schemas.openxmlformats.org/officeDocument/2006/relationships/image" Target="media/image74.jpg"/><Relationship Id="rId90" Type="http://schemas.openxmlformats.org/officeDocument/2006/relationships/image" Target="media/image75.jpg"/><Relationship Id="rId91" Type="http://schemas.openxmlformats.org/officeDocument/2006/relationships/image" Target="media/image76.jpg"/><Relationship Id="rId92" Type="http://schemas.openxmlformats.org/officeDocument/2006/relationships/image" Target="media/image77.gif"/><Relationship Id="rId93" Type="http://schemas.openxmlformats.org/officeDocument/2006/relationships/image" Target="media/image78.gif"/><Relationship Id="rId94" Type="http://schemas.openxmlformats.org/officeDocument/2006/relationships/image" Target="media/image79.jpg"/><Relationship Id="rId95" Type="http://schemas.openxmlformats.org/officeDocument/2006/relationships/image" Target="media/image80.jpg"/><Relationship Id="rId96" Type="http://schemas.openxmlformats.org/officeDocument/2006/relationships/image" Target="media/image81.gif"/><Relationship Id="rId97" Type="http://schemas.openxmlformats.org/officeDocument/2006/relationships/image" Target="media/image82.gif"/><Relationship Id="rId98" Type="http://schemas.openxmlformats.org/officeDocument/2006/relationships/image" Target="media/image83.gif"/><Relationship Id="rId99" Type="http://schemas.openxmlformats.org/officeDocument/2006/relationships/image" Target="media/image84.gif"/><Relationship Id="rId100" Type="http://schemas.openxmlformats.org/officeDocument/2006/relationships/image" Target="media/image85.jpg"/><Relationship Id="rId101" Type="http://schemas.openxmlformats.org/officeDocument/2006/relationships/image" Target="media/image86.jpg"/><Relationship Id="rId102" Type="http://schemas.openxmlformats.org/officeDocument/2006/relationships/image" Target="media/image87.jpg"/><Relationship Id="rId103" Type="http://schemas.openxmlformats.org/officeDocument/2006/relationships/image" Target="media/image88.gif"/><Relationship Id="rId104" Type="http://schemas.openxmlformats.org/officeDocument/2006/relationships/image" Target="media/image89.jpg"/><Relationship Id="rId105" Type="http://schemas.openxmlformats.org/officeDocument/2006/relationships/image" Target="media/image90.jpg"/><Relationship Id="rId106" Type="http://schemas.openxmlformats.org/officeDocument/2006/relationships/image" Target="media/image91.jpg"/><Relationship Id="rId107" Type="http://schemas.openxmlformats.org/officeDocument/2006/relationships/image" Target="media/image92.jpg"/><Relationship Id="rId108" Type="http://schemas.openxmlformats.org/officeDocument/2006/relationships/image" Target="media/image93.gif"/><Relationship Id="rId109" Type="http://schemas.openxmlformats.org/officeDocument/2006/relationships/image" Target="media/image94.jpg"/><Relationship Id="rId110" Type="http://schemas.openxmlformats.org/officeDocument/2006/relationships/image" Target="media/image95.jpg"/><Relationship Id="rId111" Type="http://schemas.openxmlformats.org/officeDocument/2006/relationships/image" Target="media/image96.jpg"/><Relationship Id="rId112" Type="http://schemas.openxmlformats.org/officeDocument/2006/relationships/image" Target="media/image97.jpg"/><Relationship Id="rId113" Type="http://schemas.openxmlformats.org/officeDocument/2006/relationships/image" Target="media/image98.jpg"/><Relationship Id="rId114" Type="http://schemas.openxmlformats.org/officeDocument/2006/relationships/image" Target="media/image99.jpg"/><Relationship Id="rId115" Type="http://schemas.openxmlformats.org/officeDocument/2006/relationships/image" Target="media/image100.jpg"/><Relationship Id="rId116" Type="http://schemas.openxmlformats.org/officeDocument/2006/relationships/image" Target="media/image101.jpg"/><Relationship Id="rId117" Type="http://schemas.openxmlformats.org/officeDocument/2006/relationships/image" Target="media/image102.jpg"/><Relationship Id="rId118" Type="http://schemas.openxmlformats.org/officeDocument/2006/relationships/image" Target="media/image103.gif"/><Relationship Id="rId119" Type="http://schemas.openxmlformats.org/officeDocument/2006/relationships/image" Target="media/image104.gi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Nhâm Văn Hưng</cp:lastModifiedBy>
  <cp:revision>149</cp:revision>
  <dcterms:created xsi:type="dcterms:W3CDTF">2025-10-09T05:06:00Z</dcterms:created>
  <dcterms:modified xsi:type="dcterms:W3CDTF">2026-09-24T05:16:09Z</dcterms:modified>
</cp:coreProperties>
</file>