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83780</wp:posOffset>
                </wp:positionV>
                <wp:extent cx="5718810" cy="50156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0156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275/2026/0906/VFI-CT.48.A</w:t>
                            </w:r>
                            <w:r>
                              <w:rPr>
                                <w:b/>
                                <w:color w:val="000000" w:themeColor="text1"/>
                              </w:rPr>
                              <w:t xml:space="preserve"> </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TRƯƠNG THỊ PH</w:t>
                            </w:r>
                            <w:r>
                              <w:rPr>
                                <w:rFonts w:ascii="Times New Roman Bold" w:hAnsi="Times New Roman Bold"/>
                                <w:b/>
                                <w:color w:val="000000" w:themeColor="text1"/>
                                <w:lang w:val="pt-BR"/>
                              </w:rPr>
                              <w:t xml:space="preserve">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color w:val="000000"/>
                                <w:sz w:val="24"/>
                              </w:rPr>
                              <w:t xml:space="preserve">hánh Văn phòng đăng ký đất đai Tam Đảo cấp ngày 30/7/2025 cho Bà Trương Thị Phương</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color w:val="000000"/>
                                <w:sz w:val="24"/>
                              </w:rPr>
                              <w:t xml:space="preserve">hánh Văn phòng đăng ký đất đai Tam Đảo cấp ngày 30/7/2025 cho Bà Lưu Thị Hai</w:t>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6.60pt;mso-position-vertical:absolute;width:450.30pt;height:394.9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275/2026/0906/VFI-CT.48.A</w:t>
                      </w:r>
                      <w:r>
                        <w:rPr>
                          <w:b/>
                          <w:color w:val="000000" w:themeColor="text1"/>
                        </w:rPr>
                        <w:t xml:space="preserve"> </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BÀ TRƯƠNG THỊ PH</w:t>
                      </w:r>
                      <w:r>
                        <w:rPr>
                          <w:rFonts w:ascii="Times New Roman Bold" w:hAnsi="Times New Roman Bold"/>
                          <w:b/>
                          <w:color w:val="000000" w:themeColor="text1"/>
                          <w:lang w:val="pt-BR"/>
                        </w:rPr>
                        <w:t xml:space="preserve">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color w:val="000000"/>
                          <w:sz w:val="24"/>
                        </w:rPr>
                        <w:t xml:space="preserve">hánh Văn phòng đăng ký đất đai Tam Đảo cấp ngày 30/7/2025 cho Bà Trương Thị Phương</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color w:val="000000"/>
                          <w:sz w:val="24"/>
                        </w:rPr>
                        <w:t xml:space="preserve">hánh Văn phòng đăng ký đất đai Tam Đảo cấp ngày 30/7/2025 cho Bà Lưu Thị Hai</w:t>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25-32</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10063" w:type="dxa"/>
        <w:tblBorders/>
        <w:tblLayout w:type="fixed"/>
        <w:tblLook w:val="04A0" w:firstRow="1" w:lastRow="0" w:firstColumn="1" w:lastColumn="0" w:noHBand="0" w:noVBand="1"/>
      </w:tblPr>
      <w:tblGrid>
        <w:gridCol w:w="1696"/>
        <w:gridCol w:w="3336"/>
        <w:gridCol w:w="5026"/>
        <w:gridCol w:w="5"/>
      </w:tblGrid>
      <w:tr>
        <w:trPr>
          <w:gridAfter w:val="1"/>
          <w:trHeight w:val="1152"/>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275/2026/0906/VFI-CT.48.A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31"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TRƯƠNG THỊ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275/2026/0906/VFI-HĐTĐ.48.A</w:t>
      </w:r>
      <w:r>
        <w:rPr>
          <w:color w:val="000000" w:themeColor="text1"/>
          <w:spacing w:val="-4"/>
        </w:rPr>
        <w:t xml:space="preserve"> </w:t>
      </w:r>
      <w:r>
        <w:rPr>
          <w:spacing w:val="-4"/>
          <w:lang w:val="vi-VN"/>
        </w:rPr>
        <w:t xml:space="preserve">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Bà Trương Thị Phương</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275/2026/0906/VFI-BC.48.A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TRƯƠNG THỊ PHƯƠNG</w:t>
            </w:r>
            <w:r/>
          </w:p>
        </w:tc>
      </w:tr>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026197006773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color w:val="000000"/>
          <w:sz w:val="24"/>
        </w:rPr>
        <w:t xml:space="preserve">hánh Văn phòng đăng ký đất đai Tam Đảo cấp ngày 30/7/2025 cho Bà Trương Thị Phương</w:t>
      </w:r>
      <w:r/>
    </w:p>
    <w:p>
      <w:pPr>
        <w:pBdr/>
        <w:spacing w:after="120" w:before="120" w:line="278" w:lineRule="auto"/>
        <w:ind/>
        <w:jc w:val="both"/>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color w:val="000000"/>
          <w:sz w:val="24"/>
        </w:rPr>
        <w:t xml:space="preserve">hánh Văn phòng đăng ký đất đai Tam Đảo cấp ngày 30/7/2025 cho Bà Lưu Thị Hai</w:t>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4421"/>
        <w:gridCol w:w="1134"/>
        <w:gridCol w:w="1276"/>
        <w:gridCol w:w="1845"/>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4421"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276"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831"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b/>
                <w:bCs/>
                <w:color w:val="000000"/>
                <w:sz w:val="24"/>
              </w:rPr>
              <w:t xml:space="preserve">hánh Văn phòng đăng ký đất đai Tam Đảo cấp ngày 30/7/2025 cho Bà Trương Thị Phương</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right"/>
              <w:rPr>
                <w:b/>
                <w:bCs/>
              </w:rPr>
            </w:pPr>
            <w:r>
              <w:rPr>
                <w:b/>
                <w:bCs/>
              </w:rPr>
              <w:t xml:space="preserve">864.517.500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4421" w:type="dxa"/>
            <w:vAlign w:val="center"/>
            <w:textDirection w:val="lrTb"/>
            <w:noWrap w:val="false"/>
          </w:tcPr>
          <w:p>
            <w:pPr>
              <w:pBdr/>
              <w:spacing w:after="40" w:before="40" w:line="276" w:lineRule="auto"/>
              <w:ind/>
              <w:rPr>
                <w:color w:val="000000"/>
              </w:rPr>
            </w:pPr>
            <w:r>
              <w:rPr>
                <w:color w:val="000000"/>
              </w:rPr>
              <w:t xml:space="preserve">Đất ở nông thôn + </w:t>
            </w:r>
            <w:r>
              <w:rPr>
                <w:color w:val="000000"/>
              </w:rPr>
              <w:t xml:space="preserve">Đất trồng cây lâu năm</w:t>
            </w:r>
            <w:r>
              <w:rPr>
                <w:color w:val="000000"/>
              </w:rPr>
            </w:r>
            <w:r>
              <w:rPr>
                <w:color w:val="000000"/>
              </w:rPr>
            </w:r>
          </w:p>
        </w:tc>
        <w:tc>
          <w:tcPr>
            <w:shd w:val="clear" w:color="auto" w:fill="auto"/>
            <w:tcBorders/>
            <w:tcW w:w="1134" w:type="dxa"/>
            <w:vAlign w:val="center"/>
            <w:textDirection w:val="lrTb"/>
            <w:noWrap/>
          </w:tcPr>
          <w:p>
            <w:pPr>
              <w:pBdr/>
              <w:spacing w:after="40" w:before="40" w:line="276" w:lineRule="auto"/>
              <w:ind/>
              <w:jc w:val="center"/>
              <w:rPr>
                <w:color w:val="000000"/>
              </w:rPr>
            </w:pPr>
            <w:r>
              <w:rPr>
                <w:color w:val="000000"/>
              </w:rPr>
              <w:t xml:space="preserve">249,5</w:t>
            </w:r>
            <w:r>
              <w:rPr>
                <w:color w:val="000000"/>
              </w:rPr>
            </w:r>
            <w:r>
              <w:rPr>
                <w:color w:val="000000"/>
              </w:rPr>
            </w:r>
          </w:p>
        </w:tc>
        <w:tc>
          <w:tcPr>
            <w:shd w:val="clear" w:color="000000" w:fill="ffffff"/>
            <w:tcBorders/>
            <w:tcW w:w="1276" w:type="dxa"/>
            <w:vAlign w:val="center"/>
            <w:textDirection w:val="lrTb"/>
            <w:noWrap w:val="false"/>
          </w:tcPr>
          <w:p>
            <w:pPr>
              <w:pBdr/>
              <w:spacing w:after="40" w:before="40" w:line="276" w:lineRule="auto"/>
              <w:ind/>
              <w:jc w:val="center"/>
              <w:rPr/>
            </w:pPr>
            <w:r>
              <w:rPr>
                <w:color w:val="000000"/>
              </w:rPr>
              <w:t xml:space="preserve">3.465.000</w:t>
            </w:r>
            <w:r/>
          </w:p>
        </w:tc>
        <w:tc>
          <w:tcPr>
            <w:shd w:val="clear" w:color="000000" w:fill="ffffff"/>
            <w:tcBorders/>
            <w:tcW w:w="1845" w:type="dxa"/>
            <w:vAlign w:val="center"/>
            <w:textDirection w:val="lrTb"/>
            <w:noWrap w:val="false"/>
          </w:tcPr>
          <w:p>
            <w:pPr>
              <w:pBdr/>
              <w:spacing w:after="40" w:before="40" w:line="276" w:lineRule="auto"/>
              <w:ind/>
              <w:jc w:val="right"/>
              <w:rPr>
                <w:b w:val="0"/>
                <w:bCs w:val="0"/>
              </w:rPr>
            </w:pPr>
            <w:r>
              <w:rPr>
                <w:b w:val="0"/>
                <w:bCs w:val="0"/>
                <w:color w:val="000000"/>
              </w:rPr>
            </w:r>
            <w:r>
              <w:rPr>
                <w:b w:val="0"/>
                <w:bCs w:val="0"/>
              </w:rPr>
              <w:t xml:space="preserve">8</w:t>
            </w:r>
            <w:r>
              <w:rPr>
                <w:b w:val="0"/>
                <w:bCs w:val="0"/>
              </w:rPr>
              <w:t xml:space="preserve">64.517.500</w:t>
            </w:r>
            <w:r>
              <w:rPr>
                <w:b w:val="0"/>
                <w:bCs w:val="0"/>
              </w:rPr>
            </w:r>
            <w:r>
              <w:rPr>
                <w:b w:val="0"/>
                <w:bCs w:val="0"/>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831"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b/>
                <w:bCs/>
                <w:color w:val="000000"/>
                <w:sz w:val="24"/>
              </w:rPr>
              <w:t xml:space="preserve">hánh Văn phòng đăng ký đất đai Tam Đảo cấp ngày 30/7/2025 cho Bà Lưu Thị Hai</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right"/>
              <w:rPr>
                <w:b/>
                <w:bCs/>
              </w:rPr>
            </w:pPr>
            <w:r>
              <w:rPr>
                <w:b/>
                <w:bCs/>
              </w:rPr>
              <w:t xml:space="preserve">983.020.500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4421" w:type="dxa"/>
            <w:vAlign w:val="center"/>
            <w:textDirection w:val="lrTb"/>
            <w:noWrap w:val="false"/>
          </w:tcPr>
          <w:p>
            <w:pPr>
              <w:pBdr/>
              <w:spacing w:after="40" w:before="40" w:line="276" w:lineRule="auto"/>
              <w:ind/>
              <w:rPr>
                <w:color w:val="000000"/>
              </w:rPr>
            </w:pPr>
            <w:r>
              <w:rPr>
                <w:color w:val="000000"/>
              </w:rPr>
            </w:r>
            <w:r>
              <w:rPr>
                <w:color w:val="000000"/>
              </w:rPr>
              <w:t xml:space="preserve">Đất ở nông thôn + </w:t>
            </w:r>
            <w:r>
              <w:rPr>
                <w:color w:val="000000"/>
              </w:rPr>
              <w:t xml:space="preserve">Đất trồng cây lâu năm</w:t>
            </w:r>
            <w:r>
              <w:rPr>
                <w:color w:val="000000"/>
              </w:rPr>
            </w:r>
            <w:r>
              <w:rPr>
                <w:color w:val="000000"/>
              </w:rPr>
            </w:r>
          </w:p>
        </w:tc>
        <w:tc>
          <w:tcPr>
            <w:shd w:val="clear" w:color="auto" w:fill="auto"/>
            <w:tcBorders/>
            <w:tcW w:w="1134" w:type="dxa"/>
            <w:vAlign w:val="center"/>
            <w:textDirection w:val="lrTb"/>
            <w:noWrap/>
          </w:tcPr>
          <w:p>
            <w:pPr>
              <w:pBdr/>
              <w:spacing w:after="40" w:before="40" w:line="276" w:lineRule="auto"/>
              <w:ind/>
              <w:jc w:val="center"/>
              <w:rPr>
                <w:color w:val="000000"/>
              </w:rPr>
            </w:pPr>
            <w:r>
              <w:rPr>
                <w:color w:val="000000"/>
              </w:rPr>
              <w:t xml:space="preserve">283,7</w:t>
            </w:r>
            <w:r>
              <w:rPr>
                <w:color w:val="000000"/>
              </w:rPr>
            </w:r>
            <w:r>
              <w:rPr>
                <w:color w:val="000000"/>
              </w:rPr>
            </w:r>
          </w:p>
        </w:tc>
        <w:tc>
          <w:tcPr>
            <w:shd w:val="clear" w:color="000000" w:fill="ffffff"/>
            <w:tcBorders/>
            <w:tcW w:w="1276" w:type="dxa"/>
            <w:vAlign w:val="center"/>
            <w:textDirection w:val="lrTb"/>
            <w:noWrap w:val="false"/>
          </w:tcPr>
          <w:p>
            <w:pPr>
              <w:pBdr/>
              <w:spacing w:after="40" w:before="40" w:line="276" w:lineRule="auto"/>
              <w:ind/>
              <w:jc w:val="center"/>
              <w:rPr/>
            </w:pPr>
            <w:r>
              <w:rPr>
                <w:color w:val="000000"/>
              </w:rPr>
              <w:t xml:space="preserve">3.465.000</w:t>
            </w:r>
            <w:r/>
          </w:p>
        </w:tc>
        <w:tc>
          <w:tcPr>
            <w:shd w:val="clear" w:color="000000" w:fill="ffffff"/>
            <w:tcBorders/>
            <w:tcW w:w="1845" w:type="dxa"/>
            <w:vAlign w:val="center"/>
            <w:textDirection w:val="lrTb"/>
            <w:noWrap w:val="false"/>
          </w:tcPr>
          <w:p>
            <w:pPr>
              <w:pBdr/>
              <w:spacing w:after="40" w:before="40" w:line="276" w:lineRule="auto"/>
              <w:ind/>
              <w:jc w:val="right"/>
              <w:rPr>
                <w:b w:val="0"/>
                <w:bCs w:val="0"/>
              </w:rPr>
            </w:pPr>
            <w:r>
              <w:rPr>
                <w:b w:val="0"/>
                <w:bCs w:val="0"/>
                <w:color w:val="000000"/>
              </w:rPr>
            </w:r>
            <w:r>
              <w:rPr>
                <w:b w:val="0"/>
                <w:bCs w:val="0"/>
              </w:rPr>
              <w:t xml:space="preserve">983.020.500</w:t>
            </w:r>
            <w:r>
              <w:rPr>
                <w:b w:val="0"/>
                <w:bCs w:val="0"/>
              </w:rPr>
            </w:r>
            <w:r>
              <w:rPr>
                <w:b w:val="0"/>
                <w:bCs w:val="0"/>
              </w:rPr>
            </w:r>
          </w:p>
        </w:tc>
      </w:tr>
      <w:tr>
        <w:trPr>
          <w:trHeight w:val="20"/>
        </w:trPr>
        <w:tc>
          <w:tcPr>
            <w:gridSpan w:val="4"/>
            <w:shd w:val="clear" w:color="auto" w:fill="auto"/>
            <w:tcBorders/>
            <w:tcW w:w="7535"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1845" w:type="dxa"/>
            <w:vAlign w:val="center"/>
            <w:textDirection w:val="lrTb"/>
            <w:noWrap/>
          </w:tcPr>
          <w:p>
            <w:pPr>
              <w:pBdr/>
              <w:spacing w:after="40" w:before="40" w:line="276" w:lineRule="auto"/>
              <w:ind/>
              <w:jc w:val="right"/>
              <w:rPr>
                <w:b/>
                <w:bCs/>
                <w:color w:val="000000"/>
              </w:rPr>
            </w:pPr>
            <w:r>
              <w:rPr>
                <w:b/>
                <w:bCs/>
                <w:color w:val="000000"/>
              </w:rPr>
              <w:t xml:space="preserve">1.847.538.000</w:t>
            </w:r>
            <w:r>
              <w:rPr>
                <w:b/>
                <w:bCs/>
                <w:color w:val="000000"/>
              </w:rPr>
            </w:r>
            <w:r>
              <w:rPr>
                <w:b/>
                <w:bCs/>
                <w:color w:val="000000"/>
              </w:rPr>
            </w:r>
          </w:p>
        </w:tc>
      </w:tr>
      <w:tr>
        <w:trPr>
          <w:trHeight w:val="20"/>
        </w:trPr>
        <w:tc>
          <w:tcPr>
            <w:gridSpan w:val="4"/>
            <w:shd w:val="clear" w:color="auto" w:fill="auto"/>
            <w:tcBorders/>
            <w:tcW w:w="7535"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1845" w:type="dxa"/>
            <w:vAlign w:val="center"/>
            <w:textDirection w:val="lrTb"/>
            <w:noWrap/>
          </w:tcPr>
          <w:p>
            <w:pPr>
              <w:pBdr/>
              <w:spacing w:after="40" w:before="40" w:line="276" w:lineRule="auto"/>
              <w:ind/>
              <w:jc w:val="right"/>
              <w:rPr>
                <w:b/>
                <w:bCs/>
                <w:color w:val="000000"/>
              </w:rPr>
            </w:pPr>
            <w:r>
              <w:rPr>
                <w:b/>
                <w:bCs/>
                <w:color w:val="000000"/>
              </w:rPr>
              <w:t xml:space="preserve">1.847.500.000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Một tỷ tám trăm bốn mươi bảy triệu năm trăm nghìn đồng</w:t>
            </w:r>
            <w:r>
              <w:rPr>
                <w:b/>
                <w:bCs/>
                <w:i/>
                <w:iCs/>
                <w:color w:val="000000"/>
              </w:rPr>
              <w:t xml:space="preserve">./.)</w:t>
            </w:r>
            <w:r>
              <w:rPr>
                <w:b/>
                <w:bCs/>
                <w:i/>
                <w:iCs/>
                <w:color w:val="000000"/>
              </w:rPr>
            </w:r>
            <w:r>
              <w:rPr>
                <w:b/>
                <w:bCs/>
                <w:i/>
                <w:iCs/>
                <w:color w:val="000000"/>
              </w:rP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69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9" w:type="dxa"/>
        <w:tblW w:w="10030" w:type="dxa"/>
        <w:tblBorders/>
        <w:tblLayout w:type="fixed"/>
        <w:tblLook w:val="04A0" w:firstRow="1" w:lastRow="0" w:firstColumn="1" w:lastColumn="0" w:noHBand="0" w:noVBand="1"/>
      </w:tblPr>
      <w:tblGrid>
        <w:gridCol w:w="1696"/>
        <w:gridCol w:w="3319"/>
        <w:gridCol w:w="5010"/>
        <w:gridCol w:w="5"/>
      </w:tblGrid>
      <w:tr>
        <w:trPr>
          <w:gridAfter w:val="1"/>
          <w:trHeight w:val="1094"/>
        </w:trPr>
        <w:tc>
          <w:tcPr>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57"/>
        </w:trPr>
        <w:tc>
          <w:tcPr>
            <w:gridSpan w:val="2"/>
            <w:shd w:val="clear" w:color="auto" w:fill="auto"/>
            <w:tcBorders/>
            <w:tcMar>
              <w:left w:w="108" w:type="dxa"/>
              <w:top w:w="0" w:type="dxa"/>
              <w:right w:w="108" w:type="dxa"/>
              <w:bottom w:w="0" w:type="dxa"/>
            </w:tcMar>
            <w:tcW w:w="5015"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275/2026/0906/VFI-</w:t>
            </w:r>
            <w:r>
              <w:rPr>
                <w:rStyle w:val="1041"/>
                <w:rFonts w:ascii="Times New Roman" w:hAnsi="Times New Roman"/>
                <w:color w:val="000000" w:themeColor="text1"/>
                <w:highlight w:val="yellow"/>
                <w:lang w:val="pt-BR"/>
              </w:rPr>
            </w:r>
            <w:r>
              <w:rPr>
                <w:rStyle w:val="1041"/>
                <w:rFonts w:ascii="Times New Roman" w:hAnsi="Times New Roman"/>
                <w:color w:val="000000" w:themeColor="text1"/>
                <w:highlight w:val="none"/>
                <w:lang w:val="pt-BR"/>
              </w:rPr>
              <w:t xml:space="preserve">BC</w:t>
            </w:r>
            <w:r>
              <w:rPr>
                <w:rStyle w:val="1041"/>
                <w:rFonts w:ascii="Times New Roman" w:hAnsi="Times New Roman"/>
                <w:color w:val="000000" w:themeColor="text1"/>
                <w:highlight w:val="yellow"/>
                <w:lang w:val="pt-BR"/>
              </w:rPr>
              <w:t xml:space="preserve">.</w:t>
            </w:r>
            <w:r>
              <w:rPr>
                <w:rStyle w:val="1041"/>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15" w:type="dxa"/>
            <w:textDirection w:val="lrTb"/>
            <w:noWrap w:val="false"/>
          </w:tcPr>
          <w:p>
            <w:pPr>
              <w:pStyle w:val="1042"/>
              <w:pBdr/>
              <w:spacing w:after="60"/>
              <w:ind w:right="-56"/>
              <w:jc w:val="right"/>
              <w:rPr>
                <w:color w:val="000000" w:themeColor="text1"/>
                <w:sz w:val="24"/>
                <w:szCs w:val="24"/>
                <w:lang w:val="vi-VN"/>
              </w:rPr>
            </w:pP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bl>
    <w:p>
      <w:pPr>
        <w:pStyle w:val="104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275/2026/0906/VFI-CT.48.A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r>
            <w:r>
              <w:rPr>
                <w:bCs/>
              </w:rPr>
              <w:t xml:space="preserve">275/TĐG</w:t>
            </w:r>
            <w:r/>
            <w:r>
              <w:rPr>
                <w:bCs/>
                <w:color w:val="000000" w:themeColor="text1"/>
              </w:rPr>
            </w:r>
            <w:r/>
            <w:r>
              <w:rPr>
                <w:bCs/>
                <w:color w:val="000000" w:themeColor="text1"/>
              </w:rPr>
            </w:r>
            <w:r>
              <w:rPr>
                <w:bCs/>
                <w:color w:val="000000" w:themeColor="text1"/>
              </w:rPr>
            </w:r>
            <w:r/>
            <w:r>
              <w:rPr>
                <w:bCs/>
                <w:color w:val="000000" w:themeColor="text1"/>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43"/>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TRƯƠNG THỊ PHƯƠNG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CCCD</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026197006773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color w:val="000000"/>
                <w:sz w:val="24"/>
              </w:rPr>
              <w:t xml:space="preserve">hánh Văn phòng đăng ký đất đai Tam Đảo cấp ngày 30/7/2025 cho Bà Trương Thị Phương</w:t>
            </w:r>
            <w:r/>
          </w:p>
          <w:p>
            <w:pPr>
              <w:pBdr/>
              <w:spacing w:after="120" w:before="120" w:line="276" w:lineRule="auto"/>
              <w:ind/>
              <w:jc w:val="both"/>
              <w:rPr>
                <w:bCs/>
                <w:i/>
                <w:iCs/>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color w:val="000000"/>
                <w:sz w:val="24"/>
              </w:rPr>
              <w:t xml:space="preserve">hánh Văn phòng đăng ký đất đai Tam Đảo cấp ngày 30/7/2025 cho Bà Lưu Thị Hai</w:t>
            </w:r>
            <w:r>
              <w:rPr>
                <w:bCs/>
                <w:i/>
                <w:iCs/>
              </w:rPr>
            </w:r>
            <w:r>
              <w:rPr>
                <w:bCs/>
                <w:i/>
                <w:i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color w:val="000000" w:themeColor="text1"/>
                <w:lang w:val="pt-BR"/>
              </w:rPr>
            </w:r>
            <w:r>
              <w:rPr>
                <w:rFonts w:ascii="Times New Roman" w:hAnsi="Times New Roman" w:eastAsia="Times New Roman" w:cs="Times New Roman"/>
                <w:color w:val="000000"/>
                <w:sz w:val="24"/>
              </w:rPr>
              <w:t xml:space="preserve">Xã Tam Dương Bắc, tỉnh Phú Thọ</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12/06/2026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3"/>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Quyền sử dụng đất, quyền sở hữu tài sản gắn liền với đất số: AA 03582099, số vào sổ cấp Giấy chứng nhận: CN6479 do Chi n</w:t>
      </w:r>
      <w:r>
        <w:rPr>
          <w:color w:val="000000" w:themeColor="text1"/>
          <w:lang w:val="pt-BR"/>
        </w:rPr>
        <w:t xml:space="preserve">hánh Văn phòng đăng ký đất đai Tam Đảo cấp ngày 30/7/2025 cho Bà Trương Thị Phương</w:t>
      </w:r>
      <w:r>
        <w:rPr>
          <w:color w:val="000000" w:themeColor="text1"/>
          <w:lang w:val="pt-BR"/>
          <w14:ligatures w14:val="none"/>
        </w:rPr>
      </w:r>
      <w:r>
        <w:rPr>
          <w:color w:val="000000" w:themeColor="text1"/>
          <w:lang w:val="pt-BR"/>
          <w14:ligatures w14:val="none"/>
        </w:rPr>
      </w:r>
    </w:p>
    <w:p>
      <w:pPr>
        <w:pStyle w:val="1043"/>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Quyền sử dụng đất, quyền sở hữu tài sản gắn liền với đất số: AA 03582098, số vào sổ cấp Giấy chứng nhận: CN6478 do Chi n</w:t>
      </w:r>
      <w:r>
        <w:rPr>
          <w:color w:val="000000" w:themeColor="text1"/>
          <w:lang w:val="pt-BR"/>
        </w:rPr>
        <w:t xml:space="preserve">hánh Văn phòng đăng ký đất đai Tam Đảo cấp ngày 30/7/2025 cho Bà Lưu Thị Hai</w:t>
      </w:r>
      <w:r>
        <w:rPr>
          <w:color w:val="000000" w:themeColor="text1"/>
          <w:lang w:val="pt-BR"/>
          <w14:ligatures w14:val="none"/>
        </w:rPr>
      </w:r>
      <w:r>
        <w:rPr>
          <w:color w:val="000000" w:themeColor="text1"/>
          <w:lang w:val="pt-BR"/>
          <w14:ligatures w14:val="none"/>
        </w:rPr>
      </w:r>
    </w:p>
    <w:p>
      <w:pPr>
        <w:pBdr/>
        <w:spacing w:after="120" w:before="120" w:line="276" w:lineRule="auto"/>
        <w:ind/>
        <w:jc w:val="both"/>
        <w:rPr/>
      </w:pPr>
      <w:r>
        <w:rPr>
          <w:b/>
          <w:lang w:val="pt-BR"/>
        </w:rPr>
        <w:t xml:space="preserve">b. Hồ sơ khác</w:t>
      </w:r>
      <w:r>
        <w:rPr>
          <w:b/>
          <w:lang w:val="vi-VN"/>
        </w:rPr>
        <w:t xml:space="preserve">:</w:t>
      </w:r>
      <w:r/>
    </w:p>
    <w:p>
      <w:pPr>
        <w:pStyle w:val="104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275/2026/0906/VFI-HĐTĐ.48.A ngày 12/06/2026 giữa Bà</w:t>
      </w:r>
      <w:r>
        <w:rPr>
          <w:color w:val="000000" w:themeColor="text1"/>
          <w:lang w:val="pt-BR"/>
        </w:rPr>
        <w:t xml:space="preserve"> Trương Thị P</w:t>
      </w:r>
      <w:r>
        <w:rPr>
          <w:color w:val="000000" w:themeColor="text1"/>
          <w:lang w:val="pt-BR"/>
        </w:rPr>
        <w:t xml:space="preserve">hương với Công ty Cổ phần Thẩm định và Đầu tư Tài chính Hoa Sen.</w:t>
      </w:r>
      <w:r>
        <w:rPr>
          <w:b/>
          <w:lang w:val="pt-BR"/>
        </w:rPr>
      </w:r>
      <w:r>
        <w:rPr>
          <w:b/>
          <w:lang w:val="pt-BR"/>
        </w:rPr>
      </w:r>
    </w:p>
    <w:p>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tại Vĩnh Phúc đang có những chuyển biến tích cực. Với chính sách quy hoạch đồng bộ và đầu tư mạnh mẽ vào cơ sở hạ tầng, tình hình cung cầu trên thị trường đang dần hồi phục.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tại các khu vực trung tâm và gần khu công nghiệp như Vĩnh Yên, Phúc Yên, và Bình Xuyên đang nhận được sự quan tâm lớn.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nhà ở, khu đô thị mới cũng đã kích cầu thị trường. Nhiều nhà đầu tư tập trung vào đất nền vì tiềm năng sinh lời cao, do đây là loại hình bất động sản phù hợp với chiến lược đầu tư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Đất nền dự án và đất nền thổ cư là hai loại hình sản phẩm chính được giao dịch nhiều nhất. Trong đó, đất nền dự án tại các khu đô thị mới nhận được sự quan tâm lớn từ cả người mua để ở lẫn nhà đầu tư. Đất nền thổ cư tại các vùng ngoại ô với giá rẻ hơn cũng</w:t>
      </w:r>
      <w:r>
        <w:rPr>
          <w:rFonts w:ascii="Times New Roman" w:hAnsi="Times New Roman" w:eastAsia="Times New Roman" w:cs="Times New Roman"/>
          <w:color w:val="000000"/>
          <w:sz w:val="24"/>
        </w:rPr>
        <w:t xml:space="preserve"> thu hút các nhà đầu tư nhỏ lẻ.</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Trong tương lai gần, thị trường đất nền tại Vĩnh Phúc dự kiến sẽ tiếp tục phát triển ổn định, với xu hướng tăng trưởng bền vững nhờ các yếu tố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Phát triển hạ tầng giao thông và đô thị hóa: Với các dự án hạ tầng lớn như cao tốc Hà Nội - Lào Cai, Vành đai 4 Hà Nội và các tuyến tỉnh lộ được mở rộng, hạ tầng giao thông hiện đại sẽ là động lực lớn thúc đẩy giá đất nền tăng trưởng. Đặc biệt, các khu vực</w:t>
      </w:r>
      <w:r>
        <w:rPr>
          <w:rFonts w:ascii="Times New Roman" w:hAnsi="Times New Roman" w:eastAsia="Times New Roman" w:cs="Times New Roman"/>
          <w:color w:val="000000"/>
          <w:sz w:val="24"/>
        </w:rPr>
        <w:t xml:space="preserve"> gần trung tâm hành chính, khu công nghiệp lớn và các điểm du lịch như Vĩnh Yên, Phúc Yên, Tam Đảo sẽ chứng kiến sự tăng giá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hiện đại: Đến năm 2030, tỉnh đặt mục tiêu đạt tỷ lệ đô thị hóa 65% với việc nâng cấp hàng loạt đô thị loại II và IV, đồng thời phát triển các khu đô thị mới. Điều này không chỉ làm tăng nhu cầu đất nền ở các khu vực trung tâm mà còn tạo đi</w:t>
      </w:r>
      <w:r>
        <w:rPr>
          <w:rFonts w:ascii="Times New Roman" w:hAnsi="Times New Roman" w:eastAsia="Times New Roman" w:cs="Times New Roman"/>
          <w:color w:val="000000"/>
          <w:sz w:val="24"/>
        </w:rPr>
        <w:t xml:space="preserve">ều kiện cho các vùng ven đô phát triển, kéo theo sự gia tăng về giá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Thị trường đất nền tăng trưởng dài hạn: Thị trường đất nền tại Vĩnh Phúc có tiềm năng tăng trưởng trong dài hạn nhờ quy hoạch bài bản và hạ tầng đồng bộ. Tuy nhiên, giá đất nền có thể tăng nhẹ theo từng giai đoạn, phù hợp với tốc độ phát triển của các dự á</w:t>
      </w:r>
      <w:r>
        <w:rPr>
          <w:rFonts w:ascii="Times New Roman" w:hAnsi="Times New Roman" w:eastAsia="Times New Roman" w:cs="Times New Roman"/>
          <w:color w:val="000000"/>
          <w:sz w:val="24"/>
        </w:rPr>
        <w:t xml:space="preserve">n đô thị và công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Cơ hội khi đầu tư vào thị trường đất nền Vĩnh Phúc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Sự phát triển công nghiệp và khu đô thị mới: Vĩnh Phúc tiếp tục là điểm đến thu hút các dự án lớn về công nghiệp và đô thị. Với nhiều khu công nghiệp như KCN Bình Xuyên, KCN Bá Thiện, và các khu đô thị mới được quy hoạch, thị trường đất nền sẽ có cơ hội ph</w:t>
      </w:r>
      <w:r>
        <w:rPr>
          <w:rFonts w:ascii="Times New Roman" w:hAnsi="Times New Roman" w:eastAsia="Times New Roman" w:cs="Times New Roman"/>
          <w:color w:val="000000"/>
          <w:sz w:val="24"/>
        </w:rPr>
        <w:t xml:space="preserve">át triển mạnh mẽ.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Tiềm năng du lịch tại Tam Đảo:Khu du lịch Tam Đảo không chỉ thu hút khách du lịch mà còn tạo cơ hội phát triển các dự án bất động sản nghỉ dưỡng, giúp gia tăng giá trị đất nền trong khu vực.</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Quy hoạch đô thị và nâng cấp hạ tầng: Quy hoạch và chính sách đầu tư của tỉnh sẽ là nhân tố then chốt giúp giá đất nền tăng trưởng ổn định. Các tuyến đường giao thông, cơ sở hạ tầng mới được đầu tư sẽ làm tăng sức hấp dẫn cho các nhà đầu tư và người mua.</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Tuy nhiên, vẫn còn một số thách thức mà nhà đầu tư cần chú ý:</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Giá đất cao ở trung tâm: Ở các khu vực trung tâm như Vĩnh Yên, Phúc Yên, giá đất nền hiện tại đã cao, gây ra sự phân hóa mạnh mẽ trong khả năng tiếp cận thị trường của nhà đầu tư và người dân. Đây là một thách thức trong việc cân bằng cung cầu và phát triể</w:t>
      </w:r>
      <w:r>
        <w:rPr>
          <w:rFonts w:ascii="Times New Roman" w:hAnsi="Times New Roman" w:eastAsia="Times New Roman" w:cs="Times New Roman"/>
          <w:color w:val="000000"/>
          <w:sz w:val="24"/>
        </w:rPr>
        <w:t xml:space="preserve">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Nguồn cung hạn chế:Trong khi các khu vực trung tâm có tiềm năng phát triển mạnh, một số vùng ngoại ô như Sông Lô, Lập Thạch có thể đối mặt với tình trạng nguồn cung đất nền hạn chế do thiếu quy hoạch chi tiết và phát triển hạ tầng chưa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Biến động kinh tế và chính sách pháp lý: Những biến động kinh tế hoặc thay đổi về chính sách pháp lý trong tương lai có thể gây ra những rủi ro cho thị trường, khiến giá đất nền không còn ổn định và có thể làm giảm sức hút của thị trường. </w:t>
      </w:r>
      <w:r/>
    </w:p>
    <w:p>
      <w:pPr>
        <w:pBdr/>
        <w:shd w:val="clear" w:color="auto" w:fill="ffffff"/>
        <w:spacing w:after="120" w:before="120" w:line="276" w:lineRule="auto"/>
        <w:ind/>
        <w:jc w:val="center"/>
        <w:rPr>
          <w:i/>
          <w:iCs/>
          <w:color w:val="212529"/>
        </w:rPr>
      </w:pPr>
      <w:r>
        <w:rPr>
          <w:rFonts w:ascii="Times New Roman" w:hAnsi="Times New Roman" w:eastAsia="Times New Roman" w:cs="Times New Roman"/>
          <w:i/>
          <w:color w:val="000000"/>
          <w:sz w:val="24"/>
        </w:rPr>
        <w:t xml:space="preserve">(Nguồn: https://onehousing.vn/blog/tong-quan-tinh-hinh-thi-truong-dat-nen-vinh-phuc-cap-nhat-moi-nhat-n17t)</w:t>
      </w:r>
      <w:r>
        <w:rPr>
          <w:i/>
          <w:iCs/>
          <w:color w:val="212529"/>
        </w:rPr>
      </w:r>
      <w:r>
        <w:rPr>
          <w:i/>
          <w:iCs/>
          <w:color w:val="212529"/>
        </w:rP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4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b/>
                <w:bCs/>
                <w:color w:val="000000"/>
                <w:sz w:val="24"/>
              </w:rPr>
              <w:t xml:space="preserve">hánh Văn phòng đăng ký đất đai Tam Đảo cấp ngày 30/7/2025 cho Bà Trương Thị Phương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Đồng Bùa, xã Tam Dương Bắc,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nông thôn: 80,0m</w:t>
            </w:r>
            <w:r>
              <w:rPr>
                <w:color w:val="000000" w:themeColor="text1"/>
                <w:vertAlign w:val="superscript"/>
              </w:rPr>
              <w:t xml:space="preserve">2</w:t>
            </w:r>
            <w:r>
              <w:rPr>
                <w:color w:val="000000" w:themeColor="text1"/>
              </w:rPr>
              <w:t xml:space="preserve">, Đất trồng cây lâu năm: 169,5m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Đất ở nông thôn: Lâu dài</w:t>
            </w:r>
            <w:r>
              <w:rPr>
                <w:color w:val="000000" w:themeColor="text1"/>
              </w:rPr>
              <w:t xml:space="preserve">, Đất trồng cây lâu năm: Đến ngày 2/6/2075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727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2371" name=""/>
                              <pic:cNvPicPr>
                                <a:picLocks noChangeAspect="1"/>
                              </pic:cNvPicPr>
                              <pic:nvPr/>
                            </pic:nvPicPr>
                            <pic:blipFill rotWithShape="1">
                              <a:blip r:embed="rId17"/>
                              <a:stretch/>
                            </pic:blipFill>
                            <pic:spPr bwMode="auto">
                              <a:xfrm>
                                <a:off x="0" y="0"/>
                                <a:ext cx="6048374" cy="27727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8.3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DT302 khoảng 1,6km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Nam: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21.436555555556</w:t>
            </w:r>
            <w:r>
              <w:rPr>
                <w:color w:val="000000"/>
              </w:rPr>
              <w:t xml:space="preserve">, </w:t>
            </w:r>
            <w:r>
              <w:rPr>
                <w:color w:val="000000"/>
              </w:rPr>
              <w:t xml:space="preserve">105.59988888889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26,74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hd w:val="nil"/>
        <w:spacing/>
        <w:ind/>
        <w:rPr>
          <w:b/>
          <w:bCs/>
          <w:i/>
          <w:highlight w:val="none"/>
          <w:lang w:val="pt-BR"/>
        </w:rPr>
      </w:pPr>
      <w:r>
        <w:rPr>
          <w:b/>
          <w:bCs/>
          <w:i/>
          <w:iCs/>
          <w:highlight w:val="none"/>
          <w:lang w:val="pt-BR"/>
        </w:rPr>
        <w:br w:type="page" w:clear="all"/>
      </w:r>
      <w:r>
        <w:rPr>
          <w:b/>
          <w:bCs/>
          <w:i/>
          <w:iCs/>
          <w:highlight w:val="none"/>
          <w:lang w:val="pt-BR"/>
        </w:rPr>
      </w:r>
      <w:r>
        <w:rPr>
          <w:b/>
          <w:bCs/>
          <w:i/>
          <w:iCs/>
          <w:highlight w:val="none"/>
          <w:lang w:val="pt-BR"/>
        </w:rPr>
      </w:r>
    </w:p>
    <w:p>
      <w:pPr>
        <w:pStyle w:val="1043"/>
        <w:pBdr/>
        <w:tabs>
          <w:tab w:val="left" w:leader="none" w:pos="993"/>
        </w:tabs>
        <w:spacing w:after="120" w:before="120" w:line="276" w:lineRule="auto"/>
        <w:ind w:left="0"/>
        <w:jc w:val="both"/>
        <w:rPr>
          <w:b/>
          <w:bCs/>
          <w:i/>
          <w:iCs/>
          <w:highlight w:val="none"/>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highlight w:val="none"/>
          <w:lang w:val="pt-BR"/>
        </w:rPr>
      </w:r>
      <w:r>
        <w:rPr>
          <w:b/>
          <w:bCs/>
          <w:i/>
          <w:iCs/>
          <w:highlight w:val="none"/>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b/>
                <w:bCs/>
                <w:color w:val="000000"/>
                <w:sz w:val="24"/>
              </w:rPr>
              <w:t xml:space="preserve">hánh Văn phòng đăng ký đất đai Tam Đảo cấp ngày 30/7/2025 cho Bà Lưu Thị Hai</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Đồng Bùa, xã Tam Dương Bắc,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283,7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ở nông thôn: 80,0m</w:t>
            </w:r>
            <w:r>
              <w:rPr>
                <w:color w:val="000000" w:themeColor="text1"/>
                <w:vertAlign w:val="superscript"/>
              </w:rPr>
              <w:t xml:space="preserve">2</w:t>
            </w:r>
            <w:r>
              <w:rPr>
                <w:color w:val="000000" w:themeColor="text1"/>
              </w:rPr>
              <w:t xml:space="preserve">, Đất trồng cây lâu năm: 203,7m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Đất ở nông thôn: Lâu dài</w:t>
            </w:r>
            <w:r>
              <w:rPr>
                <w:color w:val="000000" w:themeColor="text1"/>
              </w:rPr>
              <w:t xml:space="preserve">, Đất trồng cây lâu năm: Đến ngày 2/6/2075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727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96163" name=""/>
                              <pic:cNvPicPr>
                                <a:picLocks noChangeAspect="1"/>
                              </pic:cNvPicPr>
                              <pic:nvPr/>
                            </pic:nvPicPr>
                            <pic:blipFill rotWithShape="1">
                              <a:blip r:embed="rId17"/>
                              <a:stretch/>
                            </pic:blipFill>
                            <pic:spPr bwMode="auto">
                              <a:xfrm>
                                <a:off x="0" y="0"/>
                                <a:ext cx="6048373" cy="2772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218.3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DT302 khoảng 1,6km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Nam: Tiếp giáp đường giao thông.</w:t>
            </w:r>
            <w:r>
              <w:rPr>
                <w:color w:val="000000" w:themeColor="text1"/>
              </w:rPr>
            </w:r>
            <w:r>
              <w:rPr>
                <w:color w:val="000000" w:themeColor="text1"/>
              </w:rPr>
            </w:r>
          </w:p>
          <w:p>
            <w:pPr>
              <w:pBdr/>
              <w:spacing/>
              <w:ind/>
              <w:rPr>
                <w:color w:val="000000" w:themeColor="text1"/>
              </w:rPr>
            </w:pPr>
            <w:r>
              <w:rPr>
                <w:color w:val="000000" w:themeColor="text1"/>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21.436555555556</w:t>
            </w:r>
            <w:r>
              <w:rPr>
                <w:color w:val="000000"/>
              </w:rPr>
              <w:t xml:space="preserve">, </w:t>
            </w:r>
            <w:r>
              <w:rPr>
                <w:color w:val="000000"/>
              </w:rPr>
              <w:t xml:space="preserve">105.59988888889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1825514859" name="" descr=""/>
                              <pic:cNvPicPr/>
                              <pic:nvPr/>
                            </pic:nvPicPr>
                            <pic:blipFill rotWithShape="1">
                              <a:blip r:embed="rId18"/>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283,7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27,81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3"/>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Tam Dương Bắc, Tỉnh Phú Thọ</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https://www.facebook.com/share/p/196eV3m2eg/</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0976868656</w:t>
            </w:r>
            <w:r>
              <w:rPr>
                <w:sz w:val="22"/>
                <w:szCs w:val="22"/>
              </w:rPr>
              <w:t xml:space="preserve"> </w:t>
            </w:r>
            <w:r>
              <w:rPr>
                <w:sz w:val="22"/>
                <w:szCs w:val="22"/>
              </w:rPr>
              <w:br/>
              <w:t xml:space="preserve">(</w:t>
            </w:r>
            <w:r>
              <w:rPr>
                <w:color w:val="000000" w:themeColor="text1"/>
                <w:sz w:val="22"/>
                <w:szCs w:val="22"/>
              </w:rPr>
              <w:t xml:space="preserve">Thắng)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0822582285</w:t>
            </w:r>
            <w:r>
              <w:rPr>
                <w:sz w:val="22"/>
                <w:szCs w:val="22"/>
              </w:rPr>
              <w:br/>
              <w:t xml:space="preserve">(</w:t>
            </w:r>
            <w:r>
              <w:rPr>
                <w:color w:val="000000" w:themeColor="text1"/>
                <w:sz w:val="22"/>
                <w:szCs w:val="22"/>
              </w:rPr>
              <w:t xml:space="preserve">Tùng)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0789170170</w:t>
            </w:r>
            <w:r>
              <w:rPr>
                <w:sz w:val="22"/>
                <w:szCs w:val="22"/>
              </w:rPr>
              <w:br/>
              <w:t xml:space="preserve">(</w:t>
            </w:r>
            <w:r>
              <w:rPr>
                <w:color w:val="000000" w:themeColor="text1"/>
                <w:sz w:val="22"/>
                <w:szCs w:val="22"/>
              </w:rPr>
              <w:t xml:space="preserve">Lại Tú Bđs)</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(80m²), Đất trồng cây lâu năm (169.5m²)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trồng cây lâu năm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rPr>
              <w:t xml:space="preserve">Đất ở nông thôn: 80,0m</w:t>
            </w:r>
            <w:r>
              <w:rPr>
                <w:color w:val="000000" w:themeColor="text1"/>
                <w:vertAlign w:val="superscript"/>
              </w:rPr>
              <w:t xml:space="preserve">2</w:t>
            </w:r>
            <w:r>
              <w:rPr>
                <w:color w:val="000000" w:themeColor="text1"/>
              </w:rPr>
              <w:t xml:space="preserve">, Đất trồng cây lâu năm: 169,5m</w:t>
            </w:r>
            <w:r>
              <w:rPr>
                <w:color w:val="000000" w:themeColor="text1"/>
                <w:vertAlign w:val="superscript"/>
              </w:rPr>
              <w:t xml:space="preserve">2</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1,6km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DT302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DT305 khoảng 350m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Hợp Châu - Đồng Tĩnh khoảng 1,0km</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themeColor="text1"/>
                <w:sz w:val="22"/>
                <w:szCs w:val="22"/>
              </w:rPr>
              <w:t xml:space="preserve">Giao thông</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Tỉ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5.221.932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5.102.041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5.221.932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5.102.041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DT302 khoảng 1,6km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DT302 khoảng 2km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DT305 khoảng 350m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Hợp Châu - Đồng Tĩnh khoảng 1,0km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4.046.997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4.929.847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3.753.263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4.929.847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-1.174.935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-286.990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2.578.328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4.642.857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293.734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-860.969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2.872.062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3.781.888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Tỉ lệ đất ở/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587.467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-172.194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3.459.529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3.609.694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3.459.529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3.609.694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3.464.741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w:t>
            </w:r>
            <w:r>
              <w:rPr>
                <w:color w:val="000000"/>
                <w:sz w:val="22"/>
                <w:szCs w:val="22"/>
              </w:rPr>
              <w:t xml:space="preserve">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2.025.000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3.524.805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1.492.347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675.000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1.762.403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1.492.347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0,15% đến </w:t>
      </w:r>
      <w:r>
        <w:t xml:space="preserve">4,18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3.325.000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1.108.555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3.459.529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1.153.061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3.609.694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1.203.111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3.464.727</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vMerge w:val="restart"/>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vMerge w:val="restart"/>
            <w:textDirection w:val="lrTb"/>
            <w:noWrap w:val="false"/>
          </w:tcPr>
          <w:p>
            <w:pPr>
              <w:pBdr/>
              <w:spacing/>
              <w:ind/>
              <w:jc w:val="center"/>
              <w:rPr>
                <w:b/>
                <w:bCs/>
                <w:color w:val="000000" w:themeColor="text1"/>
              </w:rPr>
            </w:pPr>
            <w:r>
              <w:rPr>
                <w:b/>
                <w:bCs/>
                <w:color w:val="000000" w:themeColor="text1"/>
              </w:rPr>
              <w:t xml:space="preserve">3.465.000</w:t>
            </w:r>
            <w:r>
              <w:rPr>
                <w:b/>
                <w:bCs/>
                <w:color w:val="000000" w:themeColor="text1"/>
              </w:rPr>
            </w:r>
            <w:r>
              <w:rPr>
                <w:b/>
                <w:bCs/>
                <w:color w:val="000000" w:themeColor="text1"/>
              </w:rPr>
            </w:r>
          </w:p>
        </w:tc>
      </w:tr>
    </w:tbl>
    <w:p>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3.465.000</w:t>
      </w:r>
      <w:r>
        <w:rPr>
          <w:b/>
          <w:bCs/>
          <w:color w:val="000000" w:themeColor="text1"/>
        </w:rPr>
        <w:t xml:space="preserve"> </w:t>
      </w:r>
      <w:r>
        <w:rPr>
          <w:b/>
          <w:bCs/>
        </w:rPr>
        <w:t xml:space="preserve">đồng/m².</w:t>
      </w:r>
      <w:r>
        <w:rPr>
          <w:b/>
          <w:bCs/>
        </w:rPr>
      </w:r>
      <w:r>
        <w:rPr>
          <w:b/>
          <w:bCs/>
        </w:rPr>
      </w:r>
    </w:p>
    <w:p>
      <w:pPr>
        <w:pStyle w:val="1043"/>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Tài sản 2 nằm liền kề cùng vị trí, tương đồng về mặt tiền, diện tích... với tài sản 1. Do đó, tổ thẩm định xác định đơn giá của Tài sản 2 </w:t>
      </w:r>
      <w:r>
        <w:rPr>
          <w:rFonts w:ascii="Times New Roman" w:hAnsi="Times New Roman" w:eastAsia="Times New Roman" w:cs="Times New Roman"/>
          <w:color w:val="000000"/>
          <w:sz w:val="24"/>
        </w:rPr>
        <w:t xml:space="preserve"> là </w:t>
      </w:r>
      <w:r>
        <w:rPr>
          <w:rFonts w:ascii="Times New Roman" w:hAnsi="Times New Roman" w:eastAsia="Times New Roman" w:cs="Times New Roman"/>
          <w:b/>
          <w:color w:val="000000"/>
          <w:sz w:val="24"/>
        </w:rPr>
        <w:t xml:space="preserve">3.465.000 đồng/m².</w:t>
      </w:r>
      <w:r>
        <w:rPr>
          <w:rFonts w:ascii="Times New Roman" w:hAnsi="Times New Roman" w:eastAsia="Times New Roman" w:cs="Times New Roman"/>
          <w:sz w:val="24"/>
        </w:rPr>
      </w:r>
      <w:r/>
    </w:p>
    <w:p>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p>
    <w:tbl>
      <w:tblPr>
        <w:tblInd w:w="11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4"/>
        <w:gridCol w:w="4421"/>
        <w:gridCol w:w="1134"/>
        <w:gridCol w:w="1276"/>
        <w:gridCol w:w="1845"/>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TT</w:t>
            </w:r>
            <w:r>
              <w:rPr>
                <w:b/>
                <w:bCs/>
              </w:rPr>
            </w:r>
            <w:r>
              <w:rPr>
                <w:b/>
                <w:bCs/>
              </w:rPr>
            </w:r>
          </w:p>
        </w:tc>
        <w:tc>
          <w:tcPr>
            <w:shd w:val="clear" w:color="000000" w:fill="ffffff"/>
            <w:tcBorders/>
            <w:tcW w:w="4421" w:type="dxa"/>
            <w:vAlign w:val="center"/>
            <w:textDirection w:val="lrTb"/>
            <w:noWrap w:val="false"/>
          </w:tcPr>
          <w:p>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276" w:type="dxa"/>
            <w:vAlign w:val="center"/>
            <w:textDirection w:val="lrTb"/>
            <w:noWrap w:val="false"/>
          </w:tcPr>
          <w:p>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831"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416, tờ bản đồ số: 28 có địa chỉ: Thôn Đồng Bùa, xã Tam Dương Bắc, tỉnh Phú Thọ theo Giấy chứng nhận Quyền sử dụng đất, quyền sở hữu tài sản gắn liền với đất số: AA 03582099, số vào sổ cấp Giấy chứng nhận: CN6479 do Chi n</w:t>
            </w:r>
            <w:r>
              <w:rPr>
                <w:rFonts w:ascii="Times New Roman" w:hAnsi="Times New Roman" w:eastAsia="Times New Roman" w:cs="Times New Roman"/>
                <w:b/>
                <w:bCs/>
                <w:color w:val="000000"/>
                <w:sz w:val="24"/>
              </w:rPr>
              <w:t xml:space="preserve">hánh Văn phòng đăng ký đất đai Tam Đảo cấp ngày 30/7/2025 cho Bà Trương Thị Phương</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right"/>
              <w:rPr>
                <w:b/>
                <w:bCs/>
              </w:rPr>
            </w:pPr>
            <w:r>
              <w:rPr>
                <w:b/>
                <w:bCs/>
              </w:rPr>
              <w:t xml:space="preserve">864.517.500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4421" w:type="dxa"/>
            <w:vAlign w:val="center"/>
            <w:textDirection w:val="lrTb"/>
            <w:noWrap w:val="false"/>
          </w:tcPr>
          <w:p>
            <w:pPr>
              <w:pBdr/>
              <w:spacing w:after="40" w:before="40" w:line="276" w:lineRule="auto"/>
              <w:ind/>
              <w:rPr>
                <w:color w:val="000000"/>
              </w:rPr>
            </w:pPr>
            <w:r>
              <w:rPr>
                <w:color w:val="000000"/>
              </w:rPr>
              <w:t xml:space="preserve">Đất ở nông thôn + </w:t>
            </w:r>
            <w:r>
              <w:rPr>
                <w:color w:val="000000"/>
              </w:rPr>
              <w:t xml:space="preserve">Đất trồng cây lâu năm</w:t>
            </w:r>
            <w:r>
              <w:rPr>
                <w:color w:val="000000"/>
              </w:rPr>
            </w:r>
            <w:r>
              <w:rPr>
                <w:color w:val="000000"/>
              </w:rPr>
            </w:r>
          </w:p>
        </w:tc>
        <w:tc>
          <w:tcPr>
            <w:shd w:val="clear" w:color="ffffff" w:fill="ffffff"/>
            <w:tcBorders/>
            <w:tcW w:w="1134" w:type="dxa"/>
            <w:vAlign w:val="center"/>
            <w:textDirection w:val="lrTb"/>
            <w:noWrap/>
          </w:tcPr>
          <w:p>
            <w:pPr>
              <w:pBdr/>
              <w:spacing w:after="40" w:before="40" w:line="276" w:lineRule="auto"/>
              <w:ind/>
              <w:jc w:val="center"/>
              <w:rPr>
                <w:color w:val="000000"/>
              </w:rPr>
            </w:pPr>
            <w:r>
              <w:rPr>
                <w:color w:val="000000"/>
              </w:rPr>
              <w:t xml:space="preserve">249,5</w:t>
            </w:r>
            <w:r>
              <w:rPr>
                <w:color w:val="000000"/>
              </w:rPr>
            </w:r>
            <w:r>
              <w:rPr>
                <w:color w:val="000000"/>
              </w:rPr>
            </w:r>
          </w:p>
        </w:tc>
        <w:tc>
          <w:tcPr>
            <w:shd w:val="clear" w:color="000000" w:fill="ffffff"/>
            <w:tcBorders/>
            <w:tcW w:w="1276" w:type="dxa"/>
            <w:vAlign w:val="center"/>
            <w:textDirection w:val="lrTb"/>
            <w:noWrap w:val="false"/>
          </w:tcPr>
          <w:p>
            <w:pPr>
              <w:pBdr/>
              <w:spacing w:after="40" w:before="40" w:line="276" w:lineRule="auto"/>
              <w:ind/>
              <w:jc w:val="center"/>
              <w:rPr/>
            </w:pPr>
            <w:r>
              <w:rPr>
                <w:color w:val="000000"/>
              </w:rPr>
              <w:t xml:space="preserve">3.465.000</w:t>
            </w:r>
            <w:r/>
          </w:p>
        </w:tc>
        <w:tc>
          <w:tcPr>
            <w:shd w:val="clear" w:color="000000" w:fill="ffffff"/>
            <w:tcBorders/>
            <w:tcW w:w="1845" w:type="dxa"/>
            <w:vAlign w:val="center"/>
            <w:textDirection w:val="lrTb"/>
            <w:noWrap w:val="false"/>
          </w:tcPr>
          <w:p>
            <w:pPr>
              <w:pBdr/>
              <w:spacing w:after="40" w:before="40" w:line="276" w:lineRule="auto"/>
              <w:ind/>
              <w:jc w:val="right"/>
              <w:rPr>
                <w:b w:val="0"/>
                <w:bCs w:val="0"/>
              </w:rPr>
            </w:pPr>
            <w:r>
              <w:rPr>
                <w:b w:val="0"/>
                <w:bCs w:val="0"/>
                <w:color w:val="000000"/>
              </w:rPr>
            </w:r>
            <w:r>
              <w:rPr>
                <w:b w:val="0"/>
                <w:bCs w:val="0"/>
              </w:rPr>
              <w:t xml:space="preserve">864.517.500</w:t>
            </w:r>
            <w:r>
              <w:rPr>
                <w:b w:val="0"/>
                <w:bCs w:val="0"/>
              </w:rPr>
            </w:r>
            <w:r>
              <w:rPr>
                <w:b w:val="0"/>
                <w:bCs w:val="0"/>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831" w:type="dxa"/>
            <w:vAlign w:val="center"/>
            <w:textDirection w:val="lrTb"/>
            <w:noWrap w:val="false"/>
          </w:tcPr>
          <w:p>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415, tờ bản đồ số: 28 có địa chỉ: Thôn Đồng Bùa, xã Tam Dương Bắc, tỉnh Phú Thọ theo Giấy chứng nhận Quyền sử dụng đất, quyền sở hữu tài sản gắn liền với đất số: AA 03582098, số vào sổ cấp Giấy chứng nhận: CN6478 do Chi n</w:t>
            </w:r>
            <w:r>
              <w:rPr>
                <w:rFonts w:ascii="Times New Roman" w:hAnsi="Times New Roman" w:eastAsia="Times New Roman" w:cs="Times New Roman"/>
                <w:b/>
                <w:bCs/>
                <w:color w:val="000000"/>
                <w:sz w:val="24"/>
              </w:rPr>
              <w:t xml:space="preserve">hánh Văn phòng đăng ký đất đai Tam Đảo cấp ngày 30/7/2025 cho Bà Lưu Thị Hai</w:t>
            </w:r>
            <w:r>
              <w:rPr>
                <w:b/>
                <w:bCs/>
              </w:rPr>
            </w:r>
            <w:r>
              <w:rPr>
                <w:b/>
                <w:bCs/>
              </w:rPr>
            </w:r>
          </w:p>
        </w:tc>
        <w:tc>
          <w:tcPr>
            <w:shd w:val="clear" w:color="000000" w:fill="ffffff"/>
            <w:tcBorders/>
            <w:tcW w:w="1845" w:type="dxa"/>
            <w:vAlign w:val="center"/>
            <w:textDirection w:val="lrTb"/>
            <w:noWrap w:val="false"/>
          </w:tcPr>
          <w:p>
            <w:pPr>
              <w:pBdr/>
              <w:spacing w:after="40" w:before="40" w:line="276" w:lineRule="auto"/>
              <w:ind/>
              <w:jc w:val="right"/>
              <w:rPr>
                <w:b/>
                <w:bCs/>
              </w:rPr>
            </w:pPr>
            <w:r>
              <w:rPr>
                <w:b/>
                <w:bCs/>
              </w:rPr>
              <w:t xml:space="preserve">983.020.500</w:t>
            </w:r>
            <w:r>
              <w:rPr>
                <w:b/>
                <w:bCs/>
              </w:rPr>
            </w:r>
            <w:r>
              <w:rPr>
                <w:b/>
                <w:bCs/>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pPr>
            <w:r>
              <w:t xml:space="preserve">-</w:t>
            </w:r>
            <w:r/>
          </w:p>
        </w:tc>
        <w:tc>
          <w:tcPr>
            <w:shd w:val="clear" w:color="000000" w:fill="ffffff"/>
            <w:tcBorders/>
            <w:tcW w:w="4421" w:type="dxa"/>
            <w:vAlign w:val="center"/>
            <w:textDirection w:val="lrTb"/>
            <w:noWrap w:val="false"/>
          </w:tcPr>
          <w:p>
            <w:pPr>
              <w:pBdr/>
              <w:spacing w:after="40" w:before="40" w:line="276" w:lineRule="auto"/>
              <w:ind/>
              <w:rPr>
                <w:color w:val="000000"/>
              </w:rPr>
            </w:pPr>
            <w:r>
              <w:rPr>
                <w:color w:val="000000"/>
              </w:rPr>
            </w:r>
            <w:r>
              <w:rPr>
                <w:color w:val="000000"/>
              </w:rPr>
              <w:t xml:space="preserve">Đất ở nông thôn + </w:t>
            </w:r>
            <w:r>
              <w:rPr>
                <w:color w:val="000000"/>
              </w:rPr>
              <w:t xml:space="preserve">Đất trồng cây lâu năm</w:t>
            </w:r>
            <w:r>
              <w:rPr>
                <w:color w:val="000000"/>
              </w:rPr>
            </w:r>
            <w:r>
              <w:rPr>
                <w:color w:val="000000"/>
              </w:rPr>
            </w:r>
          </w:p>
        </w:tc>
        <w:tc>
          <w:tcPr>
            <w:shd w:val="clear" w:color="ffffff" w:fill="ffffff"/>
            <w:tcBorders/>
            <w:tcW w:w="1134" w:type="dxa"/>
            <w:vAlign w:val="center"/>
            <w:textDirection w:val="lrTb"/>
            <w:noWrap/>
          </w:tcPr>
          <w:p>
            <w:pPr>
              <w:pBdr/>
              <w:spacing w:after="40" w:before="40" w:line="276" w:lineRule="auto"/>
              <w:ind/>
              <w:jc w:val="center"/>
              <w:rPr>
                <w:color w:val="000000"/>
              </w:rPr>
            </w:pPr>
            <w:r>
              <w:rPr>
                <w:color w:val="000000"/>
              </w:rPr>
              <w:t xml:space="preserve">283,7</w:t>
            </w:r>
            <w:r>
              <w:rPr>
                <w:color w:val="000000"/>
              </w:rPr>
            </w:r>
            <w:r>
              <w:rPr>
                <w:color w:val="000000"/>
              </w:rPr>
            </w:r>
          </w:p>
        </w:tc>
        <w:tc>
          <w:tcPr>
            <w:shd w:val="clear" w:color="000000" w:fill="ffffff"/>
            <w:tcBorders/>
            <w:tcW w:w="1276" w:type="dxa"/>
            <w:vAlign w:val="center"/>
            <w:textDirection w:val="lrTb"/>
            <w:noWrap w:val="false"/>
          </w:tcPr>
          <w:p>
            <w:pPr>
              <w:pBdr/>
              <w:spacing w:after="40" w:before="40" w:line="276" w:lineRule="auto"/>
              <w:ind/>
              <w:jc w:val="center"/>
              <w:rPr/>
            </w:pPr>
            <w:r>
              <w:rPr>
                <w:color w:val="000000"/>
              </w:rPr>
              <w:t xml:space="preserve">3.465.000</w:t>
            </w:r>
            <w:r/>
          </w:p>
        </w:tc>
        <w:tc>
          <w:tcPr>
            <w:shd w:val="clear" w:color="000000" w:fill="ffffff"/>
            <w:tcBorders/>
            <w:tcW w:w="1845" w:type="dxa"/>
            <w:vAlign w:val="center"/>
            <w:textDirection w:val="lrTb"/>
            <w:noWrap w:val="false"/>
          </w:tcPr>
          <w:p>
            <w:pPr>
              <w:pBdr/>
              <w:spacing w:after="40" w:before="40" w:line="276" w:lineRule="auto"/>
              <w:ind/>
              <w:jc w:val="right"/>
              <w:rPr>
                <w:b w:val="0"/>
                <w:bCs w:val="0"/>
              </w:rPr>
            </w:pPr>
            <w:r>
              <w:rPr>
                <w:b w:val="0"/>
                <w:bCs w:val="0"/>
                <w:color w:val="000000"/>
              </w:rPr>
            </w:r>
            <w:r>
              <w:rPr>
                <w:b w:val="0"/>
                <w:bCs w:val="0"/>
              </w:rPr>
              <w:t xml:space="preserve">983.020.500</w:t>
            </w:r>
            <w:r>
              <w:rPr>
                <w:b w:val="0"/>
                <w:bCs w:val="0"/>
              </w:rPr>
            </w:r>
            <w:r>
              <w:rPr>
                <w:b w:val="0"/>
                <w:bCs w:val="0"/>
              </w:rPr>
            </w:r>
          </w:p>
        </w:tc>
      </w:tr>
      <w:tr>
        <w:trPr>
          <w:trHeight w:val="20"/>
        </w:trPr>
        <w:tc>
          <w:tcPr>
            <w:gridSpan w:val="4"/>
            <w:shd w:val="clear" w:color="ffffff" w:fill="ffffff"/>
            <w:tcBorders/>
            <w:tcW w:w="7535" w:type="dxa"/>
            <w:vAlign w:val="center"/>
            <w:textDirection w:val="lrTb"/>
            <w:noWrap/>
          </w:tcPr>
          <w:p>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ffffff" w:fill="ffffff"/>
            <w:tcBorders/>
            <w:tcW w:w="1845" w:type="dxa"/>
            <w:vAlign w:val="center"/>
            <w:textDirection w:val="lrTb"/>
            <w:noWrap/>
          </w:tcPr>
          <w:p>
            <w:pPr>
              <w:pBdr/>
              <w:spacing w:after="40" w:before="40" w:line="276" w:lineRule="auto"/>
              <w:ind/>
              <w:jc w:val="right"/>
              <w:rPr>
                <w:b/>
                <w:bCs/>
                <w:color w:val="000000"/>
              </w:rPr>
            </w:pPr>
            <w:r>
              <w:rPr>
                <w:b/>
                <w:bCs/>
                <w:color w:val="000000"/>
              </w:rPr>
              <w:t xml:space="preserve">1.847.538.000</w:t>
            </w:r>
            <w:r>
              <w:rPr>
                <w:b/>
                <w:bCs/>
                <w:color w:val="000000"/>
              </w:rPr>
            </w:r>
            <w:r>
              <w:rPr>
                <w:b/>
                <w:bCs/>
                <w:color w:val="000000"/>
              </w:rPr>
            </w:r>
          </w:p>
        </w:tc>
      </w:tr>
      <w:tr>
        <w:trPr>
          <w:trHeight w:val="20"/>
        </w:trPr>
        <w:tc>
          <w:tcPr>
            <w:gridSpan w:val="4"/>
            <w:shd w:val="clear" w:color="ffffff" w:fill="ffffff"/>
            <w:tcBorders/>
            <w:tcW w:w="7535" w:type="dxa"/>
            <w:vAlign w:val="center"/>
            <w:textDirection w:val="lrTb"/>
            <w:noWrap/>
          </w:tcPr>
          <w:p>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ffffff" w:fill="ffffff"/>
            <w:tcBorders/>
            <w:tcW w:w="1845" w:type="dxa"/>
            <w:vAlign w:val="center"/>
            <w:textDirection w:val="lrTb"/>
            <w:noWrap/>
          </w:tcPr>
          <w:p>
            <w:pPr>
              <w:pBdr/>
              <w:spacing w:after="40" w:before="40" w:line="276" w:lineRule="auto"/>
              <w:ind/>
              <w:jc w:val="right"/>
              <w:rPr>
                <w:b/>
                <w:bCs/>
                <w:color w:val="000000"/>
              </w:rPr>
            </w:pPr>
            <w:r>
              <w:rPr>
                <w:b/>
                <w:bCs/>
                <w:color w:val="000000"/>
              </w:rPr>
              <w:t xml:space="preserve">1.847.500.000</w:t>
            </w:r>
            <w:r>
              <w:rPr>
                <w:b/>
                <w:bCs/>
                <w:color w:val="000000"/>
              </w:rPr>
            </w:r>
            <w:r>
              <w:rPr>
                <w:b/>
                <w:bCs/>
                <w:color w:val="000000"/>
              </w:rPr>
            </w:r>
          </w:p>
        </w:tc>
      </w:tr>
      <w:tr>
        <w:trPr>
          <w:trHeight w:val="20"/>
        </w:trPr>
        <w:tc>
          <w:tcPr>
            <w:gridSpan w:val="5"/>
            <w:shd w:val="clear" w:color="ffffff" w:fill="ffffff"/>
            <w:tcBorders/>
            <w:tcW w:w="9380" w:type="dxa"/>
            <w:vAlign w:val="center"/>
            <w:textDirection w:val="lrTb"/>
            <w:noWrap w:val="false"/>
          </w:tcPr>
          <w:p>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Một tỷ tám trăm bốn mươi bảy triệu năm trăm nghìn đồng</w:t>
            </w:r>
            <w:r>
              <w:rPr>
                <w:b/>
                <w:bCs/>
                <w:i/>
                <w:iCs/>
                <w:color w:val="000000"/>
              </w:rPr>
              <w:t xml:space="preserve">./.)</w:t>
            </w:r>
            <w:r>
              <w:rPr>
                <w:b/>
                <w:bCs/>
                <w:i/>
                <w:iCs/>
                <w:color w:val="000000"/>
              </w:rPr>
            </w:r>
            <w:r>
              <w:rPr>
                <w:b/>
                <w:bCs/>
                <w:i/>
                <w:iCs/>
                <w:color w:val="000000"/>
              </w:rPr>
            </w:r>
          </w:p>
        </w:tc>
      </w:tr>
    </w:tbl>
    <w:p>
      <w:pPr>
        <w:pStyle w:val="104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3"/>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43"/>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275/2026/0906/VFI-CT.48.A</w:t>
      </w:r>
      <w:r>
        <w:rPr>
          <w:color w:val="000000" w:themeColor="text1"/>
        </w:rPr>
        <w:t xml:space="preserve"> </w:t>
      </w:r>
      <w:r>
        <w:rPr>
          <w:lang w:val="vi-VN"/>
        </w:rPr>
        <w:t xml:space="preserve">ngày </w:t>
      </w:r>
      <w:r>
        <w:rPr>
          <w:color w:val="000000" w:themeColor="text1"/>
        </w:rPr>
        <w:t xml:space="preserve">ngày 16 tháng 6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ayout w:type="fixed"/>
        <w:tblLook w:val="01E0" w:firstRow="1" w:lastRow="1" w:firstColumn="1" w:lastColumn="1" w:noHBand="0" w:noVBand="0"/>
      </w:tblPr>
      <w:tblGrid>
        <w:gridCol w:w="4813"/>
        <w:gridCol w:w="4550"/>
      </w:tblGrid>
      <w:tr>
        <w:trPr>
          <w:trHeight w:val="20"/>
        </w:trPr>
        <w:tc>
          <w:tcPr>
            <w:tcBorders/>
            <w:tcW w:w="481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55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1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55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3"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55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275/2026/0906/VFI-BC.48.A </w:t>
      </w:r>
      <w:r>
        <w:rPr>
          <w:i/>
          <w:lang w:val="pt-BR"/>
        </w:rPr>
        <w:t xml:space="preserve">ngày </w:t>
      </w:r>
      <w:r>
        <w:rPr>
          <w:i/>
          <w:lang w:val="pt-BR"/>
        </w:rPr>
        <w:t xml:space="preserve">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Tài sản 2</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53224" cy="256451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17070" name=""/>
                              <pic:cNvPicPr>
                                <a:picLocks noChangeAspect="1"/>
                              </pic:cNvPicPr>
                              <pic:nvPr/>
                            </pic:nvPicPr>
                            <pic:blipFill rotWithShape="1">
                              <a:blip r:embed="rId19"/>
                              <a:stretch/>
                            </pic:blipFill>
                            <pic:spPr bwMode="auto">
                              <a:xfrm flipH="0" flipV="0">
                                <a:off x="0" y="0"/>
                                <a:ext cx="1153223" cy="25645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90.81pt;height:201.93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6622" cy="21424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07996" name=""/>
                              <pic:cNvPicPr>
                                <a:picLocks noChangeAspect="1"/>
                              </pic:cNvPicPr>
                              <pic:nvPr/>
                            </pic:nvPicPr>
                            <pic:blipFill rotWithShape="1">
                              <a:blip r:embed="rId20"/>
                              <a:stretch/>
                            </pic:blipFill>
                            <pic:spPr bwMode="auto">
                              <a:xfrm flipH="0" flipV="0">
                                <a:off x="0" y="0"/>
                                <a:ext cx="2856622" cy="21424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93pt;height:168.7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 trước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9143" cy="20243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91822" name=""/>
                              <pic:cNvPicPr>
                                <a:picLocks noChangeAspect="1"/>
                              </pic:cNvPicPr>
                              <pic:nvPr/>
                            </pic:nvPicPr>
                            <pic:blipFill rotWithShape="1">
                              <a:blip r:embed="rId21"/>
                              <a:stretch/>
                            </pic:blipFill>
                            <pic:spPr bwMode="auto">
                              <a:xfrm flipH="0" flipV="0">
                                <a:off x="0" y="0"/>
                                <a:ext cx="2699142" cy="20243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53pt;height:159.4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67937" cy="200095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57414" name=""/>
                              <pic:cNvPicPr>
                                <a:picLocks noChangeAspect="1"/>
                              </pic:cNvPicPr>
                              <pic:nvPr/>
                            </pic:nvPicPr>
                            <pic:blipFill rotWithShape="1">
                              <a:blip r:embed="rId22"/>
                              <a:stretch/>
                            </pic:blipFill>
                            <pic:spPr bwMode="auto">
                              <a:xfrm flipH="0" flipV="0">
                                <a:off x="0" y="0"/>
                                <a:ext cx="2667936" cy="2000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07pt;height:157.56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7873" cy="207590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86616" name=""/>
                              <pic:cNvPicPr>
                                <a:picLocks noChangeAspect="1"/>
                              </pic:cNvPicPr>
                              <pic:nvPr/>
                            </pic:nvPicPr>
                            <pic:blipFill rotWithShape="1">
                              <a:blip r:embed="rId23"/>
                              <a:stretch/>
                            </pic:blipFill>
                            <pic:spPr bwMode="auto">
                              <a:xfrm flipH="0" flipV="0">
                                <a:off x="0" y="0"/>
                                <a:ext cx="2767873" cy="20759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7.94pt;height:163.4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6216" cy="205216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54707" name=""/>
                              <pic:cNvPicPr>
                                <a:picLocks noChangeAspect="1"/>
                              </pic:cNvPicPr>
                              <pic:nvPr/>
                            </pic:nvPicPr>
                            <pic:blipFill rotWithShape="1">
                              <a:blip r:embed="rId24"/>
                              <a:stretch/>
                            </pic:blipFill>
                            <pic:spPr bwMode="auto">
                              <a:xfrm flipH="0" flipV="0">
                                <a:off x="0" y="0"/>
                                <a:ext cx="2736215" cy="20521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5.45pt;height:161.5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275/2026/0906/VFI-BC.48.A </w:t>
      </w:r>
      <w:r>
        <w:rPr>
          <w:i/>
        </w:rPr>
        <w:t xml:space="preserve">ngày</w:t>
      </w:r>
      <w:r>
        <w:rPr>
          <w:i/>
        </w:rPr>
        <w:t xml:space="preserve"> </w:t>
      </w:r>
      <w:r>
        <w:rPr>
          <w:i/>
          <w:lang w:val="pt-BR"/>
        </w:rPr>
        <w:t xml:space="preserve">16 tháng 6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Tài sản 2</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0976868656</w:t>
            </w:r>
            <w:r>
              <w:rPr>
                <w:sz w:val="22"/>
                <w:szCs w:val="22"/>
              </w:rPr>
              <w:t xml:space="preserve"> </w:t>
            </w:r>
            <w:r>
              <w:rPr>
                <w:sz w:val="22"/>
                <w:szCs w:val="22"/>
              </w:rPr>
              <w:br/>
              <w:t xml:space="preserve">(</w:t>
            </w:r>
            <w:r>
              <w:rPr>
                <w:color w:val="000000" w:themeColor="text1"/>
                <w:sz w:val="22"/>
                <w:szCs w:val="22"/>
              </w:rP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14/10/2043)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DT302 khoảng 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59644" cy="183341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659644" cy="18334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9.42pt;height:144.3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67315" cy="196478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53668059" name="" descr=""/>
                              <pic:cNvPicPr/>
                              <pic:nvPr/>
                            </pic:nvPicPr>
                            <pic:blipFill rotWithShape="1">
                              <a:blip r:embed="rId26"/>
                              <a:stretch/>
                            </pic:blipFill>
                            <pic:spPr bwMode="auto">
                              <a:xfrm flipH="0" flipV="0">
                                <a:off x="0" y="0"/>
                                <a:ext cx="2467314" cy="1964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4.28pt;height:154.71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0822582285</w:t>
            </w:r>
            <w:r>
              <w:rPr>
                <w:sz w:val="22"/>
                <w:szCs w:val="22"/>
              </w:rPr>
              <w:t xml:space="preserve"> </w:t>
            </w:r>
            <w:r>
              <w:rPr>
                <w:sz w:val="22"/>
                <w:szCs w:val="22"/>
              </w:rPr>
              <w:br/>
              <w:t xml:space="preserve">(</w:t>
            </w:r>
            <w:r>
              <w:rPr>
                <w:color w:val="000000" w:themeColor="text1"/>
                <w:sz w:val="22"/>
                <w:szCs w:val="22"/>
              </w:rPr>
              <w:t xml:space="preserve">Tùng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 (đến 14/10/2043)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DT305 khoảng 350m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14915" cy="2311372"/>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314914" cy="23113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2.28pt;height:182.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6103" cy="2444217"/>
                      <wp:effectExtent l="0" t="0" r="0" b="0"/>
                      <wp:docPr id="18" name=""/>
                      <wp:cNvGraphicFramePr/>
                      <a:graphic xmlns:a="http://schemas.openxmlformats.org/drawingml/2006/main">
                        <a:graphicData uri="http://schemas.openxmlformats.org/drawingml/2006/picture">
                          <pic:pic xmlns:pic="http://schemas.openxmlformats.org/drawingml/2006/picture">
                            <pic:nvPicPr>
                              <pic:cNvPr id="718372881" name="" descr=""/>
                              <pic:cNvPicPr/>
                              <pic:nvPr/>
                            </pic:nvPicPr>
                            <pic:blipFill rotWithShape="1">
                              <a:blip r:embed="rId28"/>
                              <a:stretch/>
                            </pic:blipFill>
                            <pic:spPr bwMode="auto">
                              <a:xfrm flipH="0" flipV="0">
                                <a:off x="0" y="0"/>
                                <a:ext cx="1816103" cy="24442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3.00pt;height:192.46pt;mso-wrap-distance-left:0.00pt;mso-wrap-distance-top:0.00pt;mso-wrap-distance-right:0.00pt;mso-wrap-distance-bottom:0.00pt;z-index:1;" stroked="false">
                      <v:imagedata r:id="rId2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65301" cy="2404779"/>
                      <wp:effectExtent l="0" t="0" r="0" b="0"/>
                      <wp:docPr id="19" name=""/>
                      <wp:cNvGraphicFramePr/>
                      <a:graphic xmlns:a="http://schemas.openxmlformats.org/drawingml/2006/main">
                        <a:graphicData uri="http://schemas.openxmlformats.org/drawingml/2006/picture">
                          <pic:pic xmlns:pic="http://schemas.openxmlformats.org/drawingml/2006/picture">
                            <pic:nvPicPr>
                              <pic:cNvPr id="1006160546" name="" descr=""/>
                              <pic:cNvPicPr/>
                              <pic:nvPr/>
                            </pic:nvPicPr>
                            <pic:blipFill rotWithShape="1">
                              <a:blip r:embed="rId29"/>
                              <a:stretch/>
                            </pic:blipFill>
                            <pic:spPr bwMode="auto">
                              <a:xfrm flipH="0" flipV="0">
                                <a:off x="0" y="0"/>
                                <a:ext cx="1765300" cy="24047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9.00pt;height:189.35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Pham Thị Dung</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https://www.facebook.com/share/p/196eV3m2eg/</w:t>
            </w:r>
            <w:r>
              <w:rPr>
                <w:color w:val="000000" w:themeColor="text1"/>
                <w:sz w:val="22"/>
                <w:szCs w:val="22"/>
              </w:rPr>
              <w:br/>
              <w:t xml:space="preserve">0789170170</w:t>
            </w:r>
            <w:r>
              <w:rPr>
                <w:sz w:val="22"/>
                <w:szCs w:val="22"/>
              </w:rPr>
              <w:t xml:space="preserve"> </w:t>
            </w:r>
            <w:r>
              <w:rPr>
                <w:sz w:val="22"/>
                <w:szCs w:val="22"/>
              </w:rPr>
              <w:br/>
              <w:t xml:space="preserve">(</w:t>
            </w:r>
            <w:r>
              <w:rPr>
                <w:color w:val="000000" w:themeColor="text1"/>
                <w:sz w:val="22"/>
                <w:szCs w:val="22"/>
              </w:rPr>
              <w:t xml:space="preserve">Lại Tú Bđs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Hợp Châu - Đồng Tĩnh khoảng 1,0km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00615" cy="266934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200614" cy="26693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3.28pt;height:210.1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73153" cy="265029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05803305" name="" descr=""/>
                              <pic:cNvPicPr/>
                              <pic:nvPr/>
                            </pic:nvPicPr>
                            <pic:blipFill rotWithShape="1">
                              <a:blip r:embed="rId31"/>
                              <a:stretch/>
                            </pic:blipFill>
                            <pic:spPr bwMode="auto">
                              <a:xfrm flipH="0" flipV="0">
                                <a:off x="0" y="0"/>
                                <a:ext cx="1073153" cy="26502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84.50pt;height:208.68pt;mso-wrap-distance-left:0.00pt;mso-wrap-distance-top:0.00pt;mso-wrap-distance-right:0.00pt;mso-wrap-distance-bottom:0.00pt;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066800" cy="265029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092671409" name="" descr=""/>
                              <pic:cNvPicPr/>
                              <pic:nvPr/>
                            </pic:nvPicPr>
                            <pic:blipFill rotWithShape="1">
                              <a:blip r:embed="rId32"/>
                              <a:stretch/>
                            </pic:blipFill>
                            <pic:spPr bwMode="auto">
                              <a:xfrm flipH="0" flipV="0">
                                <a:off x="0" y="0"/>
                                <a:ext cx="1066799" cy="26502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84.00pt;height:208.68pt;mso-wrap-distance-left:0.00pt;mso-wrap-distance-top:0.00pt;mso-wrap-distance-right:0.00pt;mso-wrap-distance-bottom:0.00pt;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114425" cy="2697915"/>
                      <wp:effectExtent l="0" t="0" r="0" b="0"/>
                      <wp:docPr id="23" name=""/>
                      <wp:cNvGraphicFramePr/>
                      <a:graphic xmlns:a="http://schemas.openxmlformats.org/drawingml/2006/main">
                        <a:graphicData uri="http://schemas.openxmlformats.org/drawingml/2006/picture">
                          <pic:pic xmlns:pic="http://schemas.openxmlformats.org/drawingml/2006/picture">
                            <pic:nvPicPr>
                              <pic:cNvPr id="746162520" name="" descr=""/>
                              <pic:cNvPicPr/>
                              <pic:nvPr/>
                            </pic:nvPicPr>
                            <pic:blipFill rotWithShape="1">
                              <a:blip r:embed="rId33"/>
                              <a:stretch/>
                            </pic:blipFill>
                            <pic:spPr bwMode="auto">
                              <a:xfrm flipH="0" flipV="0">
                                <a:off x="0" y="0"/>
                                <a:ext cx="1114425" cy="26979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87.75pt;height:212.43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Phạm Thị Dung</w:t>
            </w:r>
            <w:r>
              <w:rPr>
                <w:b/>
                <w:bCs/>
              </w:rPr>
            </w:r>
            <w:r>
              <w:rPr>
                <w:b/>
                <w:bCs/>
              </w:rPr>
            </w:r>
          </w:p>
        </w:tc>
      </w:tr>
    </w:tbl>
    <w:p>
      <w:pPr>
        <w:pBdr/>
        <w:shd w:val="nil" w:color="auto"/>
        <w:spacing/>
        <w:ind/>
        <w:rPr>
          <w:b/>
          <w:bCs/>
          <w:i/>
          <w:lang w:val="pt-BR"/>
        </w:rPr>
      </w:pPr>
      <w:r>
        <w:rPr>
          <w:b/>
          <w:i/>
          <w:iCs/>
          <w:lang w:val="pt-BR"/>
        </w:rPr>
        <w:br w:type="page" w:clear="all"/>
      </w:r>
      <w:r>
        <w:rPr>
          <w:b/>
          <w:bCs/>
          <w:i/>
          <w:lang w:val="pt-BR"/>
        </w:rPr>
      </w:r>
      <w:r>
        <w:rPr>
          <w:b/>
          <w:bCs/>
          <w:i/>
          <w:lang w:val="pt-BR"/>
        </w:rPr>
      </w:r>
    </w:p>
    <w:p>
      <w:pPr>
        <w:pBdr/>
        <w:spacing w:after="200" w:line="276" w:lineRule="auto"/>
        <w:ind/>
        <w:jc w:val="center"/>
        <w:rPr>
          <w:b/>
          <w:bCs w:val="0"/>
          <w:i w:val="0"/>
          <w:iCs/>
          <w:highlight w:val="none"/>
          <w:lang w:val="pt-BR"/>
        </w:rPr>
      </w:pPr>
      <w:r>
        <w:rPr>
          <w:b/>
          <w:i w:val="0"/>
          <w:iCs w:val="0"/>
          <w:lang w:val="pt-BR"/>
        </w:rPr>
        <w:t xml:space="preserve">GIẤY CHỨNG NHẬN QSDĐ</w:t>
      </w:r>
      <w:r>
        <w:rPr>
          <w:b/>
          <w:bCs w:val="0"/>
          <w:i w:val="0"/>
          <w:iCs/>
          <w:highlight w:val="none"/>
          <w:lang w:val="pt-BR"/>
        </w:rPr>
      </w:r>
      <w:r>
        <w:rPr>
          <w:b/>
          <w:bCs w:val="0"/>
          <w:i w:val="0"/>
          <w:iCs/>
          <w:highlight w:val="none"/>
          <w:lang w:val="pt-BR"/>
        </w:rPr>
      </w:r>
    </w:p>
    <w:p>
      <w:pPr>
        <w:pBdr/>
        <w:spacing w:after="200" w:line="276" w:lineRule="auto"/>
        <w:ind/>
        <w:jc w:val="center"/>
        <w:rPr>
          <w:b/>
          <w:bCs w:val="0"/>
          <w:i w:val="0"/>
          <w:highlight w:val="none"/>
          <w:lang w:val="pt-BR"/>
        </w:rPr>
      </w:pPr>
      <w:r>
        <w:rPr>
          <w:b/>
          <w:i w:val="0"/>
          <w:iCs w:val="0"/>
          <w:highlight w:val="none"/>
          <w:lang w:val="pt-BR"/>
        </w:rPr>
        <w:t xml:space="preserve">Sổ 1</w:t>
      </w:r>
      <w:r>
        <w:rPr>
          <w:b/>
          <w:bCs w:val="0"/>
          <w:i w:val="0"/>
          <w:highlight w:val="none"/>
          <w:lang w:val="pt-BR"/>
        </w:rPr>
      </w:r>
      <w:r>
        <w:rPr>
          <w:b/>
          <w:bCs w:val="0"/>
          <w:i w:val="0"/>
          <w:highlight w:val="none"/>
          <w:lang w:val="pt-BR"/>
        </w:rPr>
      </w:r>
    </w:p>
    <w:p>
      <w:pPr>
        <w:pBdr/>
        <w:spacing w:after="200" w:line="276" w:lineRule="auto"/>
        <w:ind/>
        <w:jc w:val="center"/>
        <w:rPr>
          <w:b/>
          <w:bCs w:val="0"/>
          <w:i w:val="0"/>
          <w:highlight w:val="none"/>
          <w:lang w:val="pt-BR"/>
        </w:rPr>
      </w:pPr>
      <w:r>
        <w:rPr>
          <w:b/>
          <w:i w:val="0"/>
          <w:iCs w:val="0"/>
          <w:highlight w:val="none"/>
          <w:lang w:val="pt-BR"/>
        </w:rPr>
      </w:r>
      <w:r>
        <mc:AlternateContent>
          <mc:Choice Requires="wpg">
            <w:drawing>
              <wp:inline xmlns:wp="http://schemas.openxmlformats.org/drawingml/2006/wordprocessingDrawing" distT="0" distB="0" distL="0" distR="0">
                <wp:extent cx="6145743" cy="781147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992287" name=""/>
                        <pic:cNvPicPr>
                          <a:picLocks noChangeAspect="1"/>
                        </pic:cNvPicPr>
                        <pic:nvPr/>
                      </pic:nvPicPr>
                      <pic:blipFill rotWithShape="1">
                        <a:blip r:embed="rId34"/>
                        <a:srcRect l="7589" t="9167" r="4914" b="7423"/>
                        <a:stretch/>
                      </pic:blipFill>
                      <pic:spPr bwMode="auto">
                        <a:xfrm flipH="0" flipV="0">
                          <a:off x="0" y="0"/>
                          <a:ext cx="6145743" cy="78114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83.92pt;height:615.08pt;mso-wrap-distance-left:0.00pt;mso-wrap-distance-top:0.00pt;mso-wrap-distance-right:0.00pt;mso-wrap-distance-bottom:0.00pt;z-index:1;" stroked="false">
                <v:imagedata r:id="rId34" o:title="" croptop="6008f" cropleft="4974f" cropbottom="4865f" cropright="3220f"/>
                <o:lock v:ext="edit" rotation="t"/>
              </v:shape>
            </w:pict>
          </mc:Fallback>
        </mc:AlternateContent>
      </w:r>
      <w:r>
        <w:rPr>
          <w:b/>
          <w:bCs w:val="0"/>
          <w:i w:val="0"/>
          <w:highlight w:val="none"/>
          <w:lang w:val="pt-BR"/>
        </w:rPr>
      </w:r>
      <w:r>
        <w:rPr>
          <w:b/>
          <w:bCs w:val="0"/>
          <w:i w:val="0"/>
          <w:highlight w:val="none"/>
          <w:lang w:val="pt-BR"/>
        </w:rPr>
      </w:r>
    </w:p>
    <w:p>
      <w:pPr>
        <w:pBdr/>
        <w:shd w:val="nil" w:color="auto"/>
        <w:spacing/>
        <w:ind/>
        <w:rPr>
          <w:b/>
          <w:bCs w:val="0"/>
          <w:i w:val="0"/>
        </w:rPr>
      </w:pPr>
      <w:r>
        <w:rPr>
          <w:b/>
          <w:bCs w:val="0"/>
          <w:i w:val="0"/>
        </w:rPr>
        <w:br w:type="page" w:clear="all"/>
      </w:r>
      <w:r>
        <w:rPr>
          <w:b/>
          <w:bCs w:val="0"/>
          <w:i w:val="0"/>
        </w:rPr>
      </w:r>
      <w:r>
        <w:rPr>
          <w:b/>
          <w:bCs w:val="0"/>
          <w:i w:val="0"/>
        </w:rPr>
      </w:r>
    </w:p>
    <w:p>
      <w:pPr>
        <w:pBdr/>
        <w:spacing w:after="200" w:line="276" w:lineRule="auto"/>
        <w:ind/>
        <w:jc w:val="center"/>
        <w:rPr>
          <w:b/>
          <w:bCs w:val="0"/>
          <w:i w:val="0"/>
          <w:highlight w:val="none"/>
          <w:lang w:val="pt-BR"/>
        </w:rPr>
      </w:pPr>
      <w:r>
        <w:rPr>
          <w:b/>
          <w:i w:val="0"/>
          <w:iCs w:val="0"/>
          <w:highlight w:val="none"/>
          <w:lang w:val="pt-BR"/>
        </w:rPr>
      </w:r>
      <w:r>
        <mc:AlternateContent>
          <mc:Choice Requires="wpg">
            <w:drawing>
              <wp:inline xmlns:wp="http://schemas.openxmlformats.org/drawingml/2006/wordprocessingDrawing" distT="0" distB="0" distL="0" distR="0">
                <wp:extent cx="6128559" cy="836326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67224" name=""/>
                        <pic:cNvPicPr>
                          <a:picLocks noChangeAspect="1"/>
                        </pic:cNvPicPr>
                        <pic:nvPr/>
                      </pic:nvPicPr>
                      <pic:blipFill rotWithShape="1">
                        <a:blip r:embed="rId35"/>
                        <a:srcRect l="8696" t="6854" r="10914" b="10869"/>
                        <a:stretch/>
                      </pic:blipFill>
                      <pic:spPr bwMode="auto">
                        <a:xfrm flipH="0" flipV="0">
                          <a:off x="0" y="0"/>
                          <a:ext cx="6128559" cy="83632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82.56pt;height:658.52pt;mso-wrap-distance-left:0.00pt;mso-wrap-distance-top:0.00pt;mso-wrap-distance-right:0.00pt;mso-wrap-distance-bottom:0.00pt;z-index:1;" stroked="false">
                <v:imagedata r:id="rId35" o:title="" croptop="4492f" cropleft="5699f" cropbottom="7123f" cropright="7153f"/>
                <o:lock v:ext="edit" rotation="t"/>
              </v:shape>
            </w:pict>
          </mc:Fallback>
        </mc:AlternateContent>
      </w:r>
      <w:r>
        <w:rPr>
          <w:b/>
          <w:bCs w:val="0"/>
          <w:i w:val="0"/>
          <w:highlight w:val="none"/>
          <w:lang w:val="pt-BR"/>
        </w:rPr>
      </w:r>
      <w:r>
        <w:rPr>
          <w:b/>
          <w:bCs w:val="0"/>
          <w:i w:val="0"/>
          <w:highlight w:val="none"/>
          <w:lang w:val="pt-BR"/>
        </w:rPr>
      </w:r>
    </w:p>
    <w:p>
      <w:pPr>
        <w:pBdr/>
        <w:spacing w:after="200" w:line="276" w:lineRule="auto"/>
        <w:ind/>
        <w:jc w:val="center"/>
        <w:rPr>
          <w:b/>
          <w:bCs w:val="0"/>
          <w:i w:val="0"/>
        </w:rPr>
      </w:pPr>
      <w:r>
        <w:rPr>
          <w:b/>
          <w:bCs w:val="0"/>
          <w:i w:val="0"/>
        </w:rPr>
      </w:r>
      <w:r>
        <w:rPr>
          <w:b/>
          <w:bCs w:val="0"/>
          <w:i w:val="0"/>
        </w:rPr>
      </w:r>
      <w:r>
        <w:rPr>
          <w:b/>
          <w:bCs w:val="0"/>
          <w:i w:val="0"/>
        </w:rPr>
      </w:r>
    </w:p>
    <w:p>
      <w:pPr>
        <w:pBdr/>
        <w:spacing w:after="200" w:line="276" w:lineRule="auto"/>
        <w:ind/>
        <w:jc w:val="center"/>
        <w:rPr>
          <w:b/>
          <w:bCs w:val="0"/>
          <w:i w:val="0"/>
        </w:rPr>
      </w:pPr>
      <w:r>
        <w:rPr>
          <w:b/>
          <w:bCs w:val="0"/>
          <w:i w:val="0"/>
        </w:rPr>
      </w:r>
      <w:r>
        <w:rPr>
          <w:b/>
          <w:bCs w:val="0"/>
          <w:i w:val="0"/>
        </w:rPr>
      </w:r>
      <w:r>
        <w:rPr>
          <w:b/>
          <w:bCs w:val="0"/>
          <w:i w:val="0"/>
        </w:rPr>
      </w:r>
    </w:p>
    <w:p>
      <w:pPr>
        <w:pBdr/>
        <w:spacing w:after="200" w:line="276" w:lineRule="auto"/>
        <w:ind/>
        <w:jc w:val="center"/>
        <w:rPr>
          <w:b/>
          <w:bCs w:val="0"/>
          <w:i w:val="0"/>
          <w:highlight w:val="none"/>
          <w:lang w:val="pt-BR"/>
        </w:rPr>
      </w:pPr>
      <w:r>
        <w:rPr>
          <w:b/>
          <w:i w:val="0"/>
          <w:iCs w:val="0"/>
          <w:highlight w:val="none"/>
          <w:lang w:val="pt-BR"/>
        </w:rPr>
        <w:t xml:space="preserve">Sổ 2</w:t>
      </w:r>
      <w:r>
        <w:rPr>
          <w:b/>
          <w:bCs w:val="0"/>
          <w:i w:val="0"/>
          <w:highlight w:val="none"/>
          <w:lang w:val="pt-BR"/>
        </w:rPr>
      </w:r>
      <w:r>
        <w:rPr>
          <w:b/>
          <w:bCs w:val="0"/>
          <w:i w:val="0"/>
          <w:highlight w:val="none"/>
          <w:lang w:val="pt-BR"/>
        </w:rPr>
      </w:r>
    </w:p>
    <w:p>
      <w:pPr>
        <w:pBdr/>
        <w:spacing w:after="200" w:line="276" w:lineRule="auto"/>
        <w:ind/>
        <w:jc w:val="center"/>
        <w:rPr>
          <w:b/>
          <w:bCs w:val="0"/>
          <w:i w:val="0"/>
          <w:highlight w:val="none"/>
          <w:lang w:val="pt-BR"/>
        </w:rPr>
      </w:pPr>
      <w:r>
        <w:rPr>
          <w:b/>
          <w:i w:val="0"/>
          <w:iCs w:val="0"/>
          <w:highlight w:val="none"/>
          <w:lang w:val="pt-BR"/>
        </w:rPr>
      </w:r>
      <w:r>
        <mc:AlternateContent>
          <mc:Choice Requires="wpg">
            <w:drawing>
              <wp:inline xmlns:wp="http://schemas.openxmlformats.org/drawingml/2006/wordprocessingDrawing" distT="0" distB="0" distL="0" distR="0">
                <wp:extent cx="5762920" cy="7993914"/>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95207" name=""/>
                        <pic:cNvPicPr>
                          <a:picLocks noChangeAspect="1"/>
                        </pic:cNvPicPr>
                        <pic:nvPr/>
                      </pic:nvPicPr>
                      <pic:blipFill rotWithShape="1">
                        <a:blip r:embed="rId36"/>
                        <a:srcRect l="0" t="9944" r="0" b="24394"/>
                        <a:stretch/>
                      </pic:blipFill>
                      <pic:spPr bwMode="auto">
                        <a:xfrm flipH="0" flipV="0">
                          <a:off x="0" y="0"/>
                          <a:ext cx="5762919" cy="7993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53.77pt;height:629.44pt;mso-wrap-distance-left:0.00pt;mso-wrap-distance-top:0.00pt;mso-wrap-distance-right:0.00pt;mso-wrap-distance-bottom:0.00pt;z-index:1;" stroked="false">
                <v:imagedata r:id="rId36" o:title="" croptop="6517f" cropleft="0f" cropbottom="15987f" cropright="0f"/>
                <o:lock v:ext="edit" rotation="t"/>
              </v:shape>
            </w:pict>
          </mc:Fallback>
        </mc:AlternateContent>
      </w:r>
      <w:r>
        <w:rPr>
          <w:b/>
          <w:bCs w:val="0"/>
          <w:i w:val="0"/>
          <w:highlight w:val="none"/>
          <w:lang w:val="pt-BR"/>
        </w:rPr>
      </w:r>
      <w:r>
        <w:rPr>
          <w:b/>
          <w:bCs w:val="0"/>
          <w:i w:val="0"/>
          <w:highlight w:val="none"/>
          <w:lang w:val="pt-BR"/>
        </w:rPr>
      </w:r>
    </w:p>
    <w:p>
      <w:pPr>
        <w:pBdr/>
        <w:shd w:val="nil" w:color="auto"/>
        <w:spacing/>
        <w:ind/>
        <w:rPr>
          <w:b/>
          <w:bCs w:val="0"/>
          <w:i w:val="0"/>
        </w:rPr>
      </w:pPr>
      <w:r>
        <w:rPr>
          <w:b/>
          <w:bCs w:val="0"/>
          <w:i w:val="0"/>
        </w:rPr>
        <w:br w:type="page" w:clear="all"/>
      </w:r>
      <w:r>
        <w:rPr>
          <w:b/>
          <w:bCs w:val="0"/>
          <w:i w:val="0"/>
        </w:rPr>
      </w:r>
      <w:r>
        <w:rPr>
          <w:b/>
          <w:bCs w:val="0"/>
          <w:i w:val="0"/>
        </w:rPr>
      </w:r>
    </w:p>
    <w:p>
      <w:pPr>
        <w:pBdr/>
        <w:spacing w:after="200" w:line="276" w:lineRule="auto"/>
        <w:ind/>
        <w:jc w:val="center"/>
        <w:rPr>
          <w:b/>
          <w:bCs w:val="0"/>
          <w:i w:val="0"/>
          <w:highlight w:val="none"/>
          <w:lang w:val="pt-BR"/>
        </w:rPr>
      </w:pPr>
      <w:r>
        <w:rPr>
          <w:b/>
          <w:i w:val="0"/>
          <w:iCs w:val="0"/>
          <w:highlight w:val="none"/>
          <w:lang w:val="pt-BR"/>
        </w:rPr>
      </w:r>
      <w:r>
        <mc:AlternateContent>
          <mc:Choice Requires="wpg">
            <w:drawing>
              <wp:inline xmlns:wp="http://schemas.openxmlformats.org/drawingml/2006/wordprocessingDrawing" distT="0" distB="0" distL="0" distR="0">
                <wp:extent cx="5929261" cy="8116778"/>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26510" name=""/>
                        <pic:cNvPicPr>
                          <a:picLocks noChangeAspect="1"/>
                        </pic:cNvPicPr>
                        <pic:nvPr/>
                      </pic:nvPicPr>
                      <pic:blipFill rotWithShape="1">
                        <a:blip r:embed="rId37"/>
                        <a:srcRect l="0" t="9356" r="0" b="25843"/>
                        <a:stretch/>
                      </pic:blipFill>
                      <pic:spPr bwMode="auto">
                        <a:xfrm flipH="0" flipV="0">
                          <a:off x="0" y="0"/>
                          <a:ext cx="5929261" cy="8116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66.87pt;height:639.12pt;mso-wrap-distance-left:0.00pt;mso-wrap-distance-top:0.00pt;mso-wrap-distance-right:0.00pt;mso-wrap-distance-bottom:0.00pt;z-index:1;" stroked="false">
                <v:imagedata r:id="rId37" o:title="" croptop="6132f" cropleft="0f" cropbottom="16936f" cropright="0f"/>
                <o:lock v:ext="edit" rotation="t"/>
              </v:shape>
            </w:pict>
          </mc:Fallback>
        </mc:AlternateContent>
      </w:r>
      <w:r>
        <w:rPr>
          <w:b/>
          <w:bCs w:val="0"/>
          <w:i w:val="0"/>
          <w:highlight w:val="none"/>
          <w:lang w:val="pt-BR"/>
        </w:rPr>
      </w:r>
      <w:r>
        <w:rPr>
          <w:b/>
          <w:bCs w:val="0"/>
          <w:i w:val="0"/>
          <w:highlight w:val="none"/>
          <w:lang w:val="pt-BR"/>
        </w:rPr>
      </w:r>
    </w:p>
    <w:p>
      <w:pPr>
        <w:pBdr/>
        <w:spacing w:after="200" w:line="276" w:lineRule="auto"/>
        <w:ind/>
        <w:jc w:val="center"/>
        <w:rPr>
          <w:b/>
          <w:bCs w:val="0"/>
          <w:i w:val="0"/>
          <w:highlight w:val="none"/>
          <w:lang w:val="pt-BR"/>
        </w:rPr>
      </w:pPr>
      <w:r>
        <w:rPr>
          <w:b/>
          <w:i w:val="0"/>
          <w:iCs w:val="0"/>
          <w:highlight w:val="none"/>
          <w:lang w:val="pt-BR"/>
        </w:rPr>
        <w:br w:type="column"/>
        <w:t xml:space="preserve">BIÊN BẢN KHẢO SÁT</w:t>
      </w:r>
      <w:r>
        <w:rPr>
          <w:b/>
          <w:bCs w:val="0"/>
          <w:i w:val="0"/>
          <w:highlight w:val="none"/>
          <w:lang w:val="pt-BR"/>
        </w:rPr>
      </w:r>
      <w:r>
        <w:rPr>
          <w:b/>
          <w:bCs w:val="0"/>
          <w:i w:val="0"/>
          <w:highlight w:val="none"/>
          <w:lang w:val="pt-BR"/>
        </w:rPr>
      </w:r>
    </w:p>
    <w:p>
      <w:pPr>
        <w:pBdr/>
        <w:spacing w:after="200" w:line="276" w:lineRule="auto"/>
        <w:ind/>
        <w:jc w:val="center"/>
        <w:rPr>
          <w:b/>
          <w:bCs w:val="0"/>
          <w:i w:val="0"/>
        </w:rPr>
      </w:pPr>
      <w:r>
        <w:rPr>
          <w:b/>
          <w:i w:val="0"/>
          <w:iCs w:val="0"/>
          <w:highlight w:val="none"/>
          <w:lang w:val="pt-BR"/>
        </w:rPr>
      </w:r>
      <w: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84950"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38" o:title=""/>
                <o:lock v:ext="edit" rotation="t"/>
              </v:shape>
            </w:pict>
          </mc:Fallback>
        </mc:AlternateContent>
      </w:r>
      <w:r>
        <w:rPr>
          <w:b/>
          <w:bCs w:val="0"/>
          <w:i w:val="0"/>
        </w:rPr>
      </w:r>
      <w:r>
        <w:rPr>
          <w:b/>
          <w:bCs w:val="0"/>
          <w:i w:val="0"/>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7E5F350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A62F8C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67661C3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48CA094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14170EF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585A89A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customStyle="1">
    <w:name w:val="Unresolved Mention5"/>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821</cp:revision>
  <dcterms:created xsi:type="dcterms:W3CDTF">2025-05-28T23:19:00Z</dcterms:created>
  <dcterms:modified xsi:type="dcterms:W3CDTF">2026-06-17T04:35:40Z</dcterms:modified>
</cp:coreProperties>
</file>