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bCs/>
          <w:sz w:val="28"/>
          <w:szCs w:val="28"/>
        </w:rPr>
      </w:pPr>
      <w:r>
        <w:rPr>
          <w:b/>
          <w:sz w:val="28"/>
        </w:rPr>
      </w:r>
      <w:r>
        <w:rPr>
          <w:b/>
          <w:bCs/>
          <w:sz w:val="28"/>
          <w:szCs w:val="28"/>
        </w:rPr>
      </w:r>
      <w:r>
        <w:rPr>
          <w:b/>
          <w:bCs/>
          <w:sz w:val="28"/>
          <w:szCs w:val="28"/>
        </w:rPr>
      </w:r>
    </w:p>
    <w:p>
      <w:pPr>
        <w:pBdr/>
        <w:spacing/>
        <w:ind w:right="-1"/>
        <w:jc w:val="center"/>
        <w:rPr>
          <w:b/>
          <w:bCs/>
          <w:sz w:val="28"/>
          <w:szCs w:val="28"/>
        </w:rPr>
      </w:pPr>
      <w:r>
        <w:rPr>
          <w:b/>
          <w:sz w:val="28"/>
        </w:rPr>
      </w:r>
      <w:r>
        <w:rPr>
          <w:b/>
          <w:bCs/>
          <w:sz w:val="28"/>
          <w:szCs w:val="28"/>
        </w:rPr>
      </w:r>
      <w:r>
        <w:rPr>
          <w:b/>
          <w:bCs/>
          <w:sz w:val="28"/>
          <w:szCs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200499</wp:posOffset>
                </wp:positionV>
                <wp:extent cx="5718810" cy="5753425"/>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18809" cy="57534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275/2026/0725/VFI-CT.44.A</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Vũ Văn Hạnh</w:t>
                            </w:r>
                            <w:r>
                              <w:rPr>
                                <w:rFonts w:ascii="Times New Roman" w:hAnsi="Times New Roman" w:eastAsia="Times New Roman" w:cs="Times New Roman"/>
                                <w:sz w:val="24"/>
                              </w:rPr>
                            </w:r>
                            <w:r/>
                          </w:p>
                          <w:p>
                            <w:pPr>
                              <w:pBdr/>
                              <w:spacing w:after="120" w:before="120" w:line="360" w:lineRule="auto"/>
                              <w:ind/>
                              <w:jc w:val="center"/>
                              <w:rPr>
                                <w:b/>
                              </w:rPr>
                            </w:pPr>
                            <w:r>
                              <w:rPr>
                                <w:b/>
                              </w:rPr>
                              <w:t xml:space="preserve">Tài sản thẩm </w:t>
                            </w:r>
                            <w:r>
                              <w:rPr>
                                <w:b/>
                              </w:rPr>
                              <w:t xml:space="preserve">định:</w:t>
                            </w:r>
                            <w:r>
                              <w:rPr>
                                <w:b/>
                              </w:rPr>
                            </w:r>
                            <w:r>
                              <w:rPr>
                                <w:b/>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01</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p>
                            <w:pPr>
                              <w:pBdr/>
                              <w:spacing w:after="120" w:before="120" w:line="360" w:lineRule="auto"/>
                              <w:ind/>
                              <w:jc w:val="both"/>
                              <w:rPr>
                                <w:b/>
                              </w:rPr>
                            </w:pPr>
                            <w:r>
                              <w:rPr>
                                <w:rFonts w:ascii="Times New Roman" w:hAnsi="Times New Roman" w:eastAsia="Times New Roman" w:cs="Times New Roman"/>
                                <w:b/>
                                <w:i/>
                                <w:color w:val="000000"/>
                                <w:sz w:val="24"/>
                              </w:rPr>
                              <w:t xml:space="preserve">Tài sản 02</w:t>
                            </w:r>
                            <w:r>
                              <w:rPr>
                                <w:rFonts w:ascii="Times New Roman" w:hAnsi="Times New Roman" w:eastAsia="Times New Roman" w:cs="Times New Roman"/>
                                <w:color w:val="000000"/>
                                <w:sz w:val="24"/>
                              </w:rPr>
                              <w:t xml:space="preserve">: 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w:t>
                            </w:r>
                            <w:r>
                              <w:rPr>
                                <w:rFonts w:ascii="Times New Roman" w:hAnsi="Times New Roman" w:eastAsia="Times New Roman" w:cs="Times New Roman"/>
                                <w:color w:val="000000"/>
                                <w:sz w:val="24"/>
                              </w:rPr>
                              <w:t xml:space="preserve">ới đất số: DO 413959, Số vào sổ cấp GCN: CN 01346 do Chi nhánh văn phòng đăng ký đất đai Hà Nội cấp ngày 08/11/2024; chủ sử dụng đất là Ông Vũ Văn Hạnh và Bà Trần Thị Trang</w:t>
                            </w:r>
                            <w:r>
                              <w:rPr>
                                <w:b/>
                              </w:rPr>
                            </w:r>
                            <w:r>
                              <w:rPr>
                                <w:b/>
                              </w:rPr>
                            </w:r>
                          </w:p>
                          <w:p>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05/2026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5.79pt;mso-position-vertical:absolute;width:450.30pt;height:453.03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275/2026/0725/VFI-CT.44.A</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Vũ Văn Hạnh</w:t>
                      </w:r>
                      <w:r>
                        <w:rPr>
                          <w:rFonts w:ascii="Times New Roman" w:hAnsi="Times New Roman" w:eastAsia="Times New Roman" w:cs="Times New Roman"/>
                          <w:sz w:val="24"/>
                        </w:rPr>
                      </w:r>
                      <w:r/>
                    </w:p>
                    <w:p>
                      <w:pPr>
                        <w:pBdr/>
                        <w:spacing w:after="120" w:before="120" w:line="360" w:lineRule="auto"/>
                        <w:ind/>
                        <w:jc w:val="center"/>
                        <w:rPr>
                          <w:b/>
                        </w:rPr>
                      </w:pPr>
                      <w:r>
                        <w:rPr>
                          <w:b/>
                        </w:rPr>
                        <w:t xml:space="preserve">Tài sản thẩm </w:t>
                      </w:r>
                      <w:r>
                        <w:rPr>
                          <w:b/>
                        </w:rPr>
                        <w:t xml:space="preserve">định:</w:t>
                      </w:r>
                      <w:r>
                        <w:rPr>
                          <w:b/>
                        </w:rPr>
                      </w:r>
                      <w:r>
                        <w:rPr>
                          <w:b/>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01</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p>
                      <w:pPr>
                        <w:pBdr/>
                        <w:spacing w:after="120" w:before="120" w:line="360" w:lineRule="auto"/>
                        <w:ind/>
                        <w:jc w:val="both"/>
                        <w:rPr>
                          <w:b/>
                        </w:rPr>
                      </w:pPr>
                      <w:r>
                        <w:rPr>
                          <w:rFonts w:ascii="Times New Roman" w:hAnsi="Times New Roman" w:eastAsia="Times New Roman" w:cs="Times New Roman"/>
                          <w:b/>
                          <w:i/>
                          <w:color w:val="000000"/>
                          <w:sz w:val="24"/>
                        </w:rPr>
                        <w:t xml:space="preserve">Tài sản 02</w:t>
                      </w:r>
                      <w:r>
                        <w:rPr>
                          <w:rFonts w:ascii="Times New Roman" w:hAnsi="Times New Roman" w:eastAsia="Times New Roman" w:cs="Times New Roman"/>
                          <w:color w:val="000000"/>
                          <w:sz w:val="24"/>
                        </w:rPr>
                        <w:t xml:space="preserve">: 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w:t>
                      </w:r>
                      <w:r>
                        <w:rPr>
                          <w:rFonts w:ascii="Times New Roman" w:hAnsi="Times New Roman" w:eastAsia="Times New Roman" w:cs="Times New Roman"/>
                          <w:color w:val="000000"/>
                          <w:sz w:val="24"/>
                        </w:rPr>
                        <w:t xml:space="preserve">ới đất số: DO 413959, Số vào sổ cấp GCN: CN 01346 do Chi nhánh văn phòng đăng ký đất đai Hà Nội cấp ngày 08/11/2024; chủ sử dụng đất là Ông Vũ Văn Hạnh và Bà Trần Thị Trang</w:t>
                      </w:r>
                      <w:r>
                        <w:rPr>
                          <w:b/>
                        </w:rPr>
                      </w:r>
                      <w:r>
                        <w:rPr>
                          <w:b/>
                        </w:rPr>
                      </w:r>
                    </w:p>
                    <w:p>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05/2026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7152"/>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4-20</w:t>
            </w: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 +BBKS</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21-25</w:t>
            </w: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26-31</w:t>
            </w: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39"/>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108"/>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22051" name=""/>
                              <pic:cNvPicPr>
                                <a:picLocks noChangeAspect="1"/>
                              </pic:cNvPicPr>
                              <pic:nvPr/>
                            </pic:nvPicPr>
                            <pic:blipFill rotWithShape="1">
                              <a:blip r:embed="rId14"/>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4"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1025"/>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275/2026/0725/VFI-CT.44.A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right"/>
              <w:rPr/>
            </w:pPr>
            <w:r>
              <w:rPr>
                <w:rFonts w:ascii="Times New Roman" w:hAnsi="Times New Roman" w:eastAsia="Times New Roman" w:cs="Times New Roman"/>
                <w:i/>
                <w:color w:val="000000"/>
                <w:sz w:val="24"/>
              </w:rPr>
              <w:t xml:space="preserve">TP. Hà Nội, ngày 14 tháng 5 năm 2026</w:t>
            </w:r>
            <w:r/>
          </w:p>
        </w:tc>
      </w:tr>
      <w:tr>
        <w:trPr/>
        <w:tc>
          <w:tcPr>
            <w:tcBorders/>
            <w:tcMar>
              <w:left w:w="0" w:type="dxa"/>
              <w:top w:w="0" w:type="dxa"/>
              <w:right w:w="0" w:type="dxa"/>
              <w:bottom w:w="0" w:type="dxa"/>
            </w:tcMar>
            <w:tcW w:w="18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21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553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Vũ Văn Hạnh</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0"/>
        <w:jc w:val="both"/>
        <w:rPr/>
      </w:pPr>
      <w:r>
        <w:rPr>
          <w:rFonts w:ascii="Times New Roman" w:hAnsi="Times New Roman" w:eastAsia="Times New Roman" w:cs="Times New Roman"/>
          <w:color w:val="000000"/>
          <w:spacing w:val="-4"/>
          <w:sz w:val="24"/>
        </w:rPr>
        <w:tab/>
        <w:t xml:space="preserve">Căn cứ Hợp đồng dịch vụ thẩm định giá số: 275/2026/0725/VFI-HĐTĐ.44.A ký ngày 04 tháng 5 năm 2026 giữa Ông Vũ Văn Hạnh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275/2026/0725/VFI-BC.44.A ngày 14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9"/>
        <w:tblInd w:w="0" w:type="dxa"/>
        <w:tblW w:w="49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34"/>
        <w:gridCol w:w="283"/>
        <w:gridCol w:w="694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ÔNG VŨ VĂN HẠNH</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001180021841</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9"/>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405"/>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Times New Roman" w:hAnsi="Times New Roman" w:eastAsia="Times New Roman" w:cs="Times New Roman"/>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3. Tài sản thẩm định:</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i/>
          <w:color w:val="000000"/>
          <w:sz w:val="24"/>
        </w:rPr>
        <w:t xml:space="preserve">Tài sản 01</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02</w:t>
      </w:r>
      <w:r>
        <w:rPr>
          <w:rFonts w:ascii="Times New Roman" w:hAnsi="Times New Roman" w:eastAsia="Times New Roman" w:cs="Times New Roman"/>
          <w:color w:val="000000"/>
          <w:sz w:val="24"/>
        </w:rPr>
        <w:t xml:space="preserve">: 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w:t>
      </w:r>
      <w:r>
        <w:rPr>
          <w:rFonts w:ascii="Times New Roman" w:hAnsi="Times New Roman" w:eastAsia="Times New Roman" w:cs="Times New Roman"/>
          <w:color w:val="000000"/>
          <w:sz w:val="24"/>
        </w:rPr>
        <w:t xml:space="preserve">ới đất số: DO 413959, Số vào sổ cấp GCN: CN 01346 do Chi nhánh văn phòng đăng ký đất đai Hà Nội cấp ngày 08/11/2024; chủ sử dụng đất là Ông Vũ Văn Hạnh và Bà Trần Thị Trang.</w:t>
      </w:r>
      <w:r/>
    </w:p>
    <w:p>
      <w:pPr>
        <w:pBdr>
          <w:top w:val="none" w:color="000000" w:sz="4" w:space="0"/>
          <w:left w:val="none" w:color="000000" w:sz="4" w:space="0"/>
          <w:bottom w:val="none" w:color="000000" w:sz="4" w:space="0"/>
          <w:right w:val="none" w:color="000000" w:sz="4" w:space="0"/>
        </w:pBdr>
        <w:spacing w:after="120" w:before="120" w:line="348"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5/2026.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48"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Mục đích xác định giá trị tài sản để nhận làm tài sản bảo đảm phục vụ mục đích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48"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48"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48"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48"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48"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48"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48"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48"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5/2026 ước tính như sau:</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75"/>
        <w:gridCol w:w="3084"/>
        <w:gridCol w:w="1559"/>
        <w:gridCol w:w="2093"/>
        <w:gridCol w:w="198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6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01 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24"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b/>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4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99,0 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2.376.000.000</w:t>
            </w:r>
            <w:r/>
          </w:p>
        </w:tc>
      </w:tr>
      <w:tr>
        <w:trPr>
          <w:trHeight w:val="4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24"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b/>
                <w:color w:val="000000"/>
                <w:sz w:val="24"/>
              </w:rPr>
              <w:t xml:space="preserve"> đất số: DO 413959, Số vào sổ cấp GCN: CN 01346 do Chi nhánh văn phòng đăng ký đất đai Hà Nội cấp ngày 08/11/2024; chủ sử dụng đất là Ông Vũ Văn Hạnh và Bà Trần Thị Trang.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 </w:t>
            </w:r>
            <w:r/>
          </w:p>
        </w:tc>
      </w:tr>
      <w:tr>
        <w:trPr>
          <w:trHeight w:val="4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99,0 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2.376.000.000</w:t>
            </w:r>
            <w:r/>
          </w:p>
        </w:tc>
      </w:tr>
      <w:tr>
        <w:trPr>
          <w:trHeight w:val="415"/>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73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4.752.000.000</w:t>
            </w:r>
            <w:r/>
          </w:p>
        </w:tc>
      </w:tr>
      <w:tr>
        <w:trPr>
          <w:trHeight w:val="415"/>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Bốn tỷ, bảy trăm năm mươi hai triệu đồng chẵn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rPr/>
      </w:pPr>
      <w:r>
        <w:rPr>
          <w:rFonts w:ascii="Times New Roman" w:hAnsi="Times New Roman" w:eastAsia="Times New Roman" w:cs="Times New Roman"/>
          <w:color w:val="000000"/>
          <w:sz w:val="24"/>
        </w:rPr>
        <w:t xml:space="preserve">- Chi tiết như Báo cáo kèm theo.</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9"/>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bl>
      <w:tblPr>
        <w:tblStyle w:val="1039"/>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108"/>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48580" name=""/>
                              <pic:cNvPicPr>
                                <a:picLocks noChangeAspect="1"/>
                              </pic:cNvPicPr>
                              <pic:nvPr/>
                            </pic:nvPicPr>
                            <pic:blipFill rotWithShape="1">
                              <a:blip r:embed="rId16"/>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6"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7" w:tooltip="mailto:ilotus.contact@gmail.com" w:history="1">
              <w:r>
                <w:rPr>
                  <w:rStyle w:val="1025"/>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275/2026/0725/VFI-BC.44.A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right"/>
              <w:rPr/>
            </w:pPr>
            <w:r>
              <w:rPr>
                <w:rFonts w:ascii="Times New Roman" w:hAnsi="Times New Roman" w:eastAsia="Times New Roman" w:cs="Times New Roman"/>
                <w:i/>
                <w:color w:val="000000"/>
                <w:sz w:val="24"/>
              </w:rPr>
              <w:t xml:space="preserve">TP. Hà Nội, ngày 14 tháng 5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81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09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41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4"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14"/>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180"/>
        <w:jc w:val="center"/>
        <w:rPr/>
      </w:pPr>
      <w:r>
        <w:rPr>
          <w:rFonts w:ascii="Times New Roman" w:hAnsi="Times New Roman" w:eastAsia="Times New Roman" w:cs="Times New Roman"/>
          <w:i/>
          <w:color w:val="000000"/>
          <w:spacing w:val="-6"/>
          <w:sz w:val="24"/>
        </w:rPr>
        <w:t xml:space="preserve">(Kèm theo Chứng thư thẩm định giá số: 275/2026/0725/VFI-CT.44.A ngày 14 tháng 5 năm 2026)</w:t>
      </w:r>
      <w:r/>
    </w:p>
    <w:p>
      <w:pPr>
        <w:pStyle w:val="1014"/>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9"/>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GĐ</w:t>
            </w:r>
            <w:r/>
          </w:p>
        </w:tc>
      </w:tr>
    </w:tbl>
    <w:p>
      <w:pPr>
        <w:pBdr>
          <w:top w:val="none" w:color="000000" w:sz="4" w:space="0"/>
          <w:left w:val="none" w:color="000000" w:sz="4" w:space="0"/>
          <w:bottom w:val="none" w:color="000000" w:sz="4" w:space="0"/>
          <w:right w:val="none" w:color="000000" w:sz="4" w:space="0"/>
        </w:pBdr>
        <w:tabs>
          <w:tab w:val="left" w:leader="none" w:pos="284"/>
        </w:tabs>
        <w:spacing w:after="12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ÔNG VŨ VĂN HẠNH</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001180021841</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01</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i/>
                <w:color w:val="000000"/>
                <w:sz w:val="24"/>
              </w:rPr>
              <w:t xml:space="preserve">Tài sản 02</w:t>
            </w:r>
            <w:r>
              <w:rPr>
                <w:rFonts w:ascii="Times New Roman" w:hAnsi="Times New Roman" w:eastAsia="Times New Roman" w:cs="Times New Roman"/>
                <w:color w:val="000000"/>
                <w:sz w:val="24"/>
              </w:rPr>
              <w:t xml:space="preserve">: 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w:t>
            </w:r>
            <w:r>
              <w:rPr>
                <w:rFonts w:ascii="Times New Roman" w:hAnsi="Times New Roman" w:eastAsia="Times New Roman" w:cs="Times New Roman"/>
                <w:color w:val="000000"/>
                <w:sz w:val="24"/>
              </w:rPr>
              <w:t xml:space="preserve">ới đất số: DO 413959, Số vào sổ cấp GCN: CN 01346 do Chi nhánh văn phòng đăng ký đất đai Hà Nội cấp ngày 08/11/2024; chủ sử dụng đất là Ông Vũ Văn Hạnh và Bà Trần Thị Trang.</w:t>
              <w:tab/>
              <w:tab/>
              <w:t xml:space="preserve">.</w:t>
            </w:r>
            <w:r/>
          </w:p>
        </w:tc>
      </w:tr>
      <w:tr>
        <w:trPr>
          <w:trHeight w:val="678"/>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color w:val="000000"/>
                <w:spacing w:val="-4"/>
                <w:sz w:val="24"/>
              </w:rPr>
              <w:t xml:space="preserve">Mục đích xác định giá trị tài sản để nhận làm tài sản bảo đảm phục vụ mục đích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Xã Nội Bài, thành phố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10/5/2026</w:t>
            </w:r>
            <w:r>
              <w:rPr>
                <w:rFonts w:ascii="Times New Roman" w:hAnsi="Times New Roman" w:eastAsia="Times New Roman" w:cs="Times New Roman"/>
                <w:color w:val="000000"/>
                <w:sz w:val="24"/>
              </w:rPr>
              <w:t xml:space="preserve">.</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14 tháng 01 năm 2024;</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14 tháng 6 năm 2014;</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14/6/2024 của Bộ Tài chính ban hành chuẩn mực thẩm định giá Việt Nam về thẩm định giá bất động sản;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3"/>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DQ 773947, Số vào sổ cấp GCN: CN 01464 do Chi nhánh văn phòng đăng ký đất đai Hà Nội cấp ngày 25/11/2024; chủ sử dụng đất là Ông Vũ Văn Hạnh và Bà Trần Thị Trang;</w:t>
      </w:r>
      <w:r/>
    </w:p>
    <w:p>
      <w:pPr>
        <w:numPr>
          <w:ilvl w:val="0"/>
          <w:numId w:val="43"/>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DO 413959, Số vào sổ cấp GCN: CN 01346 do Chi nhánh văn phòng đăng ký đất đai Hà Nội cấp ngày 08/11/2024; chủ sử dụng đất là Ông Vũ Văn Hạnh và Bà Trần Thị Trang.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275/2026/0725/VFI-HĐTĐ.44.A ngày 4/5/2026 giữa Ông Vũ Văn Hạnh với Công ty Cổ phần Thẩm định và Đầu tư Tài chính Hoa Sen;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w:t>
      </w:r>
      <w:commentRangeStart w:id="0"/>
      <w:r>
        <w:rPr>
          <w:rFonts w:ascii="Times New Roman" w:hAnsi="Times New Roman" w:eastAsia="Times New Roman" w:cs="Times New Roman"/>
          <w:b/>
          <w:color w:val="000000"/>
          <w:sz w:val="24"/>
        </w:rPr>
        <w:t xml:space="preserve">Ị TRƯỜNG CỦ</w:t>
      </w:r>
      <w:commentRangeEnd w:id="0"/>
      <w:r>
        <w:commentReference w:id="0"/>
      </w:r>
      <w:r>
        <w:rPr>
          <w:rFonts w:ascii="Times New Roman" w:hAnsi="Times New Roman" w:eastAsia="Times New Roman" w:cs="Times New Roman"/>
          <w:b/>
          <w:color w:val="000000"/>
          <w:sz w:val="24"/>
        </w:rPr>
        <w:t xml:space="preserve">A TÀI SẢN THẨM ĐỊNH GIÁ</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Bất động sản Sóc Sơn năm 2026 đang chuyển mình mạnh mẽ, đóng vai trò là </w:t>
      </w:r>
      <w:r>
        <w:rPr>
          <w:rFonts w:ascii="Times New Roman" w:hAnsi="Times New Roman" w:eastAsia="Times New Roman" w:cs="Times New Roman"/>
          <w:b/>
          <w:color w:val="000000"/>
          <w:sz w:val="24"/>
        </w:rPr>
        <w:t xml:space="preserve">đô thị vệ tinh phía Bắc</w:t>
      </w:r>
      <w:r>
        <w:rPr>
          <w:rFonts w:ascii="Times New Roman" w:hAnsi="Times New Roman" w:eastAsia="Times New Roman" w:cs="Times New Roman"/>
          <w:color w:val="000000"/>
          <w:sz w:val="24"/>
        </w:rPr>
        <w:t xml:space="preserve"> của Hà Nội. Trọng tâm đổ dồn vào đất thổ cư, đất đấu giá và bất động sản nghỉ dưỡng sinh thái ven đô, được thúc đẩy bởi sự hoàn thiện của hạ tầng giao thông và quy hoạch.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30"/>
        </w:rPr>
        <w:t xml:space="preserve">1. Phân khúc &amp; Giá bán (Mức tham khảo)</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bất động sản Sóc Sơn có sự phân hóa rõ rệt: </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Đất nền/Đất thổ cư khu vực trung tâm:</w:t>
      </w:r>
      <w:r>
        <w:rPr>
          <w:rFonts w:ascii="Times New Roman" w:hAnsi="Times New Roman" w:eastAsia="Times New Roman" w:cs="Times New Roman"/>
          <w:color w:val="000000"/>
          <w:sz w:val="24"/>
        </w:rPr>
        <w:t xml:space="preserve"> Xung quanh thị trấn Sóc Sơn và các trục đường lớn giao dịch ổn định, dao động từ (35 - 55) triệu/m</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Đất gần Sân bay Quốc tế Nội Bài:</w:t>
      </w:r>
      <w:r>
        <w:rPr>
          <w:rFonts w:ascii="Times New Roman" w:hAnsi="Times New Roman" w:eastAsia="Times New Roman" w:cs="Times New Roman"/>
          <w:color w:val="000000"/>
          <w:sz w:val="24"/>
        </w:rPr>
        <w:t xml:space="preserve"> Các vị trí đắc địa kinh doanh sầm uất, phục vụ logistics và dịch vụ lưu trú có mức giá từ (70 - 120) triệu/m tùy tuyến đường.</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Đất nghỉ dưỡng sinh thái:</w:t>
      </w:r>
      <w:r>
        <w:rPr>
          <w:rFonts w:ascii="Times New Roman" w:hAnsi="Times New Roman" w:eastAsia="Times New Roman" w:cs="Times New Roman"/>
          <w:color w:val="000000"/>
          <w:sz w:val="24"/>
        </w:rPr>
        <w:t xml:space="preserve"> Tập trung tại Minh Trí, Minh Phú, Hiền Ninh (gần hồ Đồng Quan, chân núi Sóc). Giá dao động từ (10 - 25) triệu/m đối với đất có quy mô lớn hoặc đã có sẵn hạ tầng biệt thự.</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30"/>
        </w:rPr>
        <w:t xml:space="preserve">2. Các khu vực trọng điểm</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Xã Phú Cường, Phú Minh:</w:t>
      </w:r>
      <w:r>
        <w:rPr>
          <w:rFonts w:ascii="Times New Roman" w:hAnsi="Times New Roman" w:eastAsia="Times New Roman" w:cs="Times New Roman"/>
          <w:color w:val="000000"/>
          <w:sz w:val="24"/>
        </w:rPr>
        <w:t xml:space="preserve"> Hưởng lợi trực tiếp từ quy hoạch phát triển khu vực cửa ngõ sân bay và các dự án giao thông trọng điểm.</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Xã Minh Trí, Minh Phú:</w:t>
      </w:r>
      <w:r>
        <w:rPr>
          <w:rFonts w:ascii="Times New Roman" w:hAnsi="Times New Roman" w:eastAsia="Times New Roman" w:cs="Times New Roman"/>
          <w:color w:val="000000"/>
          <w:sz w:val="24"/>
        </w:rPr>
        <w:t xml:space="preserve"> Tâm điểm của thị trường </w:t>
      </w:r>
      <w:r>
        <w:rPr>
          <w:rFonts w:ascii="Times New Roman" w:hAnsi="Times New Roman" w:eastAsia="Times New Roman" w:cs="Times New Roman"/>
          <w:b/>
          <w:color w:val="000000"/>
          <w:sz w:val="24"/>
        </w:rPr>
        <w:t xml:space="preserve">homestay, second-home</w:t>
      </w:r>
      <w:r>
        <w:rPr>
          <w:rFonts w:ascii="Times New Roman" w:hAnsi="Times New Roman" w:eastAsia="Times New Roman" w:cs="Times New Roman"/>
          <w:color w:val="000000"/>
          <w:sz w:val="24"/>
        </w:rPr>
        <w:t xml:space="preserve"> và bất động sản sinh thái nhờ cảnh quan thiên nhiên đẹp, gần các khu du lịch.</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Thị trấn Sóc Sơn:</w:t>
      </w:r>
      <w:r>
        <w:rPr>
          <w:rFonts w:ascii="Times New Roman" w:hAnsi="Times New Roman" w:eastAsia="Times New Roman" w:cs="Times New Roman"/>
          <w:color w:val="000000"/>
          <w:sz w:val="24"/>
        </w:rPr>
        <w:t xml:space="preserve"> Trung tâm hành chính, thương mại của huyện, thanh khoản luôn ở mức ổn định cao.</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30"/>
        </w:rPr>
        <w:t xml:space="preserve">3. Động lực phát triển</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Đô thị vệ tinh:</w:t>
      </w:r>
      <w:r>
        <w:rPr>
          <w:rFonts w:ascii="Times New Roman" w:hAnsi="Times New Roman" w:eastAsia="Times New Roman" w:cs="Times New Roman"/>
          <w:color w:val="000000"/>
          <w:sz w:val="24"/>
        </w:rPr>
        <w:t xml:space="preserve"> Sóc Sơn là một trong 5 đô thị vệ tinh lớn nhất của Hà Nội, tập trung phát triển công nghiệp sạch, giáo dục (khu trường đại học) và dịch vụ sân bay.</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ind w:right="0" w:hanging="425" w:left="0"/>
        <w:rPr/>
      </w:pPr>
      <w:r>
        <w:rPr>
          <w:rFonts w:ascii="Times New Roman" w:hAnsi="Times New Roman" w:eastAsia="Times New Roman" w:cs="Times New Roman"/>
          <w:b/>
          <w:color w:val="000000"/>
          <w:sz w:val="24"/>
        </w:rPr>
        <w:t xml:space="preserve">Hạ tầng kết nối:</w:t>
      </w:r>
      <w:r>
        <w:rPr>
          <w:rFonts w:ascii="Times New Roman" w:hAnsi="Times New Roman" w:eastAsia="Times New Roman" w:cs="Times New Roman"/>
          <w:color w:val="000000"/>
          <w:sz w:val="24"/>
        </w:rPr>
        <w:t xml:space="preserve"> Các dự án nâng cấp tuyến Quốc lộ, đường Vành đai và tuyến đường sắt đô thị tương lai giúp việc di chuyển từ Sóc Sơn vào trung tâm Hà Nội rút ngắn đáng kể</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01:</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497"/>
        <w:gridCol w:w="2126"/>
        <w:gridCol w:w="2126"/>
        <w:gridCol w:w="212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b/>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522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Yên Ninh, xã Hiền Ninh, huyện Sóc Sơn, thành phố Hà Nội (</w:t>
            </w:r>
            <w:r>
              <w:rPr>
                <w:rFonts w:ascii="Times New Roman" w:hAnsi="Times New Roman" w:eastAsia="Times New Roman" w:cs="Times New Roman"/>
                <w:i/>
                <w:color w:val="000000"/>
                <w:sz w:val="24"/>
              </w:rPr>
              <w:t xml:space="preserve">nay là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99,00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đất, được Nhà nước giao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w:t>
            </w:r>
            <w:r>
              <w:rPr>
                <w:rFonts w:ascii="Times New Roman" w:hAnsi="Times New Roman" w:eastAsia="Times New Roman" w:cs="Times New Roman"/>
                <w:color w:val="000000"/>
                <w:sz w:val="24"/>
                <w:highlight w:val="yellow"/>
              </w:rPr>
              <w:t xml:space="preserve">t</w:t>
            </w:r>
            <w:r>
              <w:rPr>
                <w:rFonts w:ascii="Times New Roman" w:hAnsi="Times New Roman" w:eastAsia="Times New Roman" w:cs="Times New Roman"/>
                <w:color w:val="000000"/>
                <w:sz w:val="24"/>
              </w:rPr>
              <w:t xml:space="preserve">ờ, số thửa được xác định theo Bản đồ dự án tổng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GCN này được cấp đổi từ GCN số DP 826490, số vào sổ cấp GCN: CN 01155 do Chi nhánh văn phòng đăng ký đất đai Hà Nội, huyện Sóc Sơn cấp ngày 30/9/2024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Bản đồ năm 1993: Là một phần thửa đất số 15a, tờ bản đồ số 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3,2m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3,2m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trục liên thôn khoảng 300m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Tây Bắc tiếp giáp đường giao thông;</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495925" cy="249555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25130" name=""/>
                              <pic:cNvPicPr>
                                <a:picLocks noChangeAspect="1"/>
                              </pic:cNvPicPr>
                              <pic:nvPr/>
                            </pic:nvPicPr>
                            <pic:blipFill rotWithShape="1">
                              <a:blip r:embed="rId18"/>
                              <a:stretch/>
                            </pic:blipFill>
                            <pic:spPr bwMode="auto">
                              <a:xfrm>
                                <a:off x="0" y="0"/>
                                <a:ext cx="5495924" cy="2495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2.75pt;height:196.50pt;mso-wrap-distance-left:0.00pt;mso-wrap-distance-top:0.00pt;mso-wrap-distance-right:0.00pt;mso-wrap-distance-bottom:0.00pt;z-index:1;" stroked="false">
                      <v:imagedata r:id="rId18"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99,00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4,88</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20,75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chính</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Tây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Đất trống</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Tài sản 02:</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639"/>
        <w:gridCol w:w="2126"/>
        <w:gridCol w:w="2268"/>
        <w:gridCol w:w="184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b/>
                <w:color w:val="000000"/>
                <w:sz w:val="24"/>
              </w:rPr>
              <w:t xml:space="preserve"> đất số: DO 413959, Số vào sổ cấp GCN: CN 01346 do Chi nhánh văn phòng đăng ký đất đai Hà Nội cấp ngày 08/11/2024; chủ sử dụng đất là Ông Vũ Văn Hạnh và Bà Trần Thị Trang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520</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Yên Ninh, xã Hiền Ninh, huyện Sóc Sơn, thành phố Hà Nội (</w:t>
            </w:r>
            <w:r>
              <w:rPr>
                <w:rFonts w:ascii="Times New Roman" w:hAnsi="Times New Roman" w:eastAsia="Times New Roman" w:cs="Times New Roman"/>
                <w:i/>
                <w:color w:val="000000"/>
                <w:sz w:val="24"/>
              </w:rPr>
              <w:t xml:space="preserve">nay là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99,00</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đất, được Nhà nước giao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w:t>
            </w:r>
            <w:r>
              <w:rPr>
                <w:rFonts w:ascii="Times New Roman" w:hAnsi="Times New Roman" w:eastAsia="Times New Roman" w:cs="Times New Roman"/>
                <w:color w:val="000000"/>
                <w:sz w:val="24"/>
                <w:highlight w:val="yellow"/>
              </w:rPr>
              <w:t xml:space="preserve">t</w:t>
            </w:r>
            <w:r>
              <w:rPr>
                <w:rFonts w:ascii="Times New Roman" w:hAnsi="Times New Roman" w:eastAsia="Times New Roman" w:cs="Times New Roman"/>
                <w:color w:val="000000"/>
                <w:sz w:val="24"/>
              </w:rPr>
              <w:t xml:space="preserve">ờ, số thửa được xác định theo Bản đồ dự án tổng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GCN này được cấp đổi từ GCN số DP 814874, số vào sổ cấp GCN: CN 00883 do Chi nhánh văn phòng đăng ký đất đai Hà Nội, huyện Sóc Sơn cấp ngày 23/7/2024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Bản đồ năm 1993: Là một phần thửa đất số 15a, tờ bản đồ số 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3,2m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3,2m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trục liên thôn khoảng 300m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Hướng Tây Bắc tiếp giáp đường giao thông;</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mc:AlternateContent>
                <mc:Choice Requires="wpg">
                  <w:drawing>
                    <wp:inline xmlns:wp="http://schemas.openxmlformats.org/drawingml/2006/wordprocessingDrawing" distT="0" distB="0" distL="0" distR="0">
                      <wp:extent cx="5495925" cy="24955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87180" name=""/>
                              <pic:cNvPicPr>
                                <a:picLocks noChangeAspect="1"/>
                              </pic:cNvPicPr>
                              <pic:nvPr/>
                            </pic:nvPicPr>
                            <pic:blipFill rotWithShape="1">
                              <a:blip r:embed="rId19"/>
                              <a:stretch/>
                            </pic:blipFill>
                            <pic:spPr bwMode="auto">
                              <a:xfrm>
                                <a:off x="0" y="0"/>
                                <a:ext cx="5495924" cy="2495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32.75pt;height:196.50pt;mso-wrap-distance-left:0.00pt;mso-wrap-distance-top:0.00pt;mso-wrap-distance-right:0.00pt;mso-wrap-distance-bottom:0.00pt;z-index:1;" stroked="false">
                      <v:imagedata r:id="rId19"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99,00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4,55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22,22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Tây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Đất trống</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rPr>
        <w:t xml:space="preserve"> </w:t>
      </w:r>
      <w:r/>
    </w:p>
    <w:tbl>
      <w:tblPr>
        <w:tblStyle w:val="1039"/>
        <w:tblInd w:w="0" w:type="dxa"/>
        <w:tblW w:w="500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1"/>
        <w:gridCol w:w="4779"/>
        <w:gridCol w:w="1980"/>
        <w:gridCol w:w="2160"/>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bám biển</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bám hồ (Diện tích &gt;=5ha thì được coi là hồ)</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Bám đầm, ao lớn thuộc sở hữu nhà nước (ao lớn - S=0.5ha)&lt;5ha</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view công viên, vườn hoa, khu thể thao, bể bơi.</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rPr>
        <w:t xml:space="preserve"> </w:t>
      </w:r>
      <w:r/>
    </w:p>
    <w:tbl>
      <w:tblPr>
        <w:tblStyle w:val="1039"/>
        <w:tblInd w:w="0" w:type="dxa"/>
        <w:tblW w:w="500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1"/>
        <w:gridCol w:w="4779"/>
        <w:gridCol w:w="1980"/>
        <w:gridCol w:w="2160"/>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khu mộ phần hoặc liền kề mộ phần</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điện thờ, nhà thợ họ dòng tộc</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hoặc liền kề nhà thờ họ</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gia tộc anh em, họ hàng sống xung quanh chung ngõ đi</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cây xăng &lt;= 50m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trạm thu phát sóng &lt;= 50m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Mặt tiền bị che chắn (có cột điện, trạm biến áp…)</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đường sắt&lt;=50m</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r>
        <w:trPr>
          <w:trHeight w:val="300"/>
        </w:trPr>
        <w:tc>
          <w:tcPr>
            <w:tcBorders>
              <w:left w:val="single" w:color="000000" w:sz="8" w:space="0"/>
              <w:bottom w:val="single" w:color="000000" w:sz="8" w:space="0"/>
              <w:right w:val="single" w:color="000000" w:sz="8" w:space="0"/>
            </w:tcBorders>
            <w:tcMar>
              <w:left w:w="45" w:type="dxa"/>
              <w:top w:w="0" w:type="dxa"/>
              <w:right w:w="45" w:type="dxa"/>
              <w:bottom w:w="0" w:type="dxa"/>
            </w:tcMar>
            <w:tcW w:w="61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bottom w:val="single" w:color="000000" w:sz="8" w:space="0"/>
              <w:right w:val="single" w:color="000000" w:sz="8" w:space="0"/>
            </w:tcBorders>
            <w:tcMar>
              <w:left w:w="45" w:type="dxa"/>
              <w:top w:w="0" w:type="dxa"/>
              <w:right w:w="45" w:type="dxa"/>
              <w:bottom w:w="0" w:type="dxa"/>
            </w:tcMar>
            <w:tcW w:w="477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bottom w:val="single" w:color="000000" w:sz="8" w:space="0"/>
              <w:right w:val="single" w:color="000000" w:sz="8" w:space="0"/>
            </w:tcBorders>
            <w:tcMar>
              <w:left w:w="0" w:type="dxa"/>
              <w:top w:w="0" w:type="dxa"/>
              <w:right w:w="0" w:type="dxa"/>
              <w:bottom w:w="0" w:type="dxa"/>
            </w:tcMar>
            <w:tcW w:w="198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0" w:type="dxa"/>
              <w:top w:w="0" w:type="dxa"/>
              <w:right w:w="0"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w:t>
      </w:r>
      <w:r>
        <w:rPr>
          <w:rFonts w:ascii="Times New Roman" w:hAnsi="Times New Roman" w:eastAsia="Times New Roman" w:cs="Times New Roman"/>
          <w:color w:val="000000"/>
          <w:sz w:val="24"/>
        </w:rPr>
        <w:t xml:space="preserve">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1. Xác định đơn giá quyền sử </w:t>
      </w:r>
      <w:commentRangeStart w:id="1"/>
      <w:r>
        <w:rPr>
          <w:rFonts w:ascii="Times New Roman" w:hAnsi="Times New Roman" w:eastAsia="Times New Roman" w:cs="Times New Roman"/>
          <w:b/>
          <w:color w:val="000000"/>
          <w:sz w:val="24"/>
        </w:rPr>
        <w:t xml:space="preserve">dụng</w:t>
      </w:r>
      <w:commentRangeEnd w:id="1"/>
      <w:r>
        <w:commentReference w:id="1"/>
      </w:r>
      <w:r>
        <w:rPr>
          <w:rFonts w:ascii="Times New Roman" w:hAnsi="Times New Roman" w:eastAsia="Times New Roman" w:cs="Times New Roman"/>
          <w:b/>
          <w:color w:val="000000"/>
          <w:sz w:val="24"/>
        </w:rPr>
        <w:t xml:space="preserve"> đất Tài sản 01:</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51"/>
        <w:gridCol w:w="1701"/>
        <w:gridCol w:w="1701"/>
        <w:gridCol w:w="1671"/>
        <w:gridCol w:w="184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https://www.facebook.com/photo/?fbid=122190370400840533&amp;set=pcb.1182074190553374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0988332651</w:t>
            </w:r>
            <w:r/>
          </w:p>
        </w:tc>
        <w:tc>
          <w:tcPr>
            <w:tcBorders>
              <w:bottom w:val="single" w:color="000000" w:sz="8" w:space="0"/>
              <w:right w:val="single" w:color="000000" w:sz="8" w:space="0"/>
            </w:tcBorders>
            <w:tcMar>
              <w:left w:w="108" w:type="dxa"/>
              <w:top w:w="0" w:type="dxa"/>
              <w:right w:w="108" w:type="dxa"/>
              <w:bottom w:w="0" w:type="dxa"/>
            </w:tcMar>
            <w:tcW w:w="167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0988332651</w:t>
            </w: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0896922666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05/2026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05/2026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05/2026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sz w:val="22"/>
                <w:szCs w:val="22"/>
              </w:rPr>
            </w:pPr>
            <w:r>
              <w:rPr>
                <w:rFonts w:ascii="Times New Roman" w:hAnsi="Times New Roman" w:eastAsia="Times New Roman" w:cs="Times New Roman"/>
                <w:color w:val="000000"/>
                <w:sz w:val="22"/>
                <w:szCs w:val="22"/>
              </w:rPr>
              <w:t xml:space="preserve">Đất ở nông thôn</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701"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sz w:val="22"/>
                <w:szCs w:val="22"/>
              </w:rPr>
            </w:pPr>
            <w:r>
              <w:rPr>
                <w:rFonts w:ascii="Times New Roman" w:hAnsi="Times New Roman" w:eastAsia="Times New Roman" w:cs="Times New Roman"/>
                <w:color w:val="000000"/>
                <w:sz w:val="22"/>
                <w:szCs w:val="22"/>
              </w:rPr>
              <w:t xml:space="preserve">Đất ở nông thôn (86m²), Đất trồng cây lâu năm (30,5m²)</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671"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sz w:val="22"/>
                <w:szCs w:val="22"/>
              </w:rPr>
            </w:pPr>
            <w:r>
              <w:rPr>
                <w:rFonts w:ascii="Times New Roman" w:hAnsi="Times New Roman" w:eastAsia="Times New Roman" w:cs="Times New Roman"/>
                <w:color w:val="000000"/>
                <w:sz w:val="22"/>
                <w:szCs w:val="22"/>
              </w:rPr>
              <w:t xml:space="preserve">Đất ở nông thôn</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sz w:val="22"/>
                <w:szCs w:val="22"/>
              </w:rPr>
            </w:pPr>
            <w:r>
              <w:rPr>
                <w:rFonts w:ascii="Times New Roman" w:hAnsi="Times New Roman" w:eastAsia="Times New Roman" w:cs="Times New Roman"/>
                <w:color w:val="000000"/>
                <w:sz w:val="22"/>
                <w:szCs w:val="22"/>
              </w:rPr>
              <w:t xml:space="preserve">Đất ở nông thôn (45m²), Đất trồng cây lâu năm (22m²)</w:t>
            </w:r>
            <w:r>
              <w:rPr>
                <w:sz w:val="22"/>
                <w:szCs w:val="22"/>
              </w:rPr>
            </w:r>
            <w:r>
              <w:rPr>
                <w:sz w:val="22"/>
                <w:szCs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 CLN: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 CLN: có thời hạn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kinh doanh 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kinh doanh 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kinh doanh khá</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3.100.000.000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2.150.000.000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2.635.000.000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2.635.000.000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1.720.000.000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25.671.642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519"/>
        <w:gridCol w:w="1534"/>
        <w:gridCol w:w="1534"/>
        <w:gridCol w:w="153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25.671.642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r>
            <w:commentRangeStart w:id="2"/>
            <w:r/>
            <w:commentRangeEnd w:id="2"/>
            <w:r>
              <w:commentReference w:id="2"/>
            </w: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25.671.642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 (86m²), Đất trồng cây lâu năm (30,5m²)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 (45m²), Đất trồng cây lâu năm (22m²)</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2.567.164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24.879.828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28.238.806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Lâu dài; CLN: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Lâu dài; CLN: có thời hạn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24.879.828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28.238.806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Yên Ninh, xã Nội Bài,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Khu dân cư Thôn Yên Ninh, xã Nội Bài, thành phố Hà Nội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24.879.828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28.238.806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-1.809.442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513.433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23.070.386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28.752.239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116,50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113,00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-3.080.597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23.070.386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25.671.642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-452.361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513.433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26.185.075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26.185.075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26.185.075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highlight w:val="white"/>
              </w:rPr>
            </w:pPr>
            <w:r>
              <w:rPr>
                <w:rFonts w:ascii="Times New Roman" w:hAnsi="Times New Roman" w:eastAsia="Times New Roman" w:cs="Times New Roman"/>
                <w:b/>
                <w:color w:val="000000"/>
                <w:sz w:val="22"/>
                <w:highlight w:val="white"/>
              </w:rPr>
            </w:r>
            <w:r>
              <w:rPr>
                <w:rFonts w:ascii="Times New Roman" w:hAnsi="Times New Roman" w:eastAsia="Times New Roman" w:cs="Times New Roman"/>
                <w:b/>
                <w:color w:val="000000"/>
                <w:sz w:val="22"/>
                <w:highlight w:val="white"/>
              </w:rPr>
              <w:t xml:space="preserve">Lợi thế kinh doanh</w:t>
            </w:r>
            <w:r>
              <w:rPr>
                <w:highlight w:val="white"/>
              </w:rPr>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b/>
                <w:color w:val="000000"/>
                <w:sz w:val="22"/>
                <w:highlight w:val="white"/>
              </w:rPr>
              <w:t xml:space="preserve">Không có lợi thế kinh doanh</w:t>
            </w:r>
            <w:r>
              <w:rPr>
                <w:highlight w:val="white"/>
              </w:rPr>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b/>
                <w:color w:val="000000"/>
                <w:sz w:val="22"/>
                <w:highlight w:val="none"/>
              </w:rPr>
              <w:t xml:space="preserve">Không có lợi thế kinh doanh</w:t>
            </w:r>
            <w:r>
              <w:rPr>
                <w:highlight w:val="yellow"/>
              </w:rPr>
            </w:r>
            <w:r>
              <w:rPr>
                <w:highlight w:val="yellow"/>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b/>
                <w:color w:val="000000"/>
                <w:sz w:val="22"/>
                <w:highlight w:val="yellow"/>
              </w:rPr>
            </w:r>
            <w:r>
              <w:rPr>
                <w:rFonts w:ascii="Times New Roman" w:hAnsi="Times New Roman" w:eastAsia="Times New Roman" w:cs="Times New Roman"/>
                <w:color w:val="000000"/>
                <w:sz w:val="24"/>
              </w:rPr>
              <w:t xml:space="preserve">Không có lợi thế kinh doanh</w:t>
            </w:r>
            <w:r>
              <w:rPr>
                <w:highlight w:val="yellow"/>
              </w:rPr>
            </w:r>
            <w:r>
              <w:rPr>
                <w:highlight w:val="yellow"/>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b/>
                <w:color w:val="000000"/>
                <w:sz w:val="22"/>
                <w:highlight w:val="yellow"/>
              </w:rPr>
            </w:r>
            <w:r>
              <w:rPr>
                <w:rFonts w:ascii="Times New Roman" w:hAnsi="Times New Roman" w:eastAsia="Times New Roman" w:cs="Times New Roman"/>
                <w:color w:val="000000"/>
                <w:sz w:val="24"/>
              </w:rPr>
              <w:t xml:space="preserve">Không có lợi thế kinh doanh</w:t>
            </w:r>
            <w:r>
              <w:rPr>
                <w:highlight w:val="yellow"/>
              </w:rPr>
            </w:r>
            <w:r>
              <w:rPr>
                <w:highlight w:val="yellow"/>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26.185.075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phân lô: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26.185.075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22.618.026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23.318.584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26.185.075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6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24.040.561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4.523.605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6.674.627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513.433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3,0% đến 8,9%,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3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242"/>
        <w:gridCol w:w="1903"/>
        <w:gridCol w:w="1903"/>
        <w:gridCol w:w="1903"/>
        <w:gridCol w:w="2644"/>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6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22.618.026 </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6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7.539.342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23.318.584 </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6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7.772.861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26.185.075 </w:t>
            </w:r>
            <w:r/>
          </w:p>
        </w:tc>
        <w:tc>
          <w:tcPr>
            <w:tcBorders>
              <w:bottom w:val="single" w:color="000000" w:sz="8" w:space="0"/>
              <w:right w:val="single" w:color="000000" w:sz="8" w:space="0"/>
            </w:tcBorders>
            <w:tcMar>
              <w:left w:w="108" w:type="dxa"/>
              <w:top w:w="0" w:type="dxa"/>
              <w:right w:w="108" w:type="dxa"/>
              <w:bottom w:w="0" w:type="dxa"/>
            </w:tcMar>
            <w:tcW w:w="19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6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8.728.358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6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24.040.561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6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24.000.000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24.000.000 đồng/m².</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t xml:space="preserve">2. Xác định đơn giá quyền sử dụng đất Tài sản 02:</w:t>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b w:val="0"/>
          <w:bCs w:val="0"/>
        </w:rPr>
      </w:pPr>
      <w:r>
        <w:rPr>
          <w:rFonts w:ascii="Times New Roman" w:hAnsi="Times New Roman" w:eastAsia="Times New Roman" w:cs="Times New Roman"/>
          <w:b w:val="0"/>
          <w:bCs w:val="0"/>
          <w:color w:val="000000"/>
          <w:sz w:val="24"/>
          <w:highlight w:val="none"/>
        </w:rPr>
        <w:t xml:space="preserve">Tài sản 02 (</w:t>
      </w:r>
      <w:r>
        <w:rPr>
          <w:rFonts w:ascii="Times New Roman" w:hAnsi="Times New Roman" w:eastAsia="Times New Roman" w:cs="Times New Roman"/>
          <w:b w:val="0"/>
          <w:bCs w:val="0"/>
          <w:i/>
          <w:iCs/>
          <w:color w:val="000000"/>
          <w:sz w:val="24"/>
          <w:highlight w:val="none"/>
        </w:rPr>
        <w:t xml:space="preserve">GCN QSDĐ số: DO 413959)</w:t>
      </w:r>
      <w:r>
        <w:rPr>
          <w:rFonts w:ascii="Times New Roman" w:hAnsi="Times New Roman" w:eastAsia="Times New Roman" w:cs="Times New Roman"/>
          <w:b w:val="0"/>
          <w:bCs w:val="0"/>
          <w:color w:val="000000"/>
          <w:sz w:val="24"/>
          <w:highlight w:val="none"/>
        </w:rPr>
        <w:t xml:space="preserve"> có vị trí, quy mô, kích thước, mặt tiền</w:t>
      </w:r>
      <w:r>
        <w:rPr>
          <w:rFonts w:ascii="Times New Roman" w:hAnsi="Times New Roman" w:eastAsia="Times New Roman" w:cs="Times New Roman"/>
          <w:b w:val="0"/>
          <w:bCs w:val="0"/>
          <w:color w:val="000000"/>
          <w:sz w:val="24"/>
          <w:highlight w:val="none"/>
        </w:rPr>
      </w:r>
      <w:commentRangeStart w:id="3"/>
      <w:r>
        <w:rPr>
          <w:rFonts w:ascii="Times New Roman" w:hAnsi="Times New Roman" w:eastAsia="Times New Roman" w:cs="Times New Roman"/>
          <w:b w:val="0"/>
          <w:bCs w:val="0"/>
          <w:color w:val="000000"/>
          <w:sz w:val="24"/>
          <w:highlight w:val="none"/>
        </w:rPr>
      </w:r>
      <w:commentRangeEnd w:id="3"/>
      <w:r>
        <w:commentReference w:id="3"/>
      </w:r>
      <w:r>
        <w:rPr>
          <w:rFonts w:ascii="Times New Roman" w:hAnsi="Times New Roman" w:eastAsia="Times New Roman" w:cs="Times New Roman"/>
          <w:b w:val="0"/>
          <w:bCs w:val="0"/>
          <w:color w:val="000000"/>
          <w:sz w:val="24"/>
          <w:highlight w:val="none"/>
        </w:rPr>
        <w:t xml:space="preserve">, mục đích sử dụng đất ....... Tương đồng với Tài sản 01 (GCN QSDĐ số: DQ 773947</w:t>
      </w:r>
      <w:r>
        <w:rPr>
          <w:rFonts w:ascii="Times New Roman" w:hAnsi="Times New Roman" w:eastAsia="Times New Roman" w:cs="Times New Roman"/>
          <w:b w:val="0"/>
          <w:bCs w:val="0"/>
          <w:color w:val="000000"/>
          <w:sz w:val="24"/>
          <w:highlight w:val="none"/>
        </w:rPr>
        <w:t xml:space="preserve">), Tổ thẩm định xác định đơn giá QSDĐ của Tài sản 02 = Tài sản 01 = </w:t>
      </w:r>
      <w:r>
        <w:rPr>
          <w:rFonts w:ascii="Times New Roman" w:hAnsi="Times New Roman" w:eastAsia="Times New Roman" w:cs="Times New Roman"/>
          <w:b/>
          <w:bCs/>
          <w:color w:val="000000"/>
          <w:sz w:val="24"/>
          <w:highlight w:val="none"/>
        </w:rPr>
        <w:t xml:space="preserve">24.000.000 (đồng/m2</w:t>
      </w:r>
      <w:r>
        <w:rPr>
          <w:rFonts w:ascii="Times New Roman" w:hAnsi="Times New Roman" w:eastAsia="Times New Roman" w:cs="Times New Roman"/>
          <w:b w:val="0"/>
          <w:bCs w:val="0"/>
          <w:color w:val="000000"/>
          <w:sz w:val="24"/>
          <w:highlight w:val="none"/>
        </w:rPr>
        <w:t xml:space="preserve">)</w:t>
      </w:r>
      <w:r>
        <w:rPr>
          <w:rFonts w:ascii="Times New Roman" w:hAnsi="Times New Roman" w:eastAsia="Times New Roman" w:cs="Times New Roman"/>
          <w:b w:val="0"/>
          <w:bCs w:val="0"/>
          <w:color w:val="000000"/>
          <w:sz w:val="24"/>
          <w:highlight w:val="none"/>
        </w:rPr>
      </w:r>
      <w:r>
        <w:rPr>
          <w:b w:val="0"/>
          <w:bCs w:val="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3.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5/2026 ước tính như sau:</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75"/>
        <w:gridCol w:w="3084"/>
        <w:gridCol w:w="1559"/>
        <w:gridCol w:w="2093"/>
        <w:gridCol w:w="198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6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24"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522,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b/>
                <w:color w:val="000000"/>
                <w:sz w:val="24"/>
              </w:rPr>
              <w:t xml:space="preserve"> đất số: DQ 773947, Số vào sổ cấp GCN: CN 01464 do Chi nhánh văn phòng đăng ký đất đai Hà Nội cấp ngày 25/11/2024; chủ sử dụng đất là Ông Vũ Văn Hạnh và Bà Trần Thị Trang.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4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99,0 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2.376.000.000</w:t>
            </w:r>
            <w:r/>
          </w:p>
        </w:tc>
      </w:tr>
      <w:tr>
        <w:trPr>
          <w:trHeight w:val="4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324"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520, tờ bản đồ số: 55, có địa chỉ: Thôn Yên Ninh, xã Hiền Ninh, huyện Sóc Sơn, thành phố Hà Nội (nay là xã Nội Bài, thành phố Hà Nội) theo Giấy chứng nhận quyền sử dụng đất, quyền sở hữu nhà ở và tài sản khác gắn liền với</w:t>
            </w:r>
            <w:r>
              <w:rPr>
                <w:rFonts w:ascii="Times New Roman" w:hAnsi="Times New Roman" w:eastAsia="Times New Roman" w:cs="Times New Roman"/>
                <w:b/>
                <w:color w:val="000000"/>
                <w:sz w:val="24"/>
              </w:rPr>
              <w:t xml:space="preserve"> đất số: DO 413959, Số vào sổ cấp GCN: CN 01346 do Chi nhánh văn phòng đăng ký đất đai Hà Nội cấp ngày 08/11/2024; chủ sử dụng đất là Ông Vũ Văn Hạnh và Bà Trần Thị Trang.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 </w:t>
            </w:r>
            <w:r/>
          </w:p>
        </w:tc>
      </w:tr>
      <w:tr>
        <w:trPr>
          <w:trHeight w:val="4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99,0 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2.376.000.000</w:t>
            </w:r>
            <w:r/>
          </w:p>
        </w:tc>
      </w:tr>
      <w:tr>
        <w:trPr>
          <w:trHeight w:val="415"/>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73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4.752.000.000</w:t>
            </w:r>
            <w:r/>
          </w:p>
        </w:tc>
      </w:tr>
      <w:tr>
        <w:trPr>
          <w:trHeight w:val="415"/>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Bốn tỷ, bảy trăm năm mươi hai triệu đồng chẵn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ff0000"/>
          <w:sz w:val="24"/>
        </w:rPr>
        <w:t xml:space="preserve">Tổ thẩm định thực hiện khảo sát tài sản thực tế theo sự hướng dẫn của khách hàng qua điện thoại,</w:t>
      </w:r>
      <w:r>
        <w:rPr>
          <w:rFonts w:ascii="Times New Roman" w:hAnsi="Times New Roman" w:eastAsia="Times New Roman" w:cs="Times New Roman"/>
          <w:color w:val="000000"/>
          <w:sz w:val="24"/>
        </w:rPr>
        <w:t xml:space="preserve"> Khách hàng yêu cầu thẩm định giá</w:t>
      </w:r>
      <w:r>
        <w:rPr>
          <w:rFonts w:ascii="Times New Roman" w:hAnsi="Times New Roman" w:eastAsia="Times New Roman" w:cs="Times New Roman"/>
          <w:color w:val="000000"/>
          <w:sz w:val="24"/>
        </w:rPr>
        <w:t xml:space="preserve">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275/2026/0725/VFI-CT.44.A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14 tháng 5 năm 2026 tại Công ty Cổ phần Thẩm định và Đầu tư Tài chính Hoa Sen.</w:t>
      </w:r>
      <w:r/>
    </w:p>
    <w:tbl>
      <w:tblPr>
        <w:tblStyle w:val="1039"/>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tbl>
      <w:tblPr>
        <w:tblStyle w:val="1039"/>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275/2026/0725/VFI-BC.44.A ngày 14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1"/>
        <w:gridCol w:w="4794"/>
      </w:tblGrid>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162300" cy="23717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39411" name=""/>
                              <pic:cNvPicPr>
                                <a:picLocks noChangeAspect="1"/>
                              </pic:cNvPicPr>
                              <pic:nvPr/>
                            </pic:nvPicPr>
                            <pic:blipFill rotWithShape="1">
                              <a:blip r:embed="rId20"/>
                              <a:stretch/>
                            </pic:blipFill>
                            <pic:spPr bwMode="auto">
                              <a:xfrm>
                                <a:off x="0" y="0"/>
                                <a:ext cx="3162299" cy="2371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49.00pt;height:186.75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238500" cy="24288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97621" name=""/>
                              <pic:cNvPicPr>
                                <a:picLocks noChangeAspect="1"/>
                              </pic:cNvPicPr>
                              <pic:nvPr/>
                            </pic:nvPicPr>
                            <pic:blipFill rotWithShape="1">
                              <a:blip r:embed="rId21"/>
                              <a:stretch/>
                            </pic:blipFill>
                            <pic:spPr bwMode="auto">
                              <a:xfrm>
                                <a:off x="0" y="0"/>
                                <a:ext cx="3238499" cy="2428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55.00pt;height:191.25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24175" cy="2476932"/>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7416" name=""/>
                              <pic:cNvPicPr>
                                <a:picLocks noChangeAspect="1"/>
                              </pic:cNvPicPr>
                              <pic:nvPr/>
                            </pic:nvPicPr>
                            <pic:blipFill rotWithShape="1">
                              <a:blip r:embed="rId22"/>
                              <a:stretch/>
                            </pic:blipFill>
                            <pic:spPr bwMode="auto">
                              <a:xfrm flipH="0" flipV="0">
                                <a:off x="0" y="0"/>
                                <a:ext cx="2924174" cy="2476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0.25pt;height:195.03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352800" cy="25146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715" name=""/>
                              <pic:cNvPicPr>
                                <a:picLocks noChangeAspect="1"/>
                              </pic:cNvPicPr>
                              <pic:nvPr/>
                            </pic:nvPicPr>
                            <pic:blipFill rotWithShape="1">
                              <a:blip r:embed="rId23"/>
                              <a:stretch/>
                            </pic:blipFill>
                            <pic:spPr bwMode="auto">
                              <a:xfrm>
                                <a:off x="0" y="0"/>
                                <a:ext cx="3352799" cy="2514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64.00pt;height:198.00pt;mso-wrap-distance-left:0.00pt;mso-wrap-distance-top:0.00pt;mso-wrap-distance-right:0.00pt;mso-wrap-distance-bottom:0.00pt;z-index:1;" stroked="false">
                      <v:imagedata r:id="rId23"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4276725" cy="92487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26532" name=""/>
                        <pic:cNvPicPr>
                          <a:picLocks noChangeAspect="1"/>
                        </pic:cNvPicPr>
                        <pic:nvPr/>
                      </pic:nvPicPr>
                      <pic:blipFill rotWithShape="1">
                        <a:blip r:embed="rId24"/>
                        <a:stretch/>
                      </pic:blipFill>
                      <pic:spPr bwMode="auto">
                        <a:xfrm>
                          <a:off x="0" y="0"/>
                          <a:ext cx="4276724" cy="92487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36.75pt;height:728.25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4276725" cy="92487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90016" name=""/>
                        <pic:cNvPicPr>
                          <a:picLocks noChangeAspect="1"/>
                        </pic:cNvPicPr>
                        <pic:nvPr/>
                      </pic:nvPicPr>
                      <pic:blipFill rotWithShape="1">
                        <a:blip r:embed="rId25"/>
                        <a:stretch/>
                      </pic:blipFill>
                      <pic:spPr bwMode="auto">
                        <a:xfrm>
                          <a:off x="0" y="0"/>
                          <a:ext cx="4276724" cy="92487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36.75pt;height:728.25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5924550" cy="42100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74832" name=""/>
                        <pic:cNvPicPr>
                          <a:picLocks noChangeAspect="1"/>
                        </pic:cNvPicPr>
                        <pic:nvPr/>
                      </pic:nvPicPr>
                      <pic:blipFill rotWithShape="1">
                        <a:blip r:embed="rId26"/>
                        <a:stretch/>
                      </pic:blipFill>
                      <pic:spPr bwMode="auto">
                        <a:xfrm>
                          <a:off x="0" y="0"/>
                          <a:ext cx="5924549" cy="4210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6.50pt;height:331.5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5895975" cy="41433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63601" name=""/>
                        <pic:cNvPicPr>
                          <a:picLocks noChangeAspect="1"/>
                        </pic:cNvPicPr>
                        <pic:nvPr/>
                      </pic:nvPicPr>
                      <pic:blipFill rotWithShape="1">
                        <a:blip r:embed="rId27"/>
                        <a:stretch/>
                      </pic:blipFill>
                      <pic:spPr bwMode="auto">
                        <a:xfrm>
                          <a:off x="0" y="0"/>
                          <a:ext cx="5895974" cy="41433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4.25pt;height:326.2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sz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highlight w:val="none"/>
        </w:rPr>
      </w:pPr>
      <w:r>
        <w:t xml:space="preserve">BIÊN BẢN KHẢO SÁT</w:t>
      </w:r>
      <w:r>
        <w:rPr>
          <w:highlight w:val="none"/>
        </w:rPr>
      </w:r>
      <w:r>
        <w:rPr>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highlight w:val="none"/>
        </w:rPr>
      </w:r>
      <w:r>
        <mc:AlternateContent>
          <mc:Choice Requires="wpg">
            <w:drawing>
              <wp:inline xmlns:wp="http://schemas.openxmlformats.org/drawingml/2006/wordprocessingDrawing" distT="0" distB="0" distL="0" distR="0">
                <wp:extent cx="5494045" cy="735760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3110" name=""/>
                        <pic:cNvPicPr>
                          <a:picLocks noChangeAspect="1"/>
                        </pic:cNvPicPr>
                        <pic:nvPr/>
                      </pic:nvPicPr>
                      <pic:blipFill rotWithShape="1">
                        <a:blip r:embed="rId28"/>
                        <a:stretch/>
                      </pic:blipFill>
                      <pic:spPr bwMode="auto">
                        <a:xfrm flipH="0" flipV="0">
                          <a:off x="0" y="0"/>
                          <a:ext cx="5494043" cy="73576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32.60pt;height:579.34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275/2026/0725/VFI-BC.44.A ngày 14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3596"/>
        <w:gridCol w:w="530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0988332651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(86m²), Đất trồng cây lâu năm (30,5m²)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 CLN: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116,5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kinh doanh 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phân lô: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2,635,000,000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22,618,026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5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30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89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790950" cy="50768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55194" name=""/>
                              <pic:cNvPicPr>
                                <a:picLocks noChangeAspect="1"/>
                              </pic:cNvPicPr>
                              <pic:nvPr/>
                            </pic:nvPicPr>
                            <pic:blipFill rotWithShape="1">
                              <a:blip r:embed="rId29"/>
                              <a:stretch/>
                            </pic:blipFill>
                            <pic:spPr bwMode="auto">
                              <a:xfrm>
                                <a:off x="0" y="0"/>
                                <a:ext cx="3790949" cy="5076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98.50pt;height:399.7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619750" cy="42100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64526" name=""/>
                              <pic:cNvPicPr>
                                <a:picLocks noChangeAspect="1"/>
                              </pic:cNvPicPr>
                              <pic:nvPr/>
                            </pic:nvPicPr>
                            <pic:blipFill rotWithShape="1">
                              <a:blip r:embed="rId30"/>
                              <a:stretch/>
                            </pic:blipFill>
                            <pic:spPr bwMode="auto">
                              <a:xfrm>
                                <a:off x="0" y="0"/>
                                <a:ext cx="5619749" cy="4210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42.50pt;height:331.5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89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3581400" cy="47720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6202" name=""/>
                              <pic:cNvPicPr>
                                <a:picLocks noChangeAspect="1"/>
                              </pic:cNvPicPr>
                              <pic:nvPr/>
                            </pic:nvPicPr>
                            <pic:blipFill rotWithShape="1">
                              <a:blip r:embed="rId31"/>
                              <a:stretch/>
                            </pic:blipFill>
                            <pic:spPr bwMode="auto">
                              <a:xfrm>
                                <a:off x="0" y="0"/>
                                <a:ext cx="3581399" cy="4772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82.00pt;height:375.75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b/>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92"/>
        <w:gridCol w:w="4568"/>
        <w:gridCol w:w="434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0988332651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kinh doanh 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phân lô: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2,635,000,000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23,318,584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56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1636690" cy="372488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369" name=""/>
                              <pic:cNvPicPr>
                                <a:picLocks noChangeAspect="1"/>
                              </pic:cNvPicPr>
                              <pic:nvPr/>
                            </pic:nvPicPr>
                            <pic:blipFill rotWithShape="1">
                              <a:blip r:embed="rId32"/>
                              <a:stretch/>
                            </pic:blipFill>
                            <pic:spPr bwMode="auto">
                              <a:xfrm flipH="0" flipV="0">
                                <a:off x="0" y="0"/>
                                <a:ext cx="1636689" cy="37248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28.87pt;height:293.3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92"/>
        <w:gridCol w:w="4566"/>
        <w:gridCol w:w="434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0368.596836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(45m²), Đất trồng cây lâu năm (22m²)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 CLN: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dân cư Thôn Yên Ninh, xã Nội Bài,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3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67,00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2,150,000,000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3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25,671,642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4462"/>
        </w:trPr>
        <w:tc>
          <w:tcPr>
            <w:tcBorders>
              <w:left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3124200" cy="24669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96754" name=""/>
                              <pic:cNvPicPr>
                                <a:picLocks noChangeAspect="1"/>
                              </pic:cNvPicPr>
                              <pic:nvPr/>
                            </pic:nvPicPr>
                            <pic:blipFill rotWithShape="1">
                              <a:blip r:embed="rId33"/>
                              <a:stretch/>
                            </pic:blipFill>
                            <pic:spPr bwMode="auto">
                              <a:xfrm>
                                <a:off x="0" y="0"/>
                                <a:ext cx="3124199" cy="24669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46.00pt;height:194.25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b/>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6048375" cy="4985219"/>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1718" name=""/>
                              <pic:cNvPicPr>
                                <a:picLocks noChangeAspect="1"/>
                              </pic:cNvPicPr>
                              <pic:nvPr/>
                            </pic:nvPicPr>
                            <pic:blipFill rotWithShape="1">
                              <a:blip r:embed="rId34"/>
                              <a:stretch/>
                            </pic:blipFill>
                            <pic:spPr bwMode="auto">
                              <a:xfrm>
                                <a:off x="0" y="0"/>
                                <a:ext cx="6048374" cy="49852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392.54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3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top w:val="none" w:color="000000" w:sz="4" w:space="0"/>
          <w:left w:val="none" w:color="000000" w:sz="4" w:space="0"/>
          <w:bottom w:val="none" w:color="000000" w:sz="4" w:space="0"/>
          <w:right w:val="none" w:color="000000" w:sz="4" w:space="0"/>
        </w:pBdr>
        <w:tabs>
          <w:tab w:val="left" w:leader="none" w:pos="616"/>
        </w:tabs>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Nguyễn Thị Thùy Dương" w:date="2026-05-28T16:04:06Z" w:initials="NTTD">
    <w:p w14:paraId="00000001" w14:textId="00000001">
      <w:pPr>
        <w:spacing w:line="240" w:after="0" w:lineRule="auto" w:before="0"/>
        <w:ind w:firstLine="0" w:left="0" w:right="0"/>
        <w:jc w:val="left"/>
      </w:pPr>
      <w:r>
        <w:rPr>
          <w:rFonts w:eastAsia="Arial" w:ascii="Arial" w:hAnsi="Arial" w:cs="Arial"/>
          <w:sz w:val="22"/>
        </w:rPr>
        <w:t xml:space="preserve">Bổ sung biện luận tài sản còn lại có cùng vị trí,... và cùng giá</w:t>
      </w:r>
    </w:p>
  </w:comment>
  <w:comment w:id="2" w:author="Nguyễn Thị Thùy Dương" w:date="2026-05-28T16:00:42Z" w:initials="NTTD">
    <w:p w14:paraId="00000002" w14:textId="00000002">
      <w:pPr>
        <w:spacing w:line="240" w:after="0" w:lineRule="auto" w:before="0"/>
        <w:ind w:firstLine="0" w:left="0" w:right="0"/>
        <w:jc w:val="left"/>
      </w:pPr>
      <w:r>
        <w:rPr>
          <w:rFonts w:eastAsia="Arial" w:ascii="Arial" w:hAnsi="Arial" w:cs="Arial"/>
          <w:sz w:val="22"/>
        </w:rPr>
        <w:t xml:space="preserve">Xem lại mấy cái này bỏ hết,. của TSTĐ</w:t>
      </w:r>
    </w:p>
  </w:comment>
  <w:comment w:id="1" w:author="Nguyễn Thị Thùy Dương" w:date="2026-05-28T16:03:35Z" w:initials="NTTD">
    <w:p w14:paraId="00000003" w14:textId="00000003">
      <w:pPr>
        <w:spacing w:line="240" w:after="0" w:lineRule="auto" w:before="0"/>
        <w:ind w:firstLine="0" w:left="0" w:right="0"/>
        <w:jc w:val="left"/>
      </w:pPr>
      <w:r>
        <w:rPr>
          <w:rFonts w:eastAsia="Arial" w:ascii="Arial" w:hAnsi="Arial" w:cs="Arial"/>
          <w:sz w:val="22"/>
        </w:rPr>
        <w:t xml:space="preserve">Của tài sản nào.</w:t>
      </w:r>
    </w:p>
  </w:comment>
  <w:comment w:id="0" w:author="Nguyễn Thị Thùy Dương" w:date="2026-05-28T15:53:27Z" w:initials="NTTD">
    <w:p w14:paraId="00000004" w14:textId="00000004">
      <w:pPr>
        <w:spacing w:line="240" w:after="0" w:lineRule="auto" w:before="0"/>
        <w:ind w:firstLine="0" w:left="0" w:right="0"/>
        <w:jc w:val="left"/>
      </w:pPr>
      <w:r>
        <w:rPr>
          <w:rFonts w:eastAsia="Arial" w:ascii="Arial" w:hAnsi="Arial" w:cs="Arial"/>
          <w:sz w:val="22"/>
        </w:rPr>
        <w:t xml:space="preserve">căn chỉnh lại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140DEE1" w16cex:dateUtc="2026-05-28T09:04:06Z"/>
  <w16cex:commentExtensible w16cex:durableId="1E67052B" w16cex:dateUtc="2026-05-28T09:00:42Z"/>
  <w16cex:commentExtensible w16cex:durableId="5D3112F3" w16cex:dateUtc="2026-05-28T09:03:35Z"/>
  <w16cex:commentExtensible w16cex:durableId="7A5F9268" w16cex:dateUtc="2026-05-28T08:53:27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5140DEE1"/>
  <w16cid:commentId w16cid:paraId="00000002" w16cid:durableId="1E67052B"/>
  <w16cid:commentId w16cid:paraId="00000003" w16cid:durableId="5D3112F3"/>
  <w16cid:commentId w16cid:paraId="00000004" w16cid:durableId="7A5F92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7EB0EB2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2F9DCD6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customStyle="1">
    <w:name w:val="Unresolved Mention5"/>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hyperlink" Target="mailto:ilotus.contact@gmail.com" TargetMode="External"/><Relationship Id="rId16" Type="http://schemas.openxmlformats.org/officeDocument/2006/relationships/image" Target="media/image3.png"/><Relationship Id="rId17" Type="http://schemas.openxmlformats.org/officeDocument/2006/relationships/hyperlink" Target="mailto:ilotus.contact@gmail.com"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comments" Target="comments.xml" /><Relationship Id="rId36" Type="http://schemas.microsoft.com/office/2011/relationships/commentsExtended" Target="commentsExtended.xml" /><Relationship Id="rId37" Type="http://schemas.microsoft.com/office/2018/08/relationships/commentsExtensible" Target="commentsExtensible.xml" /><Relationship Id="rId38" Type="http://schemas.microsoft.com/office/2016/09/relationships/commentsIds" Target="commentsIds.xml" /><Relationship Id="rId39"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Nguyễn Thị Thùy Dương</cp:lastModifiedBy>
  <cp:revision>821</cp:revision>
  <dcterms:created xsi:type="dcterms:W3CDTF">2025-05-28T23:19:00Z</dcterms:created>
  <dcterms:modified xsi:type="dcterms:W3CDTF">2026-05-28T09:51:43Z</dcterms:modified>
</cp:coreProperties>
</file>