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0</wp:posOffset>
                </wp:positionH>
                <wp:positionV relativeFrom="paragraph">
                  <wp:posOffset>144621</wp:posOffset>
                </wp:positionV>
                <wp:extent cx="5718810" cy="7525936"/>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7525935"/>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275/2026/0662/VFI-CT.39.A</w:t>
                            </w:r>
                            <w:r>
                              <w:rPr>
                                <w:b/>
                              </w:rPr>
                            </w:r>
                            <w:r>
                              <w:rPr>
                                <w:b/>
                              </w:rPr>
                            </w:r>
                          </w:p>
                          <w:p>
                            <w:pPr>
                              <w:pBdr/>
                              <w:tabs>
                                <w:tab w:val="left" w:leader="none" w:pos="3002"/>
                              </w:tabs>
                              <w:spacing w:after="120" w:before="120" w:line="276" w:lineRule="auto"/>
                              <w:ind/>
                              <w:jc w:val="center"/>
                              <w:rPr>
                                <w:b/>
                                <w:bCs/>
                              </w:rPr>
                            </w:pPr>
                            <w:r>
                              <w:rPr>
                                <w:rFonts w:ascii="Times New Roman Bold" w:hAnsi="Times New Roman Bold"/>
                                <w:b/>
                                <w:lang w:val="pt-BR"/>
                              </w:rPr>
                              <w:t xml:space="preserve">Khách hàng yêu cầu: </w:t>
                            </w:r>
                            <w:r>
                              <w:rPr>
                                <w:b/>
                                <w:bCs/>
                              </w:rPr>
                              <w:t xml:space="preserve">CÔNG TY TNHH XÂY DỰNG ĐẠI LỘC </w:t>
                            </w:r>
                            <w:r>
                              <w:rPr>
                                <w:rFonts w:ascii="Times New Roman Bold" w:hAnsi="Times New Roman Bold"/>
                                <w:b/>
                                <w:bCs/>
                              </w:rPr>
                            </w:r>
                            <w:r>
                              <w:rPr>
                                <w:b/>
                                <w:bCs/>
                              </w:rPr>
                            </w:r>
                          </w:p>
                          <w:p>
                            <w:pPr>
                              <w:pBdr/>
                              <w:tabs>
                                <w:tab w:val="left" w:leader="none" w:pos="3002"/>
                              </w:tabs>
                              <w:spacing w:after="120" w:before="120" w:line="276" w:lineRule="auto"/>
                              <w:ind/>
                              <w:jc w:val="center"/>
                              <w:rPr>
                                <w:rFonts w:ascii="Times New Roman Bold" w:hAnsi="Times New Roman Bold"/>
                                <w:b/>
                                <w:bCs/>
                              </w:rPr>
                            </w:pPr>
                            <w:r>
                              <w:rPr>
                                <w:b/>
                                <w:bCs/>
                              </w:rPr>
                              <w:t xml:space="preserve">VIỆT NAM</w:t>
                            </w:r>
                            <w:r>
                              <w:rPr>
                                <w:rFonts w:ascii="Times New Roman Bold" w:hAnsi="Times New Roman Bold"/>
                                <w:b/>
                                <w:bCs/>
                              </w:rPr>
                            </w:r>
                            <w:r>
                              <w:rPr>
                                <w:rFonts w:ascii="Times New Roman Bold" w:hAnsi="Times New Roman Bold"/>
                                <w:b/>
                                <w:bCs/>
                              </w:rPr>
                            </w:r>
                          </w:p>
                          <w:p>
                            <w:pPr>
                              <w:pBdr/>
                              <w:spacing w:after="120" w:before="120" w:line="360" w:lineRule="auto"/>
                              <w:ind/>
                              <w:jc w:val="center"/>
                              <w:rPr>
                                <w:iCs/>
                                <w:color w:val="000000"/>
                                <w:highlight w:val="none"/>
                              </w:rPr>
                            </w:pPr>
                            <w:r>
                              <w:rPr>
                                <w:b/>
                              </w:rPr>
                              <w:t xml:space="preserve">Tài sản thẩm </w:t>
                            </w:r>
                            <w:r>
                              <w:rPr>
                                <w:b/>
                              </w:rPr>
                              <w:t xml:space="preserve">định: </w:t>
                            </w:r>
                            <w:r>
                              <w:rPr>
                                <w:iCs/>
                                <w:color w:val="000000"/>
                                <w:highlight w:val="none"/>
                              </w:rPr>
                            </w:r>
                            <w:r>
                              <w:rPr>
                                <w:iCs/>
                                <w:color w:val="000000"/>
                                <w:highlight w:val="none"/>
                              </w:rPr>
                            </w:r>
                          </w:p>
                          <w:p>
                            <w:pPr>
                              <w:pBdr/>
                              <w:spacing w:after="120" w:before="120" w:line="360" w:lineRule="auto"/>
                              <w:ind/>
                              <w:jc w:val="both"/>
                              <w:rPr>
                                <w:color w:val="000000"/>
                                <w:highlight w:val="none"/>
                              </w:rPr>
                            </w:pPr>
                            <w:r>
                              <w:rPr>
                                <w:b/>
                                <w:bCs/>
                                <w:color w:val="000000"/>
                                <w:highlight w:val="none"/>
                              </w:rPr>
                              <w:t xml:space="preserve">Tài sản 1:</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2018, tờ bản đồ số 4 có địa chỉ: Thôn Hải Yến, xã Hải Triều, huyện Tiên Lữ, tỉnh Hưng Yên (Nay là xã Tiên Lữ, tỉnh Hưng Yên) theo Giấy chứng nhận quyền sử dụng đất quyền sở hữu nhà ở và tài sản khác gắn liền với đất số: BX</w:t>
                            </w:r>
                            <w:r>
                              <w:rPr>
                                <w:color w:val="000000"/>
                                <w:highlight w:val="none"/>
                              </w:rPr>
                              <w:t xml:space="preserve"> 010798, số vào sổ cấp GCN: CH 00442/1916/QĐUB/Q02-T121 do Uỷ ban nhân dân huyện Tiên Yên  cấp ngày 07/11/2017; Chủ sử dụng đất là Ông Nguyễn Văn Chừng và Bà Cao Thị Lượt.</w:t>
                            </w:r>
                            <w:r>
                              <w:rPr>
                                <w:color w:val="000000"/>
                                <w:highlight w:val="none"/>
                              </w:rPr>
                            </w:r>
                            <w:r>
                              <w:rPr>
                                <w:color w:val="000000"/>
                                <w:highlight w:val="none"/>
                              </w:rPr>
                            </w:r>
                          </w:p>
                          <w:p>
                            <w:pPr>
                              <w:pBdr/>
                              <w:spacing w:after="120" w:before="120" w:line="360" w:lineRule="auto"/>
                              <w:ind/>
                              <w:jc w:val="both"/>
                              <w:rPr>
                                <w:color w:val="000000"/>
                                <w:highlight w:val="none"/>
                              </w:rPr>
                            </w:pPr>
                            <w:r>
                              <w:rPr>
                                <w:b/>
                                <w:bCs/>
                                <w:color w:val="000000"/>
                                <w:highlight w:val="none"/>
                              </w:rPr>
                              <w:t xml:space="preserve">Tài sản 2:</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2180, tờ bản đồ số 4 có địa chỉ: Xã Hải Triều, huyện Tiên Lữ, tỉnh Hưng Yên (Nay là xã Tiên Lữ, tỉnh Hưng Yên) theo Giấy chứng nhận quyền sử dụng đất quyền sở hữu nhà ở và tài sản khác gắn liền với đất số: DQ 002124, số và</w:t>
                            </w:r>
                            <w:r>
                              <w:rPr>
                                <w:color w:val="000000"/>
                                <w:highlight w:val="none"/>
                              </w:rPr>
                              <w:t xml:space="preserve">o sổ cấp GCN: CN 02799/Q12-T002 do Chi nhánh văn phòng đăng ký đất đai huyện Tiên Lữ cấp ngày 11/10/2024; Chủ sử dụng đất là Ông Trần Đức Đại và vợ Nguyễn Thị Liên</w:t>
                            </w:r>
                            <w:r>
                              <w:rPr>
                                <w:color w:val="000000"/>
                                <w:highlight w:val="none"/>
                              </w:rPr>
                            </w:r>
                            <w:r>
                              <w:rPr>
                                <w:color w:val="000000"/>
                                <w:highlight w:val="none"/>
                              </w:rPr>
                            </w:r>
                          </w:p>
                          <w:p>
                            <w:pPr>
                              <w:pBdr/>
                              <w:spacing w:after="120" w:before="120" w:line="360" w:lineRule="auto"/>
                              <w:ind/>
                              <w:jc w:val="both"/>
                              <w:rPr>
                                <w:color w:val="000000"/>
                                <w:highlight w:val="none"/>
                              </w:rPr>
                            </w:pPr>
                            <w:r>
                              <w:rPr>
                                <w:b/>
                                <w:bCs/>
                                <w:color w:val="000000"/>
                                <w:highlight w:val="none"/>
                              </w:rPr>
                              <w:t xml:space="preserve">Tài sản </w:t>
                            </w:r>
                            <w:r>
                              <w:rPr>
                                <w:b/>
                                <w:bCs/>
                                <w:color w:val="000000"/>
                                <w:highlight w:val="none"/>
                              </w:rPr>
                              <w:t xml:space="preserve">3:</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2181, tờ bản đồ số 4 có địa chỉ: Xã Hải Triều, huyện Tiên Lữ, tỉnh Hưng Yên (Nay là xã Tiên Lữ, tỉnh Hưng Yên) theo Giấy chứng nhận quyền sử dụng đất quyền sở hữu nhà ở và tài sản khác gắn liền với đất số: DG 998901, số và</w:t>
                            </w:r>
                            <w:r>
                              <w:rPr>
                                <w:color w:val="000000"/>
                                <w:highlight w:val="none"/>
                              </w:rPr>
                              <w:t xml:space="preserve">o sổ cấp GCN: CN 02773/Q11-T153  do Chi nhánh văn phòng đăng ký đất đai huyện Tiên Lữ cấp ngày 20/9/2024; Chủ sử dụng đất là Ông Trần Đức Đại và vợ Nguyễn Thị Liên</w:t>
                            </w:r>
                            <w:r>
                              <w:rPr>
                                <w:color w:val="000000"/>
                                <w:highlight w:val="none"/>
                              </w:rPr>
                              <w:t xml:space="preserve">.</w:t>
                            </w:r>
                            <w:r>
                              <w:rPr>
                                <w:color w:val="000000"/>
                                <w:highlight w:val="none"/>
                              </w:rPr>
                            </w:r>
                            <w:r>
                              <w:rPr>
                                <w:color w:val="000000"/>
                                <w:highlight w: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360" w:lineRule="auto"/>
                              <w:ind/>
                              <w:jc w:val="center"/>
                              <w:rPr>
                                <w:lang w:val="pt-BR"/>
                              </w:rPr>
                            </w:pPr>
                            <w:r>
                              <w:rPr>
                                <w:b/>
                                <w:bCs/>
                                <w:lang w:val="pt-BR"/>
                              </w:rPr>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0.00pt;mso-position-horizontal:absolute;mso-position-vertical-relative:text;margin-top:11.39pt;mso-position-vertical:absolute;width:450.30pt;height:592.59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275/2026/0662/VFI-CT.39.A</w:t>
                      </w:r>
                      <w:r>
                        <w:rPr>
                          <w:b/>
                        </w:rPr>
                      </w:r>
                      <w:r>
                        <w:rPr>
                          <w:b/>
                        </w:rPr>
                      </w:r>
                    </w:p>
                    <w:p>
                      <w:pPr>
                        <w:pBdr/>
                        <w:tabs>
                          <w:tab w:val="left" w:leader="none" w:pos="3002"/>
                        </w:tabs>
                        <w:spacing w:after="120" w:before="120" w:line="276" w:lineRule="auto"/>
                        <w:ind/>
                        <w:jc w:val="center"/>
                        <w:rPr>
                          <w:b/>
                          <w:bCs/>
                        </w:rPr>
                      </w:pPr>
                      <w:r>
                        <w:rPr>
                          <w:rFonts w:ascii="Times New Roman Bold" w:hAnsi="Times New Roman Bold"/>
                          <w:b/>
                          <w:lang w:val="pt-BR"/>
                        </w:rPr>
                        <w:t xml:space="preserve">Khách hàng yêu cầu: </w:t>
                      </w:r>
                      <w:r>
                        <w:rPr>
                          <w:b/>
                          <w:bCs/>
                        </w:rPr>
                        <w:t xml:space="preserve">CÔNG TY TNHH XÂY DỰNG ĐẠI LỘC </w:t>
                      </w:r>
                      <w:r>
                        <w:rPr>
                          <w:rFonts w:ascii="Times New Roman Bold" w:hAnsi="Times New Roman Bold"/>
                          <w:b/>
                          <w:bCs/>
                        </w:rPr>
                      </w:r>
                      <w:r>
                        <w:rPr>
                          <w:b/>
                          <w:bCs/>
                        </w:rPr>
                      </w:r>
                    </w:p>
                    <w:p>
                      <w:pPr>
                        <w:pBdr/>
                        <w:tabs>
                          <w:tab w:val="left" w:leader="none" w:pos="3002"/>
                        </w:tabs>
                        <w:spacing w:after="120" w:before="120" w:line="276" w:lineRule="auto"/>
                        <w:ind/>
                        <w:jc w:val="center"/>
                        <w:rPr>
                          <w:rFonts w:ascii="Times New Roman Bold" w:hAnsi="Times New Roman Bold"/>
                          <w:b/>
                          <w:bCs/>
                        </w:rPr>
                      </w:pPr>
                      <w:r>
                        <w:rPr>
                          <w:b/>
                          <w:bCs/>
                        </w:rPr>
                        <w:t xml:space="preserve">VIỆT NAM</w:t>
                      </w:r>
                      <w:r>
                        <w:rPr>
                          <w:rFonts w:ascii="Times New Roman Bold" w:hAnsi="Times New Roman Bold"/>
                          <w:b/>
                          <w:bCs/>
                        </w:rPr>
                      </w:r>
                      <w:r>
                        <w:rPr>
                          <w:rFonts w:ascii="Times New Roman Bold" w:hAnsi="Times New Roman Bold"/>
                          <w:b/>
                          <w:bCs/>
                        </w:rPr>
                      </w:r>
                    </w:p>
                    <w:p>
                      <w:pPr>
                        <w:pBdr/>
                        <w:spacing w:after="120" w:before="120" w:line="360" w:lineRule="auto"/>
                        <w:ind/>
                        <w:jc w:val="center"/>
                        <w:rPr>
                          <w:iCs/>
                          <w:color w:val="000000"/>
                          <w:highlight w:val="none"/>
                        </w:rPr>
                      </w:pPr>
                      <w:r>
                        <w:rPr>
                          <w:b/>
                        </w:rPr>
                        <w:t xml:space="preserve">Tài sản thẩm </w:t>
                      </w:r>
                      <w:r>
                        <w:rPr>
                          <w:b/>
                        </w:rPr>
                        <w:t xml:space="preserve">định: </w:t>
                      </w:r>
                      <w:r>
                        <w:rPr>
                          <w:iCs/>
                          <w:color w:val="000000"/>
                          <w:highlight w:val="none"/>
                        </w:rPr>
                      </w:r>
                      <w:r>
                        <w:rPr>
                          <w:iCs/>
                          <w:color w:val="000000"/>
                          <w:highlight w:val="none"/>
                        </w:rPr>
                      </w:r>
                    </w:p>
                    <w:p>
                      <w:pPr>
                        <w:pBdr/>
                        <w:spacing w:after="120" w:before="120" w:line="360" w:lineRule="auto"/>
                        <w:ind/>
                        <w:jc w:val="both"/>
                        <w:rPr>
                          <w:color w:val="000000"/>
                          <w:highlight w:val="none"/>
                        </w:rPr>
                      </w:pPr>
                      <w:r>
                        <w:rPr>
                          <w:b/>
                          <w:bCs/>
                          <w:color w:val="000000"/>
                          <w:highlight w:val="none"/>
                        </w:rPr>
                        <w:t xml:space="preserve">Tài sản 1:</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2018, tờ bản đồ số 4 có địa chỉ: Thôn Hải Yến, xã Hải Triều, huyện Tiên Lữ, tỉnh Hưng Yên (Nay là xã Tiên Lữ, tỉnh Hưng Yên) theo Giấy chứng nhận quyền sử dụng đất quyền sở hữu nhà ở và tài sản khác gắn liền với đất số: BX</w:t>
                      </w:r>
                      <w:r>
                        <w:rPr>
                          <w:color w:val="000000"/>
                          <w:highlight w:val="none"/>
                        </w:rPr>
                        <w:t xml:space="preserve"> 010798, số vào sổ cấp GCN: CH 00442/1916/QĐUB/Q02-T121 do Uỷ ban nhân dân huyện Tiên Yên  cấp ngày 07/11/2017; Chủ sử dụng đất là Ông Nguyễn Văn Chừng và Bà Cao Thị Lượt.</w:t>
                      </w:r>
                      <w:r>
                        <w:rPr>
                          <w:color w:val="000000"/>
                          <w:highlight w:val="none"/>
                        </w:rPr>
                      </w:r>
                      <w:r>
                        <w:rPr>
                          <w:color w:val="000000"/>
                          <w:highlight w:val="none"/>
                        </w:rPr>
                      </w:r>
                    </w:p>
                    <w:p>
                      <w:pPr>
                        <w:pBdr/>
                        <w:spacing w:after="120" w:before="120" w:line="360" w:lineRule="auto"/>
                        <w:ind/>
                        <w:jc w:val="both"/>
                        <w:rPr>
                          <w:color w:val="000000"/>
                          <w:highlight w:val="none"/>
                        </w:rPr>
                      </w:pPr>
                      <w:r>
                        <w:rPr>
                          <w:b/>
                          <w:bCs/>
                          <w:color w:val="000000"/>
                          <w:highlight w:val="none"/>
                        </w:rPr>
                        <w:t xml:space="preserve">Tài sản 2:</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2180, tờ bản đồ số 4 có địa chỉ: Xã Hải Triều, huyện Tiên Lữ, tỉnh Hưng Yên (Nay là xã Tiên Lữ, tỉnh Hưng Yên) theo Giấy chứng nhận quyền sử dụng đất quyền sở hữu nhà ở và tài sản khác gắn liền với đất số: DQ 002124, số và</w:t>
                      </w:r>
                      <w:r>
                        <w:rPr>
                          <w:color w:val="000000"/>
                          <w:highlight w:val="none"/>
                        </w:rPr>
                        <w:t xml:space="preserve">o sổ cấp GCN: CN 02799/Q12-T002 do Chi nhánh văn phòng đăng ký đất đai huyện Tiên Lữ cấp ngày 11/10/2024; Chủ sử dụng đất là Ông Trần Đức Đại và vợ Nguyễn Thị Liên</w:t>
                      </w:r>
                      <w:r>
                        <w:rPr>
                          <w:color w:val="000000"/>
                          <w:highlight w:val="none"/>
                        </w:rPr>
                      </w:r>
                      <w:r>
                        <w:rPr>
                          <w:color w:val="000000"/>
                          <w:highlight w:val="none"/>
                        </w:rPr>
                      </w:r>
                    </w:p>
                    <w:p>
                      <w:pPr>
                        <w:pBdr/>
                        <w:spacing w:after="120" w:before="120" w:line="360" w:lineRule="auto"/>
                        <w:ind/>
                        <w:jc w:val="both"/>
                        <w:rPr>
                          <w:color w:val="000000"/>
                          <w:highlight w:val="none"/>
                        </w:rPr>
                      </w:pPr>
                      <w:r>
                        <w:rPr>
                          <w:b/>
                          <w:bCs/>
                          <w:color w:val="000000"/>
                          <w:highlight w:val="none"/>
                        </w:rPr>
                        <w:t xml:space="preserve">Tài sản </w:t>
                      </w:r>
                      <w:r>
                        <w:rPr>
                          <w:b/>
                          <w:bCs/>
                          <w:color w:val="000000"/>
                          <w:highlight w:val="none"/>
                        </w:rPr>
                        <w:t xml:space="preserve">3:</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2181, tờ bản đồ số 4 có địa chỉ: Xã Hải Triều, huyện Tiên Lữ, tỉnh Hưng Yên (Nay là xã Tiên Lữ, tỉnh Hưng Yên) theo Giấy chứng nhận quyền sử dụng đất quyền sở hữu nhà ở và tài sản khác gắn liền với đất số: DG 998901, số và</w:t>
                      </w:r>
                      <w:r>
                        <w:rPr>
                          <w:color w:val="000000"/>
                          <w:highlight w:val="none"/>
                        </w:rPr>
                        <w:t xml:space="preserve">o sổ cấp GCN: CN 02773/Q11-T153  do Chi nhánh văn phòng đăng ký đất đai huyện Tiên Lữ cấp ngày 20/9/2024; Chủ sử dụng đất là Ông Trần Đức Đại và vợ Nguyễn Thị Liên</w:t>
                      </w:r>
                      <w:r>
                        <w:rPr>
                          <w:color w:val="000000"/>
                          <w:highlight w:val="none"/>
                        </w:rPr>
                        <w:t xml:space="preserve">.</w:t>
                      </w:r>
                      <w:r>
                        <w:rPr>
                          <w:color w:val="000000"/>
                          <w:highlight w:val="none"/>
                        </w:rPr>
                      </w:r>
                      <w:r>
                        <w:rPr>
                          <w:color w:val="000000"/>
                          <w:highlight w:val="none"/>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360" w:lineRule="auto"/>
                        <w:ind/>
                        <w:jc w:val="center"/>
                        <w:rPr>
                          <w:lang w:val="pt-BR"/>
                        </w:rPr>
                      </w:pPr>
                      <w:r>
                        <w:rPr>
                          <w:b/>
                          <w:bCs/>
                          <w:lang w:val="pt-BR"/>
                        </w:rPr>
                      </w:r>
                      <w:r>
                        <w:rPr>
                          <w:lang w:val="pt-BR"/>
                        </w:rPr>
                      </w:r>
                      <w:r>
                        <w:rPr>
                          <w:lang w:val="pt-BR"/>
                        </w:rPr>
                      </w:r>
                    </w:p>
                    <w:p>
                      <w:pPr>
                        <w:pBdr/>
                        <w:spacing w:after="120" w:before="120" w:line="360" w:lineRule="auto"/>
                        <w:ind/>
                        <w:jc w:val="center"/>
                        <w:rPr>
                          <w:bCs/>
                          <w:i/>
                          <w:iCs/>
                        </w:rPr>
                      </w:pPr>
                      <w:r>
                        <w:rPr>
                          <w:bCs/>
                          <w:i/>
                          <w:iCs/>
                        </w:rPr>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r>
            <w:r>
              <w:rPr>
                <w:b/>
                <w:u w:val="single"/>
              </w:rPr>
              <w:t xml:space="preserve">TRANG</w:t>
            </w:r>
            <w:r>
              <w:rPr>
                <w:b/>
                <w:u w:val="single"/>
              </w:rPr>
            </w:r>
            <w:r>
              <w:rPr>
                <w:b/>
                <w:u w:val="single"/>
              </w:rPr>
            </w:r>
            <w:r>
              <w:rPr>
                <w:b/>
                <w:u w:val="single"/>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4-29</w:t>
            </w:r>
            <w:r>
              <w:rPr>
                <w:b/>
                <w:lang w:val="vi-VN"/>
              </w:rPr>
            </w:r>
            <w:r>
              <w:rPr>
                <w:b/>
                <w:lang w:val="vi-VN"/>
              </w:rPr>
            </w:r>
          </w:p>
        </w:tc>
      </w:tr>
      <w:tr>
        <w:trPr/>
        <w:tc>
          <w:tcPr>
            <w:shd w:val="clear" w:color="auto" w:fill="auto"/>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r>
            <w:r>
              <w:rPr>
                <w:b/>
                <w:bCs/>
              </w:rPr>
            </w:r>
            <w:r>
              <w:rPr>
                <w:b/>
                <w:bCs/>
              </w:rPr>
            </w:r>
          </w:p>
        </w:tc>
      </w:tr>
      <w:tr>
        <w:trPr/>
        <w:tc>
          <w:tcPr>
            <w:shd w:val="clear" w:color="auto" w:fill="auto"/>
            <w:tcBorders/>
            <w:tcMar>
              <w:left w:w="108" w:type="dxa"/>
              <w:right w:w="108" w:type="dxa"/>
            </w:tcMar>
            <w:tcW w:w="7280" w:type="dxa"/>
            <w:vAlign w:val="center"/>
            <w:textDirection w:val="lrTb"/>
            <w:noWrap w:val="false"/>
          </w:tcPr>
          <w:p>
            <w:pPr>
              <w:pStyle w:val="105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30-32</w:t>
            </w:r>
            <w:r>
              <w:rPr>
                <w:b/>
                <w:bCs/>
              </w:rPr>
            </w:r>
          </w:p>
        </w:tc>
      </w:tr>
      <w:tr>
        <w:trPr/>
        <w:tc>
          <w:tcPr>
            <w:shd w:val="clear" w:color="auto" w:fill="auto"/>
            <w:tcBorders/>
            <w:tcMar>
              <w:left w:w="108" w:type="dxa"/>
              <w:right w:w="108" w:type="dxa"/>
            </w:tcMar>
            <w:tcW w:w="7280" w:type="dxa"/>
            <w:vAlign w:val="center"/>
            <w:textDirection w:val="lrTb"/>
            <w:noWrap w:val="false"/>
          </w:tcPr>
          <w:p>
            <w:pPr>
              <w:pStyle w:val="105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33-38</w:t>
            </w:r>
            <w:r>
              <w:rPr>
                <w:b/>
                <w:bCs/>
              </w:rPr>
            </w:r>
          </w:p>
        </w:tc>
      </w:tr>
    </w:tbl>
    <w:p>
      <w:pPr>
        <w:pStyle w:val="105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4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52"/>
              <w:pBdr/>
              <w:spacing w:after="60"/>
              <w:ind/>
              <w:rPr>
                <w:color w:val="000000" w:themeColor="text1"/>
                <w:sz w:val="24"/>
                <w:szCs w:val="24"/>
              </w:rPr>
            </w:pPr>
            <w:r>
              <w:rPr>
                <w:rStyle w:val="1051"/>
                <w:rFonts w:ascii="Times New Roman" w:hAnsi="Times New Roman"/>
                <w:color w:val="000000" w:themeColor="text1"/>
                <w:lang w:val="pt-BR"/>
              </w:rPr>
            </w:r>
            <w:r>
              <w:rPr>
                <w:rStyle w:val="1051"/>
                <w:rFonts w:ascii="Times New Roman" w:hAnsi="Times New Roman"/>
                <w:color w:val="000000" w:themeColor="text1"/>
                <w:lang w:val="pt-BR"/>
              </w:rPr>
              <w:t xml:space="preserve">275/2026/0662/VFI-CT.39.A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52"/>
              <w:pBdr/>
              <w:spacing w:after="60"/>
              <w:ind w:right="-56"/>
              <w:jc w:val="right"/>
              <w:rPr>
                <w:color w:val="000000" w:themeColor="text1"/>
                <w:sz w:val="24"/>
                <w:szCs w:val="24"/>
                <w:lang w:val="vi-VN"/>
              </w:rPr>
            </w:pPr>
            <w:r>
              <w:rPr>
                <w:rStyle w:val="1051"/>
                <w:rFonts w:ascii="Times New Roman" w:hAnsi="Times New Roman"/>
                <w:i/>
                <w:color w:val="auto"/>
              </w:rPr>
              <w:t xml:space="preserve">TP. Hà Nội</w:t>
            </w:r>
            <w:r>
              <w:rPr>
                <w:rStyle w:val="1051"/>
                <w:rFonts w:ascii="Times New Roman" w:hAnsi="Times New Roman"/>
                <w:i/>
                <w:color w:val="auto"/>
                <w:lang w:val="vi-VN"/>
              </w:rPr>
              <w:t xml:space="preserve">, </w:t>
            </w:r>
            <w:r>
              <w:rPr>
                <w:rStyle w:val="1051"/>
                <w:rFonts w:ascii="Times New Roman" w:hAnsi="Times New Roman"/>
                <w:i/>
                <w:color w:val="000000" w:themeColor="text1"/>
                <w:lang w:val="vi-VN"/>
              </w:rPr>
              <w:t xml:space="preserve">ngày 29 tháng 4 năm 2026</w:t>
            </w:r>
            <w:r>
              <w:rPr>
                <w:color w:val="000000" w:themeColor="text1"/>
                <w:sz w:val="24"/>
                <w:szCs w:val="24"/>
                <w:lang w:val="vi-VN"/>
              </w:rPr>
            </w:r>
            <w:r>
              <w:rPr>
                <w:color w:val="000000" w:themeColor="text1"/>
                <w:sz w:val="24"/>
                <w:szCs w:val="24"/>
                <w:lang w:val="vi-VN"/>
              </w:rPr>
            </w:r>
          </w:p>
        </w:tc>
      </w:tr>
    </w:tbl>
    <w:p>
      <w:pPr>
        <w:pStyle w:val="1052"/>
        <w:pBdr/>
        <w:spacing w:after="120" w:before="200" w:line="288" w:lineRule="auto"/>
        <w:ind/>
        <w:jc w:val="center"/>
        <w:rPr>
          <w:rStyle w:val="1051"/>
          <w:rFonts w:ascii="Times New Roman" w:hAnsi="Times New Roman"/>
          <w:b/>
          <w:bCs/>
          <w:color w:val="auto"/>
          <w:sz w:val="30"/>
          <w:szCs w:val="30"/>
          <w:lang w:val="vi-VN"/>
        </w:rPr>
      </w:pPr>
      <w:r>
        <w:rPr>
          <w:rStyle w:val="1051"/>
          <w:rFonts w:ascii="Times New Roman" w:hAnsi="Times New Roman"/>
          <w:b/>
          <w:bCs/>
          <w:color w:val="auto"/>
          <w:sz w:val="30"/>
          <w:szCs w:val="30"/>
          <w:lang w:val="vi-VN"/>
        </w:rPr>
        <w:t xml:space="preserve">CHỨNG THƯ THẨM ĐỊNH GIÁ</w:t>
      </w:r>
      <w:r>
        <w:rPr>
          <w:rStyle w:val="1051"/>
          <w:rFonts w:ascii="Times New Roman" w:hAnsi="Times New Roman"/>
          <w:b/>
          <w:bCs/>
          <w:color w:val="auto"/>
          <w:sz w:val="30"/>
          <w:szCs w:val="30"/>
          <w:lang w:val="vi-VN"/>
        </w:rPr>
      </w:r>
      <w:r>
        <w:rPr>
          <w:rStyle w:val="105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XÂY DỰNG ĐẠI LỘC VIỆT NAM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40"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275/2026/0662/VFI-HĐTĐ.39.A</w:t>
      </w:r>
      <w:r>
        <w:rPr>
          <w:spacing w:val="-4"/>
          <w:lang w:val="vi-VN"/>
        </w:rPr>
        <w:t xml:space="preserve"> ký ngày </w:t>
      </w:r>
      <w:r>
        <w:rPr>
          <w:color w:val="000000" w:themeColor="text1"/>
          <w:spacing w:val="-4"/>
        </w:rPr>
        <w:t xml:space="preserve">24 tháng 4 năm 2026</w:t>
      </w:r>
      <w:r>
        <w:rPr>
          <w:spacing w:val="-4"/>
          <w:lang w:val="vi-VN"/>
        </w:rPr>
        <w:t xml:space="preserve"> </w:t>
      </w:r>
      <w:r>
        <w:rPr>
          <w:spacing w:val="-4"/>
          <w:lang w:val="vi-VN"/>
        </w:rPr>
        <w:t xml:space="preserve">giữa </w:t>
      </w:r>
      <w:r>
        <w:rPr>
          <w:color w:val="000000" w:themeColor="text1"/>
          <w:spacing w:val="-4"/>
        </w:rPr>
        <w:t xml:space="preserve">Công ty TNHH Xây dựng Đại Lộc Việt Nam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40"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275/2026/0662/VFI-BC.39.A </w:t>
      </w:r>
      <w:r>
        <w:rPr>
          <w:spacing w:val="-2"/>
          <w:lang w:val="pt-BR"/>
        </w:rPr>
        <w:t xml:space="preserve">ngày 29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40"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ffffff" w:fill="ffffff"/>
            <w:tcBorders/>
            <w:tcW w:w="1109" w:type="pct"/>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ffffff" w:fill="ffffff"/>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line="240" w:lineRule="auto"/>
              <w:ind/>
              <w:rPr/>
            </w:pPr>
            <w:r>
              <w:rPr>
                <w:b/>
                <w:bCs/>
              </w:rPr>
              <w:t xml:space="preserve">CÔNG TY TNHH XÂY DỰNG ĐẠI LỘC VIỆT NAM</w:t>
            </w:r>
            <w:r/>
          </w:p>
        </w:tc>
      </w:tr>
      <w:tr>
        <w:trPr>
          <w:trHeight w:val="20"/>
        </w:trPr>
        <w:tc>
          <w:tcPr>
            <w:shd w:val="clear" w:color="ffffff" w:fill="ffffff"/>
            <w:tcBorders/>
            <w:tcW w:w="1109" w:type="pct"/>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r>
            <w:r>
              <w:t xml:space="preserve">Địa chỉ </w:t>
            </w:r>
            <w:r>
              <w:rPr>
                <w:bCs/>
                <w:color w:val="000000" w:themeColor="text1"/>
                <w:lang w:val="pt-BR"/>
              </w:rPr>
            </w:r>
            <w:r>
              <w:rPr>
                <w:bCs/>
                <w:color w:val="000000" w:themeColor="text1"/>
                <w:lang w:val="pt-BR"/>
              </w:rPr>
            </w:r>
          </w:p>
        </w:tc>
        <w:tc>
          <w:tcPr>
            <w:shd w:val="clear" w:color="ffffff" w:fill="ffffff"/>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color w:val="000000" w:themeColor="text1"/>
                <w:lang w:val="vi-VN"/>
              </w:rPr>
            </w:r>
            <w:r>
              <w:t xml:space="preserve">Thôn Hải Yến, xã Tiên Lữ, tỉnh Hưng Yên</w:t>
            </w:r>
            <w:r>
              <w:rPr>
                <w:color w:val="ff0000"/>
                <w:lang w:val="pt-BR"/>
              </w:rPr>
            </w:r>
            <w:r>
              <w:rPr>
                <w:color w:val="ff0000"/>
                <w:lang w:val="pt-BR"/>
              </w:rPr>
            </w:r>
          </w:p>
        </w:tc>
      </w:tr>
      <w:tr>
        <w:trPr>
          <w:trHeight w:val="20"/>
        </w:trPr>
        <w:tc>
          <w:tcPr>
            <w:shd w:val="clear" w:color="ffffff" w:fill="ffffff"/>
            <w:tcBorders/>
            <w:tcW w:w="1109" w:type="pct"/>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r>
            <w:r>
              <w:t xml:space="preserve">Mã số thuế </w:t>
            </w:r>
            <w:r>
              <w:rPr>
                <w:bCs/>
                <w:color w:val="000000" w:themeColor="text1"/>
                <w:lang w:val="pt-BR"/>
              </w:rPr>
            </w:r>
            <w:r>
              <w:rPr>
                <w:bCs/>
                <w:color w:val="000000" w:themeColor="text1"/>
                <w:lang w:val="pt-BR"/>
              </w:rPr>
            </w:r>
          </w:p>
        </w:tc>
        <w:tc>
          <w:tcPr>
            <w:shd w:val="clear" w:color="ffffff" w:fill="ffffff"/>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40" w:lineRule="auto"/>
              <w:ind/>
              <w:jc w:val="both"/>
              <w:rPr>
                <w:color w:val="ff0000"/>
                <w:lang w:val="pt-BR"/>
              </w:rPr>
            </w:pPr>
            <w:r>
              <w:rPr>
                <w:color w:val="000000" w:themeColor="text1"/>
                <w:lang w:val="vi-VN"/>
              </w:rPr>
            </w:r>
            <w:r>
              <w:t xml:space="preserve">0901015234</w:t>
            </w:r>
            <w:r>
              <w:rPr>
                <w:color w:val="ff0000"/>
                <w:lang w:val="pt-BR"/>
              </w:rPr>
            </w:r>
            <w:r>
              <w:rPr>
                <w:color w:val="ff0000"/>
                <w:lang w:val="pt-BR"/>
              </w:rPr>
            </w:r>
          </w:p>
        </w:tc>
      </w:tr>
      <w:tr>
        <w:trPr>
          <w:trHeight w:val="20"/>
        </w:trPr>
        <w:tc>
          <w:tcPr>
            <w:shd w:val="clear" w:color="ffffff" w:fill="ffffff"/>
            <w:tcBorders/>
            <w:tcW w:w="1109" w:type="pct"/>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r>
            <w:r>
              <w:t xml:space="preserve">Đại diện </w:t>
            </w:r>
            <w:r>
              <w:rPr>
                <w:bCs/>
                <w:color w:val="000000" w:themeColor="text1"/>
                <w:lang w:val="pt-BR"/>
              </w:rPr>
            </w:r>
            <w:r>
              <w:rPr>
                <w:bCs/>
                <w:color w:val="000000" w:themeColor="text1"/>
                <w:lang w:val="pt-BR"/>
              </w:rPr>
            </w:r>
          </w:p>
        </w:tc>
        <w:tc>
          <w:tcPr>
            <w:shd w:val="clear" w:color="ffffff" w:fill="ffffff"/>
            <w:tcBorders/>
            <w:tcW w:w="248" w:type="pct"/>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40" w:lineRule="auto"/>
              <w:ind/>
              <w:jc w:val="both"/>
              <w:rPr>
                <w:b/>
                <w:bCs/>
                <w:color w:val="ff0000"/>
              </w:rPr>
            </w:pPr>
            <w:r>
              <w:rPr>
                <w:b/>
                <w:bCs/>
                <w:color w:val="000000" w:themeColor="text1"/>
                <w:lang w:val="vi-VN"/>
              </w:rPr>
            </w:r>
            <w:r>
              <w:rPr>
                <w:b/>
                <w:bCs/>
              </w:rPr>
              <w:t xml:space="preserve">Ông Trần Đức Đại </w:t>
            </w:r>
            <w:r>
              <w:rPr>
                <w:b/>
                <w:bCs/>
                <w:color w:val="ff0000"/>
              </w:rPr>
            </w:r>
            <w:r>
              <w:rPr>
                <w:b/>
                <w:bCs/>
                <w:color w:val="ff0000"/>
              </w:rPr>
            </w:r>
          </w:p>
        </w:tc>
      </w:tr>
      <w:tr>
        <w:trPr>
          <w:trHeight w:val="20"/>
        </w:trPr>
        <w:tc>
          <w:tcPr>
            <w:shd w:val="clear" w:color="ffffff" w:fill="ffffff"/>
            <w:tcBorders/>
            <w:tcW w:w="1109" w:type="pct"/>
            <w:vAlign w:val="center"/>
            <w:vMerge w:val="restart"/>
            <w:textDirection w:val="lrTb"/>
            <w:noWrap w:val="false"/>
          </w:tcPr>
          <w:p>
            <w:pPr>
              <w:pBdr/>
              <w:spacing w:after="40" w:before="40" w:line="240" w:lineRule="auto"/>
              <w:ind/>
              <w:jc w:val="both"/>
              <w:rPr>
                <w:bCs/>
                <w:color w:val="000000" w:themeColor="text1"/>
                <w:lang w:val="pt-BR"/>
              </w:rPr>
            </w:pPr>
            <w:r>
              <w:rPr>
                <w:bCs/>
                <w:color w:val="000000" w:themeColor="text1"/>
                <w:lang w:val="pt-BR"/>
              </w:rPr>
            </w:r>
            <w:r>
              <w:t xml:space="preserve">Chức vụ</w:t>
            </w:r>
            <w:r>
              <w:rPr>
                <w:bCs/>
                <w:color w:val="000000" w:themeColor="text1"/>
                <w:lang w:val="pt-BR"/>
              </w:rPr>
            </w:r>
            <w:r>
              <w:rPr>
                <w:bCs/>
                <w:color w:val="000000" w:themeColor="text1"/>
                <w:lang w:val="pt-BR"/>
              </w:rPr>
            </w:r>
          </w:p>
        </w:tc>
        <w:tc>
          <w:tcPr>
            <w:shd w:val="clear" w:color="ffffff" w:fill="ffffff"/>
            <w:tcBorders/>
            <w:tcW w:w="248" w:type="pct"/>
            <w:vAlign w:val="center"/>
            <w:vMerge w:val="restart"/>
            <w:textDirection w:val="lrTb"/>
            <w:noWrap w:val="false"/>
          </w:tcPr>
          <w:p>
            <w:pPr>
              <w:pBdr/>
              <w:spacing w:after="40" w:before="40" w:line="240"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643" w:type="pct"/>
            <w:vAlign w:val="center"/>
            <w:vMerge w:val="restart"/>
            <w:textDirection w:val="lrTb"/>
            <w:noWrap w:val="false"/>
          </w:tcPr>
          <w:p>
            <w:pPr>
              <w:pBdr/>
              <w:spacing w:after="40" w:before="40" w:line="240" w:lineRule="auto"/>
              <w:ind/>
              <w:jc w:val="both"/>
              <w:rPr>
                <w:b/>
                <w:bCs/>
                <w:color w:val="000000" w:themeColor="text1"/>
              </w:rPr>
            </w:pPr>
            <w:r>
              <w:rPr>
                <w:color w:val="000000" w:themeColor="text1"/>
                <w:lang w:val="vi-VN"/>
              </w:rPr>
            </w:r>
            <w:r>
              <w:rPr>
                <w:b/>
                <w:bCs/>
              </w:rPr>
              <w:t xml:space="preserve">Giám đốc</w:t>
            </w:r>
            <w:r>
              <w:rPr>
                <w:b/>
                <w:bCs/>
                <w:color w:val="000000" w:themeColor="text1"/>
              </w:rPr>
            </w:r>
            <w:r>
              <w:rPr>
                <w:b/>
                <w:bCs/>
                <w:color w:val="000000" w:themeColor="text1"/>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40"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40"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40"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40"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40"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40" w:lineRule="auto"/>
              <w:ind/>
              <w:jc w:val="both"/>
              <w:rPr/>
            </w:pPr>
            <w:r>
              <w:t xml:space="preserve">Thông báo</w:t>
            </w:r>
            <w:r/>
          </w:p>
        </w:tc>
        <w:tc>
          <w:tcPr>
            <w:tcBorders/>
            <w:tcW w:w="289" w:type="dxa"/>
            <w:vAlign w:val="center"/>
            <w:textDirection w:val="lrTb"/>
            <w:noWrap w:val="false"/>
          </w:tcPr>
          <w:p>
            <w:pPr>
              <w:pBdr/>
              <w:spacing w:after="40" w:before="40" w:line="240"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40"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40"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40"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40"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40" w:lineRule="auto"/>
              <w:ind/>
              <w:rPr>
                <w:b/>
                <w:bCs/>
              </w:rPr>
            </w:pPr>
            <w:r>
              <w:rPr>
                <w:b/>
                <w:bCs/>
                <w:lang w:val="vi-VN"/>
              </w:rPr>
              <w:t xml:space="preserve">Ông</w:t>
            </w:r>
            <w:r>
              <w:rPr>
                <w:b/>
                <w:bCs/>
              </w:rPr>
              <w:t xml:space="preserve"> Vũ Văn Quân</w:t>
            </w:r>
            <w:r>
              <w:rPr>
                <w:b/>
                <w:bCs/>
                <w:lang w:val="vi-VN"/>
              </w:rPr>
              <w:tab/>
            </w:r>
            <w:r>
              <w:rPr>
                <w:b/>
                <w:bCs/>
              </w:rPr>
              <w:t xml:space="preserve">        </w:t>
            </w:r>
            <w:r>
              <w:rPr>
                <w:b/>
                <w:bCs/>
              </w:rPr>
            </w:r>
            <w:r>
              <w:rPr>
                <w:b/>
                <w:bCs/>
              </w:rPr>
            </w:r>
          </w:p>
          <w:p>
            <w:pPr>
              <w:pBdr/>
              <w:spacing w:after="40" w:before="40" w:line="240" w:lineRule="auto"/>
              <w:ind/>
              <w:rPr>
                <w:b/>
                <w:bCs/>
                <w:lang w:val="vi-VN"/>
              </w:rPr>
            </w:pPr>
            <w:r>
              <w:rPr>
                <w:b/>
                <w:bCs/>
              </w:rPr>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60" w:lineRule="auto"/>
        <w:ind/>
        <w:jc w:val="both"/>
        <w:rPr>
          <w:bCs/>
          <w:i/>
          <w:highlight w:val="none"/>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Cs/>
          <w:i/>
          <w:highlight w:val="none"/>
        </w:rPr>
      </w:r>
      <w:r>
        <w:rPr>
          <w:bCs/>
          <w:i/>
          <w:highlight w:val="none"/>
        </w:rPr>
      </w:r>
    </w:p>
    <w:p>
      <w:pPr>
        <w:pBdr/>
        <w:spacing w:after="120" w:before="120" w:line="360" w:lineRule="auto"/>
        <w:ind/>
        <w:jc w:val="both"/>
        <w:rPr>
          <w:color w:val="000000"/>
          <w:highlight w:val="none"/>
        </w:rPr>
      </w:pPr>
      <w:r>
        <w:rPr>
          <w:b/>
          <w:bCs/>
          <w:color w:val="000000"/>
          <w:highlight w:val="none"/>
        </w:rPr>
        <w:t xml:space="preserve">Tài sản 1:</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2018, tờ bản đồ số 4 có địa chỉ: Thôn Hải Yến, xã Hải Triều, huyện Tiên Lữ, tỉnh Hưng Yên (Nay là xã Tiên Lữ, tỉnh Hưng Yên) theo Giấy chứng nhận quyền sử dụng đất quyền sở hữu nhà ở và tài sản khác gắn liền với đất số: BX</w:t>
      </w:r>
      <w:r>
        <w:rPr>
          <w:color w:val="000000"/>
          <w:highlight w:val="none"/>
        </w:rPr>
        <w:t xml:space="preserve"> 010798, số vào sổ cấp GCN: CH 00442/1916/QĐUB/Q02-T121 do Uỷ ban nhân dân huyện Tiên Yên  cấp ngày 07/11/2017; Chủ sử dụng đất là Ông Nguyễn Văn Chừng và Bà Cao Thị Lượt.</w:t>
      </w:r>
      <w:r>
        <w:rPr>
          <w:color w:val="000000"/>
          <w:highlight w:val="none"/>
        </w:rPr>
      </w:r>
      <w:r>
        <w:rPr>
          <w:color w:val="000000"/>
          <w:highlight w:val="none"/>
        </w:rPr>
      </w:r>
    </w:p>
    <w:p>
      <w:pPr>
        <w:pBdr/>
        <w:spacing w:after="120" w:before="120" w:line="360" w:lineRule="auto"/>
        <w:ind/>
        <w:jc w:val="both"/>
        <w:rPr>
          <w:color w:val="000000"/>
          <w:highlight w:val="none"/>
        </w:rPr>
      </w:pPr>
      <w:r>
        <w:rPr>
          <w:b/>
          <w:bCs/>
          <w:color w:val="000000"/>
          <w:highlight w:val="none"/>
        </w:rPr>
        <w:t xml:space="preserve">Tài sản 2:</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2180, tờ bản đồ số 4 có địa chỉ: Xã Hải Triều, huyện Tiên Lữ, tỉnh Hưng Yên (Nay là xã Tiên Lữ, tỉnh Hưng Yên) theo Giấy chứng nhận quyền sử dụng đất quyền sở hữu nhà ở và tài sản khác gắn liền với đất số: DQ 002124, số và</w:t>
      </w:r>
      <w:r>
        <w:rPr>
          <w:color w:val="000000"/>
          <w:highlight w:val="none"/>
        </w:rPr>
        <w:t xml:space="preserve">o sổ cấp GCN: CN 02799/Q12-T002 do Chi nhánh văn phòng đăng ký đất đai huyện Tiên Lữ cấp ngày 11/10/2024; Chủ sử dụng đất là Ông Trần Đức Đại và vợ Nguyễn Thị Liên</w:t>
      </w:r>
      <w:r>
        <w:rPr>
          <w:color w:val="000000"/>
          <w:highlight w:val="none"/>
        </w:rPr>
      </w:r>
      <w:r>
        <w:rPr>
          <w:color w:val="000000"/>
          <w:highlight w:val="none"/>
        </w:rPr>
      </w:r>
    </w:p>
    <w:p>
      <w:pPr>
        <w:pBdr/>
        <w:spacing w:after="120" w:before="120" w:line="360" w:lineRule="auto"/>
        <w:ind/>
        <w:jc w:val="both"/>
        <w:rPr>
          <w:color w:val="000000"/>
          <w:highlight w:val="none"/>
        </w:rPr>
      </w:pPr>
      <w:r>
        <w:rPr>
          <w:b/>
          <w:bCs/>
          <w:color w:val="000000"/>
          <w:highlight w:val="none"/>
        </w:rPr>
        <w:t xml:space="preserve">Tài sản </w:t>
      </w:r>
      <w:r>
        <w:rPr>
          <w:b/>
          <w:bCs/>
          <w:color w:val="000000"/>
          <w:highlight w:val="none"/>
        </w:rPr>
        <w:t xml:space="preserve">3:</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2181, tờ bản đồ số 4 có địa chỉ: Xã Hải Triều, huyện Tiên Lữ, tỉnh Hưng Yên (Nay là xã Tiên Lữ, tỉnh Hưng Yên) theo Giấy chứng nhận quyền sử dụng đất quyền sở hữu nhà ở và tài sản khác gắn liền với đất số: DG 998901, số và</w:t>
      </w:r>
      <w:r>
        <w:rPr>
          <w:color w:val="000000"/>
          <w:highlight w:val="none"/>
        </w:rPr>
        <w:t xml:space="preserve">o sổ cấp GCN: CN 02773/Q11-T153  do Chi nhánh văn phòng đăng ký đất đai huyện Tiên Lữ cấp ngày 20/9/2024; Chủ sử dụng đất là Ông Trần Đức Đại và vợ Nguyễn Thị Liên</w:t>
      </w:r>
      <w:r>
        <w:rPr>
          <w:color w:val="000000"/>
          <w:highlight w:val="none"/>
        </w:rPr>
        <w:t xml:space="preserve">.</w:t>
      </w:r>
      <w:r>
        <w:rPr>
          <w:color w:val="000000"/>
          <w:highlight w:val="none"/>
        </w:rPr>
      </w:r>
      <w:r>
        <w:rPr>
          <w:color w:val="000000"/>
          <w:highlight w:val="none"/>
        </w:rPr>
      </w:r>
    </w:p>
    <w:p>
      <w:pPr>
        <w:pBdr/>
        <w:spacing w:after="120" w:before="120" w:line="360"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60" w:lineRule="auto"/>
        <w:ind/>
        <w:jc w:val="both"/>
        <w:rPr>
          <w:bCs/>
        </w:rPr>
      </w:pPr>
      <w:r>
        <w:rPr>
          <w:b/>
          <w:bCs/>
        </w:rPr>
        <w:t xml:space="preserve">5</w:t>
      </w:r>
      <w:r>
        <w:rPr>
          <w:b/>
          <w:bCs/>
          <w:lang w:val="pt-BR"/>
        </w:rPr>
        <w:t xml:space="preserve">. </w:t>
      </w:r>
      <w:r>
        <w:rPr>
          <w:b/>
          <w:bCs/>
          <w:lang w:val="vi-VN"/>
        </w:rPr>
        <w:t xml:space="preserve">Mục đích thẩm định giá:</w:t>
      </w:r>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60"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60"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60"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60"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60"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60"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60"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r>
        <w:rPr>
          <w:b/>
          <w:bCs/>
          <w:lang w:val="pt-BR"/>
        </w:rPr>
      </w:r>
      <w:r>
        <w:rPr>
          <w:b/>
          <w:bCs/>
          <w:lang w:val="pt-BR"/>
        </w:rPr>
      </w:r>
    </w:p>
    <w:p>
      <w:pPr>
        <w:pBdr/>
        <w:spacing w:after="120" w:before="120" w:line="360"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rPr>
          <w:highlight w:val="none"/>
          <w:lang w:val="vi-VN"/>
        </w:rPr>
      </w:r>
      <w:r>
        <w:rPr>
          <w:highlight w:val="none"/>
          <w:lang w:val="vi-VN"/>
        </w:rPr>
      </w:r>
    </w:p>
    <w:p>
      <w:pPr>
        <w:pBdr/>
        <w:spacing w:after="120" w:before="120" w:line="360" w:lineRule="auto"/>
        <w:ind/>
        <w:jc w:val="both"/>
        <w:rPr>
          <w:highlight w:val="none"/>
          <w:lang w:val="vi-VN"/>
        </w:rPr>
      </w:pPr>
      <w:r>
        <w:rPr>
          <w:highlight w:val="none"/>
          <w:lang w:val="vi-VN"/>
        </w:rPr>
      </w:r>
      <w:r>
        <w:rPr>
          <w:highlight w:val="none"/>
          <w:lang w:val="vi-VN"/>
        </w:rPr>
      </w:r>
      <w:r>
        <w:rPr>
          <w:highlight w:val="none"/>
          <w:lang w:val="vi-VN"/>
        </w:rPr>
      </w:r>
    </w:p>
    <w:tbl>
      <w:tblPr>
        <w:tblStyle w:val="105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6"/>
        <w:gridCol w:w="2875"/>
        <w:gridCol w:w="1217"/>
        <w:gridCol w:w="2295"/>
        <w:gridCol w:w="2027"/>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7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47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387"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2018, tờ bản đồ số 4 có địa chỉ: Thôn Hải Yến, xã Hải Triều, huyện Tiên Lữ, tỉnh Hưng Yên (Nay là xã Tiên Lữ, tỉnh Hưng Yên) theo Giấy chứng nhận quyền sử dụng đất quyền sở hữu nhà ở và tài sản khác gắn liền với đất số: B</w:t>
            </w:r>
            <w:r>
              <w:rPr>
                <w:rFonts w:ascii="Times New Roman" w:hAnsi="Times New Roman" w:eastAsia="Times New Roman" w:cs="Times New Roman"/>
                <w:b/>
                <w:color w:val="000000"/>
                <w:sz w:val="24"/>
              </w:rPr>
              <w:t xml:space="preserve">X 010798, số vào sổ cấp GCN: CH 00442/1916/QĐUB/Q02-T121 do Uỷ ban nhân dân huyện Tiên Yên  cấp ngày 07/11/2017; Chủ sử dụng đất là Ông Nguyễn Văn Chừng và Bà Cao Thị Lượt.</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6" w:space="0"/>
              <w:right w:val="single" w:color="000000" w:sz="6"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125,0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24.000.000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3.000.000.000</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3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Quyền sử dụng đất tại thửa đất số: 2180, tờ bản đồ số 4 có địa chỉ: Xã Hải Triều, huyện Tiên Lữ, tỉnh Hưng Yên (Nay là xã Tiên Lữ, tỉnh Hưng Yên) theo Giấy chứng nhận quyền sử dụng đất quyền sở hữu nhà ở và tài sản khác gắn liền với đất số: DQ 002124, số v</w:t>
            </w:r>
            <w:r>
              <w:rPr>
                <w:rFonts w:ascii="Times New Roman" w:hAnsi="Times New Roman" w:eastAsia="Times New Roman" w:cs="Times New Roman"/>
                <w:b/>
                <w:color w:val="000000"/>
                <w:sz w:val="24"/>
              </w:rPr>
              <w:t xml:space="preserve">ào sổ cấp GCN: CN 02799/Q12-T002 do Chi nhánh văn phòng đăng ký đất đai huyện Tiên Lữ cấp ngày 11/10/2024; Chủ sử dụng đất là Ông Trần Đức Đại và vợ Nguyễn Thị Liên</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6" w:space="0"/>
              <w:right w:val="single" w:color="000000" w:sz="6"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103,0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31.000.000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3.193.000.000</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03</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3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Quyền sử dụng đất tại thửa đất số: 2181, tờ bản đồ số 4 có địa chỉ: Xã Hải Triều, huyện Tiên Lữ, tỉnh Hưng Yên (Nay là xã Tiên Lữ, tỉnh Hưng Yên) theo Giấy chứng nhận quyền sử dụng đất quyền sở hữu nhà ở và tài sản khác gắn liền với đất số: DG 998901, số v</w:t>
            </w:r>
            <w:r>
              <w:rPr>
                <w:rFonts w:ascii="Times New Roman" w:hAnsi="Times New Roman" w:eastAsia="Times New Roman" w:cs="Times New Roman"/>
                <w:b/>
                <w:color w:val="000000"/>
                <w:sz w:val="24"/>
              </w:rPr>
              <w:t xml:space="preserve">ào sổ cấp GCN: CN 02773/Q11-T153  do Chi nhánh văn phòng đăng ký đất đai huyện Tiên Lữ cấp ngày 20/9/2024; Chủ sử dụng đất là Ông Trần Đức Đại và vợ Nguyễn Thị Liên</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6" w:space="0"/>
              <w:right w:val="single" w:color="000000" w:sz="6"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121,8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28.000.000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3.410.400.000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92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027"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9.603.400.000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92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027"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9.603.000.000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9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Chín tỷ sáu trăm linh ba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148" w:type="pct"/>
        <w:tblBorders/>
        <w:tblLayout w:type="fixed"/>
        <w:tblLook w:val="01E0" w:firstRow="1" w:lastRow="1" w:firstColumn="1" w:lastColumn="1" w:noHBand="0" w:noVBand="0"/>
      </w:tblPr>
      <w:tblGrid>
        <w:gridCol w:w="4687"/>
        <w:gridCol w:w="5120"/>
      </w:tblGrid>
      <w:tr>
        <w:trPr>
          <w:trHeight w:val="20"/>
        </w:trPr>
        <w:tc>
          <w:tcPr>
            <w:tcBorders/>
            <w:tcW w:w="468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20"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8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20"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87"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20"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26831" name="Picture 3" descr="Logo, company name&#10;&#10;Description automatically generated"/>
                              <pic:cNvPicPr>
                                <a:picLocks noChangeAspect="1"/>
                              </pic:cNvPicPr>
                              <pic:nvPr/>
                            </pic:nvPicPr>
                            <pic:blipFill rotWithShape="1">
                              <a:blip r:embed="rId16"/>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6"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7" w:tooltip="mailto:ilotus.contact@gmail.com" w:history="1">
              <w:r>
                <w:rPr>
                  <w:rStyle w:val="104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ffffff" w:fill="ffffff"/>
            <w:tcBorders/>
            <w:tcMar>
              <w:left w:w="108" w:type="dxa"/>
              <w:top w:w="0" w:type="dxa"/>
              <w:right w:w="108" w:type="dxa"/>
              <w:bottom w:w="0" w:type="dxa"/>
            </w:tcMar>
            <w:tcW w:w="3907" w:type="dxa"/>
            <w:textDirection w:val="lrTb"/>
            <w:noWrap w:val="false"/>
          </w:tcPr>
          <w:p>
            <w:pPr>
              <w:pStyle w:val="1052"/>
              <w:pBdr/>
              <w:spacing w:after="60"/>
              <w:ind/>
              <w:rPr>
                <w:color w:val="000000" w:themeColor="text1"/>
                <w:sz w:val="24"/>
                <w:szCs w:val="24"/>
              </w:rPr>
            </w:pPr>
            <w:r>
              <w:rPr>
                <w:rStyle w:val="1051"/>
                <w:rFonts w:ascii="Times New Roman" w:hAnsi="Times New Roman"/>
                <w:color w:val="000000" w:themeColor="text1"/>
                <w:lang w:val="pt-BR"/>
              </w:rPr>
              <w:t xml:space="preserve">Số: </w:t>
            </w:r>
            <w:r>
              <w:rPr>
                <w:rStyle w:val="1051"/>
                <w:rFonts w:ascii="Times New Roman" w:hAnsi="Times New Roman"/>
                <w:color w:val="000000" w:themeColor="text1"/>
                <w:lang w:val="pt-BR"/>
              </w:rPr>
              <w:t xml:space="preserve">275/2026/0662/VFI-BC.39.A</w:t>
            </w:r>
            <w:r>
              <w:rPr>
                <w:color w:val="000000" w:themeColor="text1"/>
                <w:sz w:val="24"/>
                <w:szCs w:val="24"/>
              </w:rPr>
            </w:r>
            <w:r>
              <w:rPr>
                <w:color w:val="000000" w:themeColor="text1"/>
                <w:sz w:val="24"/>
                <w:szCs w:val="24"/>
              </w:rPr>
            </w:r>
          </w:p>
        </w:tc>
        <w:tc>
          <w:tcPr>
            <w:shd w:val="clear" w:color="ffffff" w:fill="ffffff"/>
            <w:tcBorders/>
            <w:tcMar>
              <w:left w:w="108" w:type="dxa"/>
              <w:top w:w="0" w:type="dxa"/>
              <w:right w:w="108" w:type="dxa"/>
              <w:bottom w:w="0" w:type="dxa"/>
            </w:tcMar>
            <w:tcW w:w="5412" w:type="dxa"/>
            <w:textDirection w:val="lrTb"/>
            <w:noWrap w:val="false"/>
          </w:tcPr>
          <w:p>
            <w:pPr>
              <w:pStyle w:val="1052"/>
              <w:pBdr/>
              <w:spacing w:after="60"/>
              <w:ind w:right="-56"/>
              <w:jc w:val="right"/>
              <w:rPr>
                <w:color w:val="000000" w:themeColor="text1"/>
                <w:sz w:val="24"/>
                <w:szCs w:val="24"/>
                <w:lang w:val="vi-VN"/>
              </w:rPr>
            </w:pPr>
            <w:r>
              <w:rPr>
                <w:rStyle w:val="1051"/>
                <w:rFonts w:ascii="Times New Roman" w:hAnsi="Times New Roman"/>
                <w:i/>
                <w:color w:val="auto"/>
              </w:rPr>
              <w:t xml:space="preserve">TP. Hà Nội</w:t>
            </w:r>
            <w:r>
              <w:rPr>
                <w:rStyle w:val="1051"/>
                <w:rFonts w:ascii="Times New Roman" w:hAnsi="Times New Roman"/>
                <w:i/>
                <w:color w:val="auto"/>
                <w:lang w:val="vi-VN"/>
              </w:rPr>
              <w:t xml:space="preserve">, </w:t>
            </w:r>
            <w:r>
              <w:rPr>
                <w:rStyle w:val="1051"/>
                <w:rFonts w:ascii="Times New Roman" w:hAnsi="Times New Roman"/>
                <w:i/>
                <w:color w:val="000000" w:themeColor="text1"/>
                <w:lang w:val="vi-VN"/>
              </w:rPr>
              <w:t xml:space="preserve">ngày 29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ffffff" w:fill="ffffff"/>
            <w:tcBorders/>
            <w:tcMar>
              <w:left w:w="108" w:type="dxa"/>
              <w:top w:w="0" w:type="dxa"/>
              <w:right w:w="108" w:type="dxa"/>
              <w:bottom w:w="0" w:type="dxa"/>
            </w:tcMar>
            <w:tcW w:w="3907" w:type="dxa"/>
            <w:textDirection w:val="lrTb"/>
            <w:noWrap w:val="false"/>
          </w:tcPr>
          <w:p>
            <w:pPr>
              <w:pStyle w:val="1052"/>
              <w:pBdr/>
              <w:spacing w:after="60"/>
              <w:ind/>
              <w:rPr>
                <w:rStyle w:val="1051"/>
                <w:rFonts w:ascii="Times New Roman" w:hAnsi="Times New Roman"/>
                <w:color w:val="000000" w:themeColor="text1"/>
                <w:lang w:val="pt-BR"/>
              </w:rPr>
            </w:pPr>
            <w:r>
              <w:rPr>
                <w:rStyle w:val="1051"/>
                <w:rFonts w:ascii="Times New Roman" w:hAnsi="Times New Roman"/>
                <w:color w:val="000000" w:themeColor="text1"/>
                <w:lang w:val="pt-BR"/>
              </w:rPr>
            </w:r>
            <w:r>
              <w:rPr>
                <w:rStyle w:val="1051"/>
                <w:rFonts w:ascii="Times New Roman" w:hAnsi="Times New Roman"/>
                <w:color w:val="000000" w:themeColor="text1"/>
                <w:lang w:val="pt-BR"/>
              </w:rPr>
            </w:r>
            <w:r>
              <w:rPr>
                <w:rStyle w:val="1051"/>
                <w:rFonts w:ascii="Times New Roman" w:hAnsi="Times New Roman"/>
                <w:color w:val="000000" w:themeColor="text1"/>
                <w:lang w:val="pt-BR"/>
              </w:rPr>
            </w:r>
          </w:p>
        </w:tc>
        <w:tc>
          <w:tcPr>
            <w:shd w:val="clear" w:color="ffffff" w:fill="ffffff"/>
            <w:tcBorders/>
            <w:tcMar>
              <w:left w:w="108" w:type="dxa"/>
              <w:top w:w="0" w:type="dxa"/>
              <w:right w:w="108" w:type="dxa"/>
              <w:bottom w:w="0" w:type="dxa"/>
            </w:tcMar>
            <w:tcW w:w="5412" w:type="dxa"/>
            <w:textDirection w:val="lrTb"/>
            <w:noWrap w:val="false"/>
          </w:tcPr>
          <w:p>
            <w:pPr>
              <w:pStyle w:val="1052"/>
              <w:pBdr/>
              <w:spacing w:after="60"/>
              <w:ind w:right="-56"/>
              <w:rPr>
                <w:rStyle w:val="1051"/>
                <w:rFonts w:ascii="Times New Roman" w:hAnsi="Times New Roman"/>
                <w:i/>
                <w:color w:val="auto"/>
              </w:rPr>
            </w:pPr>
            <w:r>
              <w:rPr>
                <w:rFonts w:ascii="Times New Roman" w:hAnsi="Times New Roman"/>
                <w:i/>
                <w:color w:val="auto"/>
              </w:rPr>
            </w:r>
            <w:r>
              <w:rPr>
                <w:rStyle w:val="1051"/>
                <w:rFonts w:ascii="Times New Roman" w:hAnsi="Times New Roman"/>
                <w:i/>
                <w:color w:val="auto"/>
              </w:rPr>
            </w:r>
            <w:r>
              <w:rPr>
                <w:rStyle w:val="1051"/>
                <w:rFonts w:ascii="Times New Roman" w:hAnsi="Times New Roman"/>
                <w:i/>
                <w:color w:val="auto"/>
              </w:rPr>
            </w:r>
          </w:p>
        </w:tc>
      </w:tr>
    </w:tbl>
    <w:p>
      <w:pPr>
        <w:pStyle w:val="105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3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275/2026/0662/VFI-CT.39.A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29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3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r>
            <w:r>
              <w:rPr>
                <w:b/>
                <w:bCs/>
                <w:lang w:val="vi-VN"/>
              </w:rPr>
            </w:r>
            <w:r>
              <w:rPr>
                <w:b/>
                <w:bCs/>
                <w:lang w:val="vi-VN"/>
              </w:rPr>
            </w:r>
          </w:p>
          <w:p>
            <w:pPr>
              <w:pBdr/>
              <w:spacing w:after="60" w:before="60" w:line="276" w:lineRule="auto"/>
              <w:ind/>
              <w:rPr>
                <w:b/>
                <w:bCs/>
                <w:lang w:val="vi-VN"/>
              </w:rPr>
            </w:pPr>
            <w:r>
              <w:rPr>
                <w:b/>
                <w:bCs/>
                <w:lang w:val="vi-VN"/>
              </w:rPr>
              <w:t xml:space="preserve">Chức vụ: </w:t>
            </w:r>
            <w:r>
              <w:rPr>
                <w:b/>
                <w:bCs/>
              </w:rPr>
              <w:t xml:space="preserve">Chủ tịch HĐQT kiêm Tổng Giám Đốc</w:t>
            </w:r>
            <w:r>
              <w:rPr>
                <w:b/>
                <w:bCs/>
                <w:lang w:val="vi-VN"/>
              </w:rPr>
            </w:r>
            <w:r>
              <w:rPr>
                <w:b/>
                <w:bCs/>
                <w:lang w:val="vi-VN"/>
              </w:rPr>
            </w:r>
          </w:p>
        </w:tc>
      </w:tr>
    </w:tbl>
    <w:p>
      <w:pPr>
        <w:pStyle w:val="105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line="240" w:lineRule="auto"/>
              <w:ind/>
              <w:rPr/>
            </w:pPr>
            <w:r>
              <w:rPr>
                <w:b/>
                <w:bCs/>
              </w:rPr>
              <w:t xml:space="preserve">CÔNG TY TNHH XÂY DỰNG ĐẠI LỘC VIỆT NAM</w:t>
            </w:r>
            <w:r/>
          </w:p>
        </w:tc>
      </w:tr>
      <w:tr>
        <w:trPr>
          <w:trHeight w:val="20"/>
        </w:trPr>
        <w:tc>
          <w:tcPr>
            <w:tcBorders/>
            <w:tcW w:w="2518" w:type="dxa"/>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r>
            <w:r>
              <w:t xml:space="preserve">Địa chỉ </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40" w:lineRule="auto"/>
              <w:ind/>
              <w:jc w:val="both"/>
              <w:rPr>
                <w:color w:val="ff0000"/>
                <w:lang w:val="pt-BR"/>
              </w:rPr>
            </w:pPr>
            <w:r>
              <w:rPr>
                <w:color w:val="000000" w:themeColor="text1"/>
                <w:lang w:val="vi-VN"/>
              </w:rPr>
            </w:r>
            <w:r>
              <w:t xml:space="preserve">Thôn Hải Yến, xã Tiên Lữ, tỉnh Hưng Yên</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r>
            <w:r>
              <w:t xml:space="preserve">Mã số thuế </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40" w:lineRule="auto"/>
              <w:ind/>
              <w:jc w:val="both"/>
              <w:rPr>
                <w:color w:val="ff0000"/>
                <w:lang w:val="pt-BR"/>
              </w:rPr>
            </w:pPr>
            <w:r>
              <w:rPr>
                <w:color w:val="000000" w:themeColor="text1"/>
                <w:lang w:val="vi-VN"/>
              </w:rPr>
            </w:r>
            <w:r>
              <w:t xml:space="preserve">0901015234</w:t>
            </w:r>
            <w:r>
              <w:rPr>
                <w:color w:val="ff0000"/>
                <w:lang w:val="pt-BR"/>
              </w:rPr>
            </w:r>
            <w:r>
              <w:rPr>
                <w:color w:val="ff0000"/>
                <w:lang w:val="pt-BR"/>
              </w:rPr>
            </w:r>
          </w:p>
        </w:tc>
      </w:tr>
      <w:tr>
        <w:trPr>
          <w:trHeight w:val="20"/>
        </w:trPr>
        <w:tc>
          <w:tcPr>
            <w:tcBorders/>
            <w:tcW w:w="2518" w:type="dxa"/>
            <w:vAlign w:val="center"/>
            <w:vMerge w:val="restart"/>
            <w:textDirection w:val="lrTb"/>
            <w:noWrap w:val="false"/>
          </w:tcPr>
          <w:p>
            <w:pPr>
              <w:pBdr/>
              <w:spacing w:after="40" w:before="40" w:line="240" w:lineRule="auto"/>
              <w:ind/>
              <w:jc w:val="both"/>
              <w:rPr>
                <w:bCs/>
                <w:color w:val="000000" w:themeColor="text1"/>
                <w:lang w:val="pt-BR"/>
              </w:rPr>
            </w:pPr>
            <w:r>
              <w:rPr>
                <w:bCs/>
                <w:color w:val="000000" w:themeColor="text1"/>
                <w:lang w:val="pt-BR"/>
              </w:rPr>
            </w:r>
            <w:r>
              <w:t xml:space="preserve">Đại diện </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40" w:before="40" w:line="240"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pPr>
              <w:pBdr/>
              <w:spacing w:after="40" w:before="40" w:line="240" w:lineRule="auto"/>
              <w:ind/>
              <w:jc w:val="both"/>
              <w:rPr>
                <w:b/>
                <w:bCs/>
                <w:color w:val="ff0000"/>
              </w:rPr>
            </w:pPr>
            <w:r>
              <w:rPr>
                <w:b/>
                <w:bCs/>
                <w:color w:val="000000" w:themeColor="text1"/>
                <w:lang w:val="vi-VN"/>
              </w:rPr>
            </w:r>
            <w:r>
              <w:rPr>
                <w:b/>
                <w:bCs/>
              </w:rPr>
              <w:t xml:space="preserve">Ông Trần Đức Đại </w:t>
            </w:r>
            <w:r>
              <w:rPr>
                <w:b/>
                <w:bCs/>
                <w:color w:val="ff0000"/>
              </w:rPr>
            </w:r>
            <w:r>
              <w:rPr>
                <w:b/>
                <w:bCs/>
                <w:color w:val="ff0000"/>
              </w:rPr>
            </w:r>
          </w:p>
        </w:tc>
      </w:tr>
      <w:tr>
        <w:trPr>
          <w:trHeight w:val="20"/>
        </w:trPr>
        <w:tc>
          <w:tcPr>
            <w:tcBorders/>
            <w:tcW w:w="2518" w:type="dxa"/>
            <w:vAlign w:val="center"/>
            <w:textDirection w:val="lrTb"/>
            <w:noWrap w:val="false"/>
          </w:tcPr>
          <w:p>
            <w:pPr>
              <w:pBdr/>
              <w:spacing w:after="40" w:before="40" w:line="240" w:lineRule="auto"/>
              <w:ind/>
              <w:jc w:val="both"/>
              <w:rPr>
                <w:bCs/>
                <w:color w:val="000000" w:themeColor="text1"/>
                <w:lang w:val="pt-BR"/>
              </w:rPr>
            </w:pPr>
            <w:r>
              <w:rPr>
                <w:bCs/>
                <w:color w:val="000000" w:themeColor="text1"/>
                <w:lang w:val="pt-BR"/>
              </w:rPr>
            </w:r>
            <w:r>
              <w:t xml:space="preserve">Chức vụ</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40"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5" w:type="dxa"/>
            <w:vAlign w:val="center"/>
            <w:textDirection w:val="lrTb"/>
            <w:noWrap w:val="false"/>
          </w:tcPr>
          <w:p>
            <w:pPr>
              <w:pBdr/>
              <w:spacing w:after="40" w:before="40" w:line="240" w:lineRule="auto"/>
              <w:ind/>
              <w:jc w:val="both"/>
              <w:rPr>
                <w:b/>
                <w:bCs/>
                <w:color w:val="000000" w:themeColor="text1"/>
              </w:rPr>
            </w:pPr>
            <w:r>
              <w:rPr>
                <w:color w:val="000000" w:themeColor="text1"/>
                <w:lang w:val="vi-VN"/>
              </w:rPr>
            </w:r>
            <w:r>
              <w:rPr>
                <w:b/>
                <w:bCs/>
              </w:rPr>
              <w:t xml:space="preserve">Giám đốc</w:t>
            </w:r>
            <w:r>
              <w:rPr>
                <w:b/>
                <w:bCs/>
                <w:color w:val="000000" w:themeColor="text1"/>
              </w:rPr>
            </w:r>
            <w:r>
              <w:rPr>
                <w:b/>
                <w:bCs/>
                <w:color w:val="000000" w:themeColor="text1"/>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5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360" w:lineRule="auto"/>
              <w:ind/>
              <w:jc w:val="both"/>
              <w:rPr>
                <w:color w:val="000000"/>
                <w:highlight w:val="none"/>
              </w:rPr>
            </w:pPr>
            <w:r>
              <w:rPr>
                <w:b/>
                <w:bCs/>
                <w:color w:val="000000"/>
                <w:highlight w:val="none"/>
              </w:rPr>
              <w:t xml:space="preserve">Tài sản 1:</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2018, tờ bản đồ số 4 có địa chỉ: Thôn Hải Yến, xã Hải Triều, huyện Tiên Lữ, tỉnh Hưng Yên (Nay là xã Tiên Lữ, tỉnh Hưng Yên) theo Giấy chứng nhận quyền sử dụng đất quyền sở hữu nhà ở và tài sản khác gắn liền với đất số: BX</w:t>
            </w:r>
            <w:r>
              <w:rPr>
                <w:color w:val="000000"/>
                <w:highlight w:val="none"/>
              </w:rPr>
              <w:t xml:space="preserve"> 010798, số vào sổ cấp GCN: CH 00442/1916/QĐUB/Q02-T121 do Uỷ ban nhân dân huyện Tiên Yên  cấp ngày 07/11/2017; Chủ sử dụng đất là Ông Nguyễn Văn Chừng và Bà Cao Thị Lượt.</w:t>
            </w:r>
            <w:r>
              <w:rPr>
                <w:color w:val="000000"/>
                <w:highlight w:val="none"/>
              </w:rPr>
            </w:r>
            <w:r>
              <w:rPr>
                <w:color w:val="000000"/>
                <w:highlight w:val="none"/>
              </w:rPr>
            </w:r>
          </w:p>
          <w:p>
            <w:pPr>
              <w:pBdr/>
              <w:spacing w:after="120" w:before="120" w:line="360" w:lineRule="auto"/>
              <w:ind/>
              <w:jc w:val="both"/>
              <w:rPr>
                <w:color w:val="000000"/>
                <w:highlight w:val="none"/>
              </w:rPr>
            </w:pPr>
            <w:r>
              <w:rPr>
                <w:b/>
                <w:bCs/>
                <w:color w:val="000000"/>
                <w:highlight w:val="none"/>
              </w:rPr>
              <w:t xml:space="preserve">Tài sản 2:</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2180, tờ bản đồ số 4 có địa chỉ: Xã Hải Triều, huyện Tiên Lữ, tỉnh Hưng Yên (Nay là xã Tiên Lữ, tỉnh Hưng Yên) theo Giấy chứng nhận quyền sử dụng đất quyền sở hữu nhà ở và tài sản khác gắn liền với đất số: DQ 002124, số và</w:t>
            </w:r>
            <w:r>
              <w:rPr>
                <w:color w:val="000000"/>
                <w:highlight w:val="none"/>
              </w:rPr>
              <w:t xml:space="preserve">o sổ cấp GCN: CN 02799/Q12-T002 do Chi nhánh văn phòng đăng ký đất đai huyện Tiên Lữ cấp ngày 11/10/2024; Chủ sử dụng đất là Ông Trần Đức Đại và vợ Nguyễn Thị Liên</w:t>
            </w:r>
            <w:r>
              <w:rPr>
                <w:color w:val="000000"/>
                <w:highlight w:val="none"/>
              </w:rPr>
            </w:r>
            <w:r>
              <w:rPr>
                <w:color w:val="000000"/>
                <w:highlight w:val="none"/>
              </w:rPr>
            </w:r>
          </w:p>
          <w:p>
            <w:pPr>
              <w:pBdr/>
              <w:spacing w:after="120" w:before="120" w:line="360" w:lineRule="auto"/>
              <w:ind/>
              <w:jc w:val="both"/>
              <w:rPr>
                <w:color w:val="000000"/>
                <w:highlight w:val="none"/>
              </w:rPr>
            </w:pPr>
            <w:r>
              <w:rPr>
                <w:b/>
                <w:bCs/>
                <w:color w:val="000000"/>
                <w:highlight w:val="none"/>
              </w:rPr>
              <w:t xml:space="preserve">Tài sản </w:t>
            </w:r>
            <w:r>
              <w:rPr>
                <w:b/>
                <w:bCs/>
                <w:color w:val="000000"/>
                <w:highlight w:val="none"/>
              </w:rPr>
              <w:t xml:space="preserve">3:</w:t>
            </w:r>
            <w:r>
              <w:rPr>
                <w:color w:val="000000"/>
                <w:highlight w:val="none"/>
              </w:rPr>
              <w:t xml:space="preserve"> </w:t>
            </w:r>
            <w:r>
              <w:rPr>
                <w:color w:val="000000"/>
                <w:highlight w:val="none"/>
              </w:rPr>
              <w:t xml:space="preserve">Q</w:t>
            </w:r>
            <w:r>
              <w:rPr>
                <w:color w:val="000000"/>
                <w:highlight w:val="none"/>
              </w:rPr>
              <w:t xml:space="preserve">uyền sử dụng đất tại thửa đất số: 2181, tờ bản đồ số 4 có địa chỉ: Xã Hải Triều, huyện Tiên Lữ, tỉnh Hưng Yên (Nay là xã Tiên Lữ, tỉnh Hưng Yên) theo Giấy chứng nhận quyền sử dụng đất quyền sở hữu nhà ở và tài sản khác gắn liền với đất số: DG 998901, số và</w:t>
            </w:r>
            <w:r>
              <w:rPr>
                <w:color w:val="000000"/>
                <w:highlight w:val="none"/>
              </w:rPr>
              <w:t xml:space="preserve">o sổ cấp GCN: CN 02773/Q11-T153  do Chi nhánh văn phòng đăng ký đất đai huyện Tiên Lữ cấp ngày 20/9/2024; Chủ sử dụng đất là Ông Trần Đức Đại và vợ Nguyễn Thị Liên</w:t>
            </w:r>
            <w:r>
              <w:rPr>
                <w:color w:val="000000"/>
                <w:highlight w:val="none"/>
              </w:rPr>
              <w:t xml:space="preserve">.</w:t>
            </w:r>
            <w:r>
              <w:rPr>
                <w:color w:val="000000"/>
                <w:highlight w:val="none"/>
              </w:rPr>
            </w:r>
            <w:r>
              <w:rPr>
                <w:color w:val="000000"/>
                <w:highlight w:val="non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5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5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5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5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Hải Triều, huyện Tiên Lữ, tỉnh Hưng Yên</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5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53"/>
        <w:numPr>
          <w:ilvl w:val="0"/>
          <w:numId w:val="42"/>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53"/>
        <w:numPr>
          <w:ilvl w:val="0"/>
          <w:numId w:val="42"/>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53"/>
        <w:numPr>
          <w:ilvl w:val="0"/>
          <w:numId w:val="42"/>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5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5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5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53"/>
        <w:numPr>
          <w:ilvl w:val="0"/>
          <w:numId w:val="42"/>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53"/>
        <w:numPr>
          <w:ilvl w:val="0"/>
          <w:numId w:val="42"/>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53"/>
        <w:numPr>
          <w:ilvl w:val="0"/>
          <w:numId w:val="42"/>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53"/>
        <w:numPr>
          <w:ilvl w:val="0"/>
          <w:numId w:val="42"/>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53"/>
        <w:numPr>
          <w:ilvl w:val="0"/>
          <w:numId w:val="42"/>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53"/>
        <w:numPr>
          <w:ilvl w:val="0"/>
          <w:numId w:val="42"/>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53"/>
        <w:numPr>
          <w:ilvl w:val="0"/>
          <w:numId w:val="42"/>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53"/>
        <w:numPr>
          <w:ilvl w:val="0"/>
          <w:numId w:val="42"/>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53"/>
        <w:numPr>
          <w:ilvl w:val="0"/>
          <w:numId w:val="42"/>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53"/>
        <w:numPr>
          <w:ilvl w:val="0"/>
          <w:numId w:val="42"/>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53"/>
        <w:numPr>
          <w:ilvl w:val="0"/>
          <w:numId w:val="42"/>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53"/>
        <w:numPr>
          <w:ilvl w:val="0"/>
          <w:numId w:val="42"/>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53"/>
        <w:numPr>
          <w:ilvl w:val="0"/>
          <w:numId w:val="42"/>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53"/>
        <w:numPr>
          <w:ilvl w:val="0"/>
          <w:numId w:val="48"/>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5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5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53"/>
        <w:numPr>
          <w:ilvl w:val="0"/>
          <w:numId w:val="48"/>
        </w:numPr>
        <w:pBdr/>
        <w:tabs>
          <w:tab w:val="left" w:leader="none" w:pos="993"/>
        </w:tabs>
        <w:spacing w:after="120" w:before="120" w:line="276" w:lineRule="auto"/>
        <w:ind/>
        <w:jc w:val="both"/>
        <w:rPr>
          <w:lang w:val="pt-BR"/>
          <w14:ligatures w14:val="none"/>
        </w:rPr>
      </w:pPr>
      <w:r>
        <w:rPr>
          <w:lang w:val="pt-BR"/>
        </w:rPr>
        <w:t xml:space="preserve">Giấy chứng nhận quyền sử dụng đất quyền sở hữu nhà ở và tài sản khác gắn liền với đất số: BX</w:t>
      </w:r>
      <w:r>
        <w:rPr>
          <w:lang w:val="pt-BR"/>
        </w:rPr>
        <w:t xml:space="preserve"> 010798, số vào sổ cấp GCN: CH 00442/1916/QĐUB/Q02-T121 do Uỷ ban nhân dân huyện Tiên Yên  cấp ngày 07/11/2017; Chủ sử dụng đất là Ông Nguyễn Văn Chừng và Bà Cao Thị Lượt.</w:t>
      </w:r>
      <w:r>
        <w:rPr>
          <w:lang w:val="pt-BR"/>
          <w14:ligatures w14:val="none"/>
        </w:rPr>
      </w:r>
      <w:r>
        <w:rPr>
          <w:lang w:val="pt-BR"/>
          <w14:ligatures w14:val="none"/>
        </w:rPr>
      </w:r>
    </w:p>
    <w:p>
      <w:pPr>
        <w:pStyle w:val="1053"/>
        <w:numPr>
          <w:ilvl w:val="0"/>
          <w:numId w:val="48"/>
        </w:numPr>
        <w:pBdr/>
        <w:tabs>
          <w:tab w:val="left" w:leader="none" w:pos="993"/>
        </w:tabs>
        <w:spacing w:after="120" w:before="120" w:line="276" w:lineRule="auto"/>
        <w:ind/>
        <w:jc w:val="both"/>
        <w:rPr>
          <w:lang w:val="pt-BR"/>
          <w14:ligatures w14:val="none"/>
        </w:rPr>
      </w:pPr>
      <w:r>
        <w:rPr>
          <w:lang w:val="pt-BR" w:bidi="pt-BR"/>
        </w:rPr>
      </w:r>
      <w:r>
        <w:rPr>
          <w:lang w:val="pt-BR"/>
        </w:rPr>
        <w:t xml:space="preserve">Giấy chứng nhận quyền sử dụng đất quyền sở hữu nhà ở và tài sản khác gắn liền với đất số: DQ 002124, số và</w:t>
      </w:r>
      <w:r>
        <w:rPr>
          <w:lang w:val="pt-BR"/>
        </w:rPr>
        <w:t xml:space="preserve">o sổ cấp GCN: CN 02799/Q12-T002 do Chi nhánh văn phòng đăng ký đất đai huyện Tiên Lữ cấp ngày 11/10/2024; Chủ sử dụng đất là Ông Trần Đức Đại và vợ Nguyễn Thị Liên</w:t>
      </w:r>
      <w:r>
        <w:rPr>
          <w:lang w:val="pt-BR"/>
          <w14:ligatures w14:val="none"/>
        </w:rPr>
      </w:r>
      <w:r>
        <w:rPr>
          <w:lang w:val="pt-BR"/>
          <w14:ligatures w14:val="none"/>
        </w:rPr>
      </w:r>
    </w:p>
    <w:p>
      <w:pPr>
        <w:pStyle w:val="1053"/>
        <w:numPr>
          <w:ilvl w:val="0"/>
          <w:numId w:val="48"/>
        </w:numPr>
        <w:pBdr/>
        <w:tabs>
          <w:tab w:val="left" w:leader="none" w:pos="993"/>
        </w:tabs>
        <w:spacing w:after="120" w:before="120" w:line="276" w:lineRule="auto"/>
        <w:ind/>
        <w:jc w:val="both"/>
        <w:rPr>
          <w:lang w:val="pt-BR"/>
          <w14:ligatures w14:val="none"/>
        </w:rPr>
      </w:pPr>
      <w:r>
        <w:rPr>
          <w:lang w:val="pt-BR" w:bidi="pt-BR"/>
        </w:rPr>
      </w:r>
      <w:r>
        <w:rPr>
          <w:lang w:val="pt-BR"/>
        </w:rPr>
        <w:t xml:space="preserve">Giấy chứng nhận quyền sử dụng đất quyền sở hữu nhà ở và tài sản khác gắn liền với đất số: DG 998901, số và</w:t>
      </w:r>
      <w:r>
        <w:rPr>
          <w:lang w:val="pt-BR"/>
        </w:rPr>
        <w:t xml:space="preserve">o sổ cấp GCN: CN 02773/Q11-T153  do Chi nhánh văn phòng đăng ký đất đai huyện Tiên Lữ cấp ngày 20/9/2024; Chủ sử dụng đất là Ông Trần Đức Đại và vợ Nguyễn Thị Liên</w:t>
      </w:r>
      <w:r>
        <w:rPr>
          <w:lang w:val="pt-BR"/>
        </w:rPr>
        <w:t xml:space="preserve">.</w:t>
      </w:r>
      <w:r>
        <w:rPr>
          <w:lang w:val="pt-BR"/>
          <w14:ligatures w14:val="none"/>
        </w:rPr>
      </w:r>
      <w:r>
        <w:rPr>
          <w:lang w:val="pt-BR"/>
          <w14:ligatures w14:val="none"/>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53"/>
        <w:numPr>
          <w:ilvl w:val="0"/>
          <w:numId w:val="43"/>
        </w:numPr>
        <w:pBdr/>
        <w:tabs>
          <w:tab w:val="left" w:leader="none" w:pos="993"/>
        </w:tabs>
        <w:spacing w:after="120" w:before="120" w:line="276" w:lineRule="auto"/>
        <w:ind/>
        <w:jc w:val="both"/>
        <w:rPr>
          <w:b/>
          <w:lang w:val="pt-BR"/>
        </w:rPr>
      </w:pPr>
      <w:r>
        <w:rPr>
          <w:color w:val="000000" w:themeColor="text1"/>
          <w:lang w:val="pt-BR"/>
        </w:rPr>
        <w:t xml:space="preserve">Hợp đồng số 275/2026/0662/VFI-HĐTĐ.39.A ngày 24/4/2025 giữa CÔNG TY TNHH XÂY DỰNG ĐẠI LỘC VIỆT NAM với Công ty Cổ phần Thẩm định và Đầu tư Tài chính Hoa Sen.</w:t>
      </w:r>
      <w:r>
        <w:rPr>
          <w:b/>
          <w:lang w:val="pt-BR"/>
        </w:rPr>
      </w:r>
      <w:r>
        <w:rPr>
          <w:b/>
          <w:lang w:val="pt-BR"/>
        </w:rPr>
      </w:r>
    </w:p>
    <w:p>
      <w:pPr>
        <w:pStyle w:val="1053"/>
        <w:numPr>
          <w:ilvl w:val="0"/>
          <w:numId w:val="43"/>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rPr>
      </w:pPr>
      <w:r>
        <w:rPr>
          <w:rFonts w:ascii="Times New Roman" w:hAnsi="Times New Roman" w:eastAsia="Times New Roman" w:cs="Times New Roman"/>
          <w:i/>
          <w:iCs/>
          <w:lang w:val="pt-BR"/>
        </w:rPr>
      </w:r>
      <w:r>
        <w:rPr>
          <w:rFonts w:ascii="Times New Roman" w:hAnsi="Times New Roman" w:eastAsia="Times New Roman" w:cs="Times New Roman"/>
          <w:color w:val="212529"/>
          <w:sz w:val="24"/>
        </w:rPr>
        <w:t xml:space="preserve">Thời gian qua, tỉnh Hưng Yên thu hút nhiều “ông lớn” bất động sản đầu tư và xây dựng các khu đô thị với hàng loạt dự án về nhà ở quy mô lớn được khởi công.</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rPr>
      </w:pPr>
      <w:r>
        <w:rPr>
          <w:rFonts w:ascii="Times New Roman" w:hAnsi="Times New Roman" w:eastAsia="Times New Roman" w:cs="Times New Roman"/>
          <w:color w:val="212529"/>
          <w:sz w:val="24"/>
        </w:rPr>
        <w:t xml:space="preserve">Chỉ tính riêng năm 2025, khu vực huyện Văn Giang (cũ) có đến 5 khu đô thị, dự án mới được xây dựng và mở bán của các Tập đoàn bất động sản lớn.</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rPr>
      </w:pPr>
      <w:r>
        <w:rPr>
          <w:rFonts w:ascii="Times New Roman" w:hAnsi="Times New Roman" w:eastAsia="Times New Roman" w:cs="Times New Roman"/>
          <w:color w:val="212529"/>
          <w:sz w:val="24"/>
        </w:rPr>
        <w:t xml:space="preserve">Đầu tháng 11/2025, tại xã Nghĩa Trụ, một tập đoàn lớn đã khởi công xây dựng khu đô thị với hàng chục toà chung cư được mở bán. Ngay sau đó, một đại đô thị khác với quy mô gần 200ha cũng vừa mở bán tại xã Văn Giang.</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rPr>
      </w:pPr>
      <w:r>
        <w:rPr>
          <w:rFonts w:ascii="Times New Roman" w:hAnsi="Times New Roman" w:eastAsia="Times New Roman" w:cs="Times New Roman"/>
          <w:color w:val="212529"/>
          <w:sz w:val="24"/>
        </w:rPr>
        <w:t xml:space="preserve">Cũng tại xã Văn Giang, một khu đô thị có quy mô gần 50ha với dân số gần 20.000 người, vốn đầu tư khoảng 17.000 tỷ đồng cũng được khởi công đầu năm 2025.</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rPr>
      </w:pPr>
      <w:r>
        <w:rPr>
          <w:rFonts w:ascii="Times New Roman" w:hAnsi="Times New Roman" w:eastAsia="Times New Roman" w:cs="Times New Roman"/>
          <w:color w:val="212529"/>
          <w:sz w:val="24"/>
        </w:rPr>
        <w:t xml:space="preserve">Ngoài các khu đô thị về nhà ở được khởi công xây dựng trong năm 2025, huyện Văn Giang (cũ) cũng có "siêu đô thị" khác nữa, tích hợp đa dạng sản phẩm cao tầng (chung cư) và thấp tầng (biệt thự, liền kề, shophouse) với hàng chục ngàn căn, đang được xây dựng </w:t>
      </w:r>
      <w:r>
        <w:rPr>
          <w:rFonts w:ascii="Times New Roman" w:hAnsi="Times New Roman" w:eastAsia="Times New Roman" w:cs="Times New Roman"/>
          <w:color w:val="212529"/>
          <w:sz w:val="24"/>
        </w:rPr>
        <w:t xml:space="preserve">và mở rộng, tạo thành một quần thể đô thị lớn ở phía Đông Hà Nội.</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rPr>
      </w:pPr>
      <w:r>
        <w:rPr>
          <w:rFonts w:ascii="Times New Roman" w:hAnsi="Times New Roman" w:eastAsia="Times New Roman" w:cs="Times New Roman"/>
          <w:color w:val="212529"/>
          <w:sz w:val="24"/>
        </w:rPr>
        <w:t xml:space="preserve">tác động của các dự án bất động sản này đối với sự phát triển kinh tế và xã hội của Hưng Yên là không thể phủ nhận. Trước hết, việc triển khai các dự án bất động sản sẽ tạo ra nguồn thu lớn cho tỉnh, đồng thời thúc đẩy tăng trưởng kinh tế thông qua việc th</w:t>
      </w:r>
      <w:r>
        <w:rPr>
          <w:rFonts w:ascii="Times New Roman" w:hAnsi="Times New Roman" w:eastAsia="Times New Roman" w:cs="Times New Roman"/>
          <w:color w:val="212529"/>
          <w:sz w:val="24"/>
        </w:rPr>
        <w:t xml:space="preserve">u hút các nhà đầu tư trong và ngoài nước. Đồng thời, các dự án còn tạo ra cơ hội việc làm cho người dân địa phương. Hàng nghìn công nhân, kỹ sư, chuyên gia và nhân viên sẽ tham gia vào các dự án xây dựng và vận hành các công trình, giúp nâng cao thu nhập v</w:t>
      </w:r>
      <w:r>
        <w:rPr>
          <w:rFonts w:ascii="Times New Roman" w:hAnsi="Times New Roman" w:eastAsia="Times New Roman" w:cs="Times New Roman"/>
          <w:color w:val="212529"/>
          <w:sz w:val="24"/>
        </w:rPr>
        <w:t xml:space="preserve">à cải thiện đời sống cho người dân.</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sz w:val="24"/>
        </w:rPr>
      </w:pPr>
      <w:r>
        <w:rPr>
          <w:rFonts w:ascii="Times New Roman" w:hAnsi="Times New Roman" w:eastAsia="Times New Roman" w:cs="Times New Roman"/>
          <w:color w:val="212529"/>
          <w:sz w:val="24"/>
        </w:rPr>
        <w:t xml:space="preserve">Bên cạnh đó, sự phát triển của những dự án này cùng các tiện ích đầy đủ như trường học, bệnh viện, trung tâm thương mại, khu vui chơi giải trí sẽ không chỉ giúp nâng cao mức sống của người dân thông qua phát triển của ngành dịch vụ. Môi trường sống chất lư</w:t>
      </w:r>
      <w:r>
        <w:rPr>
          <w:rFonts w:ascii="Times New Roman" w:hAnsi="Times New Roman" w:eastAsia="Times New Roman" w:cs="Times New Roman"/>
          <w:color w:val="212529"/>
          <w:sz w:val="24"/>
        </w:rPr>
        <w:t xml:space="preserve">ợng cao, kết hợp với không gian xanh và các dịch vụ công cộng tốt sẽ thu hút người dân từ các khu vực lân cận đến sinh sống, từ đó tạo ra một cộng đồng dân cư phát triển và văn minh.</w:t>
      </w:r>
      <w:r>
        <w:rPr>
          <w:rFonts w:ascii="Times New Roman" w:hAnsi="Times New Roman" w:cs="Times New Roman"/>
          <w:sz w:val="24"/>
        </w:rPr>
      </w:r>
      <w:r>
        <w:rPr>
          <w:rFonts w:ascii="Times New Roman" w:hAnsi="Times New Roman" w:cs="Times New Roman"/>
          <w:sz w:val="24"/>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rPr>
      </w:pPr>
      <w:r>
        <w:rPr>
          <w:rFonts w:ascii="Times New Roman" w:hAnsi="Times New Roman" w:eastAsia="Times New Roman" w:cs="Times New Roman"/>
          <w:color w:val="212529"/>
          <w:sz w:val="24"/>
        </w:rPr>
        <w:t xml:space="preserve">Tuy nhiên, theo các chuyên gia bên cạnh những cơ hội lớn, Hưng Yên cũng đối mặt với không ít thách thức trong quá trình đô thị hóa nhanh chóng. Một trong những vấn đề lớn nhất là sự gia tăng dân số tại các khu đô thị mới, gây áp lực lớn lên cơ sở hạ tầng g</w:t>
      </w:r>
      <w:r>
        <w:rPr>
          <w:rFonts w:ascii="Times New Roman" w:hAnsi="Times New Roman" w:eastAsia="Times New Roman" w:cs="Times New Roman"/>
          <w:color w:val="212529"/>
          <w:sz w:val="24"/>
        </w:rPr>
        <w:t xml:space="preserve">iao thông, cấp thoát nước và các dịch vụ công cộng.</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rPr>
      </w:pPr>
      <w:r>
        <w:rPr>
          <w:rFonts w:ascii="Times New Roman" w:hAnsi="Times New Roman" w:eastAsia="Times New Roman" w:cs="Times New Roman"/>
          <w:color w:val="212529"/>
          <w:sz w:val="24"/>
        </w:rPr>
        <w:t xml:space="preserve">Các chuyên gia cho rằng, nếu không có sự phát triển đồng bộ, các dự án bất động sản có thể dẫn đến tình trạng ùn tắc giao thông, thiếu hụt các dịch vụ thiết yếu và ô nhiễm môi trường. Hơn nữa, việc quá chú trọng vào phát triển các khu đô thị cao cấp mà khô</w:t>
      </w:r>
      <w:r>
        <w:rPr>
          <w:rFonts w:ascii="Times New Roman" w:hAnsi="Times New Roman" w:eastAsia="Times New Roman" w:cs="Times New Roman"/>
          <w:color w:val="212529"/>
          <w:sz w:val="24"/>
        </w:rPr>
        <w:t xml:space="preserve">ng chú ý đến việc bảo vệ môi trường và duy trì hệ sinh thái sẽ làm mất đi những giá trị tự nhiên quý giá của Hưng Yên.</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rPr>
      </w:pPr>
      <w:r>
        <w:rPr>
          <w:rFonts w:ascii="Times New Roman" w:hAnsi="Times New Roman" w:eastAsia="Times New Roman" w:cs="Times New Roman"/>
          <w:color w:val="212529"/>
          <w:sz w:val="24"/>
        </w:rPr>
        <w:t xml:space="preserve">Để giải quyết những thách thức này, Hưng Yên cần một chiến lược phát triển đô thị bền vững. Việc quy hoạch đồng bộ các khu dân cư, khu thương mại, các công trình công cộng sẽ giúp giảm thiểu tình trạng ùn tắc giao thông và thiếu hụt dịch vụ. Đồng thời, việ</w:t>
      </w:r>
      <w:r>
        <w:rPr>
          <w:rFonts w:ascii="Times New Roman" w:hAnsi="Times New Roman" w:eastAsia="Times New Roman" w:cs="Times New Roman"/>
          <w:color w:val="212529"/>
          <w:sz w:val="24"/>
        </w:rPr>
        <w:t xml:space="preserve">c phát triển các khu đô thị sinh thái, khuyến khích sử dụng công nghệ xanh và áp dụng các biện pháp bảo vệ môi trường trong các dự án bất động sản sẽ giúp Hưng Yên phát triển bền vững, đồng thời giữ gìn được giá trị môi trường tự nhiên.</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after="239" w:before="0" w:line="276" w:lineRule="auto"/>
        <w:ind w:right="0" w:firstLine="0" w:left="0"/>
        <w:jc w:val="both"/>
        <w:rPr>
          <w:rFonts w:ascii="Times New Roman" w:hAnsi="Times New Roman" w:cs="Times New Roman"/>
        </w:rPr>
      </w:pPr>
      <w:r>
        <w:rPr>
          <w:rFonts w:ascii="Times New Roman" w:hAnsi="Times New Roman" w:eastAsia="Times New Roman" w:cs="Times New Roman"/>
          <w:color w:val="212529"/>
          <w:sz w:val="24"/>
        </w:rPr>
        <w:t xml:space="preserve">Nhìn chung, Hưng Yên đang bước vào một giai đoạn phát triển mạnh mẽ nhờ vào những dự án bất động sản lớn, tạo ra cơ hội lớn cho kinh tế và xã hội của tỉnh. Tuy nhiên, để đảm bảo sự phát triển bền vững, Hưng Yên cần có những giải pháp đồng bộ, đảm bảo phát </w:t>
      </w:r>
      <w:r>
        <w:rPr>
          <w:rFonts w:ascii="Times New Roman" w:hAnsi="Times New Roman" w:eastAsia="Times New Roman" w:cs="Times New Roman"/>
          <w:color w:val="212529"/>
          <w:sz w:val="24"/>
        </w:rPr>
        <w:t xml:space="preserve">triển hạ tầng và bảo vệ môi trường, từ đó xây dựng một tỉnh phát triển mạnh mẽ về kinh tế, vững mạnh về xã hội và bền vững về môi trường.</w:t>
      </w:r>
      <w:r>
        <w:rPr>
          <w:rFonts w:ascii="Times New Roman" w:hAnsi="Times New Roman" w:cs="Times New Roman"/>
        </w:rPr>
      </w:r>
      <w:r>
        <w:rPr>
          <w:rFonts w:ascii="Times New Roman" w:hAnsi="Times New Roman" w:cs="Times New Roman"/>
        </w:rPr>
      </w:r>
    </w:p>
    <w:p>
      <w:pPr>
        <w:pBdr/>
        <w:tabs>
          <w:tab w:val="left" w:leader="none" w:pos="426"/>
        </w:tabs>
        <w:spacing w:after="120" w:before="120" w:line="276" w:lineRule="auto"/>
        <w:ind/>
        <w:jc w:val="center"/>
        <w:rPr>
          <w:rFonts w:ascii="Times New Roman" w:hAnsi="Times New Roman" w:cs="Times New Roman"/>
          <w:bCs/>
          <w:i/>
        </w:rPr>
      </w:pPr>
      <w:r>
        <w:rPr>
          <w:rFonts w:ascii="Times New Roman" w:hAnsi="Times New Roman" w:eastAsia="Times New Roman" w:cs="Times New Roman"/>
          <w:lang w:val="pt-BR"/>
        </w:rPr>
        <w:t xml:space="preserve">(nguồn tham khảo: </w:t>
      </w:r>
      <w:r>
        <w:rPr>
          <w:rFonts w:ascii="Times New Roman" w:hAnsi="Times New Roman" w:eastAsia="Times New Roman" w:cs="Times New Roman"/>
          <w:lang w:val="pt-BR"/>
        </w:rPr>
        <w:t xml:space="preserve">https://vov.vn/kinh-te/diem-nong-bat-dong-san-phia-dong-thach-thuc-do-thi-hoa-cho-hung-yen-post1260049.vov</w:t>
      </w:r>
      <w:r>
        <w:rPr>
          <w:rFonts w:ascii="Times New Roman" w:hAnsi="Times New Roman" w:eastAsia="Times New Roman" w:cs="Times New Roman"/>
          <w:lang w:val="pt-BR"/>
        </w:rPr>
        <w:t xml:space="preserve">)</w:t>
      </w:r>
      <w:r>
        <w:rPr>
          <w:rFonts w:ascii="Times New Roman" w:hAnsi="Times New Roman" w:cs="Times New Roman"/>
          <w:bCs/>
          <w:i/>
        </w:rPr>
      </w:r>
      <w:r>
        <w:rPr>
          <w:rFonts w:ascii="Times New Roman" w:hAnsi="Times New Roman" w:cs="Times New Roman"/>
          <w:bCs/>
          <w:i/>
        </w:rPr>
      </w:r>
    </w:p>
    <w:p>
      <w:pPr>
        <w:pStyle w:val="1053"/>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p>
      <w:pPr>
        <w:pStyle w:val="1053"/>
        <w:pBdr/>
        <w:tabs>
          <w:tab w:val="left" w:leader="none" w:pos="993"/>
        </w:tabs>
        <w:spacing w:after="120" w:before="120" w:line="276" w:lineRule="auto"/>
        <w:ind w:left="0"/>
        <w:jc w:val="both"/>
        <w:rPr>
          <w:b/>
          <w:bCs/>
          <w:lang w:val="pt-BR"/>
        </w:rPr>
      </w:pPr>
      <w:r>
        <w:rPr>
          <w:b/>
          <w:bCs/>
          <w:highlight w:val="none"/>
          <w:lang w:val="pt-BR" w:bidi="pt-BR"/>
        </w:rPr>
        <w:t xml:space="preserve">Tài sản 1: </w:t>
      </w:r>
      <w:r>
        <w:rPr>
          <w:b/>
          <w:bCs/>
          <w:lang w:val="pt-BR"/>
        </w:rPr>
      </w:r>
      <w:r>
        <w:rPr>
          <w:b/>
          <w:bCs/>
          <w:lang w:val="pt-BR"/>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2018, tờ bản đồ số 4 có địa chỉ: Thôn Hải Yến, xã Hải Triều, huyện Tiên Lữ, tỉnh Hưng Yên (Nay là xã Tiên Lữ, tỉnh Hưng Yên) theo Giấy chứng nhận quyền sử dụng đất quyền sở hữu nhà ở và tài sản khác gắn liền với đất số: B</w:t>
            </w:r>
            <w:r>
              <w:rPr>
                <w:rFonts w:ascii="Times New Roman" w:hAnsi="Times New Roman" w:eastAsia="Times New Roman" w:cs="Times New Roman"/>
                <w:b/>
                <w:color w:val="000000"/>
                <w:sz w:val="24"/>
              </w:rPr>
              <w:t xml:space="preserve">X 010798, số vào sổ cấp GCN: CH 00442/1916/QĐUB/Q02-T121 do Uỷ ban nhân dân huyện Tiên Yên  cấp ngày 07/11/2017; Chủ sử dụng đất là Ông Nguyễn Văn Chừng và Bà Cao Thị Lượt.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2018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w:t>
            </w:r>
            <w:r>
              <w:rPr>
                <w:color w:val="ee0000"/>
              </w:rPr>
            </w:r>
            <w:r>
              <w:rPr>
                <w:color w:val="ee0000"/>
              </w:rPr>
            </w:r>
          </w:p>
        </w:tc>
      </w:tr>
      <w:tr>
        <w:trPr>
          <w:trHeight w:val="254"/>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Thôn Hải Yến, xã Hải Triều, huyện Tiên Lữ, tỉnh Hưng Yên (Nay là xã Tiên Lữ, tỉnh Hưng Yên)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nội bộ</w:t>
            </w: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7m+vỉa hè</w:t>
            </w: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7m+vỉa hè</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tiếp giáp đường nội bộ khu giãn dân Hải Triều</w:t>
              <w:br/>
              <w:t xml:space="preserve">Rặng Dừa, xã Tiên Lữ, tỉnh Hưng Yên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Hướng Tây Nam: Tiếp giáp đường nội bộ;</w:t>
              <w:br/>
              <w:t xml:space="preserve">Các hướng khác: Tiếp giáp các thửa đất khác</w:t>
            </w:r>
            <w:r/>
          </w:p>
        </w:tc>
      </w:tr>
      <w:tr>
        <w:trPr>
          <w:trHeight w:val="246"/>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20.664222222222</w:t>
            </w:r>
            <w:r>
              <w:rPr>
                <w:color w:val="000000"/>
              </w:rPr>
              <w:t xml:space="preserve">, </w:t>
            </w:r>
            <w:r>
              <w:rPr>
                <w:color w:val="000000"/>
              </w:rPr>
              <w:t xml:space="preserve">106.12813888889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534025" cy="282892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337275" name=""/>
                              <pic:cNvPicPr>
                                <a:picLocks noChangeAspect="1"/>
                              </pic:cNvPicPr>
                              <pic:nvPr/>
                            </pic:nvPicPr>
                            <pic:blipFill rotWithShape="1">
                              <a:blip r:embed="rId18"/>
                              <a:stretch/>
                            </pic:blipFill>
                            <pic:spPr bwMode="auto">
                              <a:xfrm>
                                <a:off x="0" y="0"/>
                                <a:ext cx="5534024" cy="2828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5.75pt;height:222.75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25</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p>
        </w:tc>
      </w:tr>
      <w:tr>
        <w:trPr>
          <w:trHeight w:val="528"/>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khảo sát dưới sự hướng dẫn của Khách hàng, CTXD gắn liền với đất là Nhà</w:t>
              <w:br/>
              <w:t xml:space="preserve">tạm lợp tôn. Công trình chưa được chứng nhận trên GCN.</w:t>
            </w:r>
            <w:r/>
          </w:p>
        </w:tc>
      </w:tr>
    </w:tbl>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57"/>
        <w:jc w:val="center"/>
        <w:tblW w:w="0" w:type="auto"/>
        <w:tblBorders/>
        <w:tblLayout w:type="fixed"/>
        <w:tblLook w:val="04A0" w:firstRow="1" w:lastRow="0" w:firstColumn="1" w:lastColumn="0" w:noHBand="0" w:noVBand="1"/>
      </w:tblPr>
      <w:tblGrid>
        <w:gridCol w:w="1167"/>
        <w:gridCol w:w="1663"/>
        <w:gridCol w:w="1856"/>
        <w:gridCol w:w="1856"/>
        <w:gridCol w:w="1417"/>
        <w:gridCol w:w="1555"/>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856"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856"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417"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555"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856" w:type="dxa"/>
            <w:vAlign w:val="center"/>
            <w:textDirection w:val="lrTb"/>
            <w:noWrap w:val="false"/>
          </w:tcPr>
          <w:p>
            <w:pPr>
              <w:pBdr/>
              <w:spacing/>
              <w:ind/>
              <w:jc w:val="center"/>
              <w:rPr/>
            </w:pPr>
            <w:r>
              <w:t xml:space="preserve">Thôn Hải Yến, xã Hải Triều, huyện Tiên Lữ, tỉnh Hưng Yên </w:t>
            </w:r>
            <w:r/>
          </w:p>
        </w:tc>
        <w:tc>
          <w:tcPr>
            <w:tcBorders/>
            <w:tcW w:w="1856" w:type="dxa"/>
            <w:vAlign w:val="center"/>
            <w:textDirection w:val="lrTb"/>
            <w:noWrap w:val="false"/>
          </w:tcPr>
          <w:p>
            <w:pPr>
              <w:pBdr/>
              <w:spacing/>
              <w:ind/>
              <w:jc w:val="center"/>
              <w:rPr/>
            </w:pPr>
            <w:r>
              <w:t xml:space="preserve">Thôn Hải Yến</w:t>
            </w:r>
            <w:r>
              <w:t xml:space="preserve">, Xã Tiên Lữ, Tỉnh Hưng Yên</w:t>
            </w:r>
            <w:r/>
          </w:p>
        </w:tc>
        <w:tc>
          <w:tcPr>
            <w:tcBorders/>
            <w:tcW w:w="1417" w:type="dxa"/>
            <w:vAlign w:val="center"/>
            <w:textDirection w:val="lrTb"/>
            <w:noWrap w:val="false"/>
          </w:tcPr>
          <w:p>
            <w:pPr>
              <w:pBdr/>
              <w:spacing/>
              <w:ind/>
              <w:jc w:val="center"/>
              <w:rPr/>
            </w:pPr>
            <w:r>
              <w:t xml:space="preserve">Có</w:t>
            </w:r>
            <w:r/>
          </w:p>
        </w:tc>
        <w:tc>
          <w:tcPr>
            <w:tcBorders/>
            <w:tcW w:w="1555" w:type="dxa"/>
            <w:vAlign w:val="center"/>
            <w:textDirection w:val="lrTb"/>
            <w:noWrap w:val="false"/>
          </w:tcPr>
          <w:p>
            <w:pPr>
              <w:pBdr/>
              <w:spacing/>
              <w:ind/>
              <w:jc w:val="center"/>
              <w:rPr/>
            </w:pPr>
            <w:r>
              <w:t xml:space="preserve">Sau sát nhập, tên địa giới hành chính thay đổi</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856"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856"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856" w:type="dxa"/>
            <w:vAlign w:val="center"/>
            <w:textDirection w:val="lrTb"/>
            <w:noWrap w:val="false"/>
          </w:tcPr>
          <w:p>
            <w:pPr>
              <w:pBdr/>
              <w:spacing/>
              <w:ind/>
              <w:jc w:val="center"/>
              <w:rPr/>
            </w:pPr>
            <w:r>
              <w:t xml:space="preserve">Đất ở tại nông thôn</w:t>
            </w:r>
            <w:r/>
          </w:p>
        </w:tc>
        <w:tc>
          <w:tcPr>
            <w:tcBorders/>
            <w:tcW w:w="1856" w:type="dxa"/>
            <w:vAlign w:val="center"/>
            <w:textDirection w:val="lrTb"/>
            <w:noWrap w:val="false"/>
          </w:tcPr>
          <w:p>
            <w:pPr>
              <w:pBdr/>
              <w:spacing/>
              <w:ind/>
              <w:jc w:val="center"/>
              <w:rPr/>
            </w:pPr>
            <w:r>
              <w:t xml:space="preserve">Đất ở tại nông thôn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856" w:type="dxa"/>
            <w:vAlign w:val="center"/>
            <w:textDirection w:val="lrTb"/>
            <w:noWrap w:val="false"/>
          </w:tcPr>
          <w:p>
            <w:pPr>
              <w:pBdr/>
              <w:spacing/>
              <w:ind/>
              <w:jc w:val="center"/>
              <w:rPr/>
            </w:pPr>
            <w:r>
              <w:t xml:space="preserve">Lâu dài</w:t>
            </w:r>
            <w:r/>
          </w:p>
        </w:tc>
        <w:tc>
          <w:tcPr>
            <w:tcBorders/>
            <w:tcW w:w="1856" w:type="dxa"/>
            <w:vAlign w:val="center"/>
            <w:textDirection w:val="lrTb"/>
            <w:noWrap w:val="false"/>
          </w:tcPr>
          <w:p>
            <w:pPr>
              <w:pBdr/>
              <w:spacing/>
              <w:ind/>
              <w:jc w:val="center"/>
              <w:rPr/>
            </w:pPr>
            <w:r>
              <w:t xml:space="preserve">Lâu dài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856" w:type="dxa"/>
            <w:vAlign w:val="center"/>
            <w:textDirection w:val="lrTb"/>
            <w:noWrap w:val="false"/>
          </w:tcPr>
          <w:p>
            <w:pPr>
              <w:pBdr/>
              <w:spacing/>
              <w:ind/>
              <w:jc w:val="center"/>
              <w:rPr/>
            </w:pPr>
            <w:r>
              <w:t xml:space="preserve">125</w:t>
            </w:r>
            <w:r/>
          </w:p>
        </w:tc>
        <w:tc>
          <w:tcPr>
            <w:tcBorders/>
            <w:tcW w:w="1856" w:type="dxa"/>
            <w:vAlign w:val="center"/>
            <w:textDirection w:val="lrTb"/>
            <w:noWrap w:val="false"/>
          </w:tcPr>
          <w:p>
            <w:pPr>
              <w:pBdr/>
              <w:spacing/>
              <w:ind/>
              <w:jc w:val="center"/>
              <w:rPr/>
            </w:pPr>
            <w:r>
              <w:t xml:space="preserve">125 ✔</w:t>
            </w:r>
            <w:r/>
          </w:p>
        </w:tc>
        <w:tc>
          <w:tcPr>
            <w:tcBorders/>
            <w:tcW w:w="1417"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856" w:type="dxa"/>
            <w:vAlign w:val="center"/>
            <w:textDirection w:val="lrTb"/>
            <w:noWrap w:val="false"/>
          </w:tcPr>
          <w:p>
            <w:pPr>
              <w:pBdr/>
              <w:spacing/>
              <w:ind/>
              <w:jc w:val="center"/>
              <w:rPr/>
            </w:pPr>
            <w:r>
              <w:t xml:space="preserve">5</w:t>
            </w:r>
            <w:r/>
          </w:p>
        </w:tc>
        <w:tc>
          <w:tcPr>
            <w:tcBorders/>
            <w:tcW w:w="1856" w:type="dxa"/>
            <w:vAlign w:val="center"/>
            <w:textDirection w:val="lrTb"/>
            <w:noWrap w:val="false"/>
          </w:tcPr>
          <w:p>
            <w:pPr>
              <w:pBdr/>
              <w:spacing/>
              <w:ind/>
              <w:jc w:val="center"/>
              <w:rPr/>
            </w:pPr>
            <w:r>
              <w:t xml:space="preserve">5 ✔</w:t>
            </w:r>
            <w:r/>
          </w:p>
        </w:tc>
        <w:tc>
          <w:tcPr>
            <w:tcBorders/>
            <w:tcW w:w="1417"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Chiều sâu</w:t>
            </w:r>
            <w:r/>
          </w:p>
        </w:tc>
        <w:tc>
          <w:tcPr>
            <w:tcBorders/>
            <w:tcW w:w="1856" w:type="dxa"/>
            <w:vAlign w:val="center"/>
            <w:textDirection w:val="lrTb"/>
            <w:noWrap w:val="false"/>
          </w:tcPr>
          <w:p>
            <w:pPr>
              <w:pBdr/>
              <w:spacing/>
              <w:ind/>
              <w:jc w:val="center"/>
              <w:rPr/>
            </w:pPr>
            <w:r>
              <w:t xml:space="preserve">25</w:t>
            </w:r>
            <w:r/>
          </w:p>
        </w:tc>
        <w:tc>
          <w:tcPr>
            <w:tcBorders/>
            <w:tcW w:w="1856" w:type="dxa"/>
            <w:vAlign w:val="center"/>
            <w:textDirection w:val="lrTb"/>
            <w:noWrap w:val="false"/>
          </w:tcPr>
          <w:p>
            <w:pPr>
              <w:pBdr/>
              <w:spacing/>
              <w:ind/>
              <w:jc w:val="center"/>
              <w:rPr/>
            </w:pPr>
            <w:r>
              <w:t xml:space="preserve">25 ✔</w:t>
            </w:r>
            <w:r/>
          </w:p>
        </w:tc>
        <w:tc>
          <w:tcPr>
            <w:tcBorders/>
            <w:tcW w:w="1417"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tiếp giáp</w:t>
            </w:r>
            <w:r/>
          </w:p>
        </w:tc>
        <w:tc>
          <w:tcPr>
            <w:tcBorders/>
            <w:tcW w:w="1856" w:type="dxa"/>
            <w:vAlign w:val="center"/>
            <w:textDirection w:val="lrTb"/>
            <w:noWrap w:val="false"/>
          </w:tcPr>
          <w:p>
            <w:pPr>
              <w:pBdr/>
              <w:spacing/>
              <w:ind/>
              <w:jc w:val="center"/>
              <w:rPr/>
            </w:pPr>
            <w:r>
              <w:t xml:space="preserve">Tiếp giáp 1 mặt tiền</w:t>
            </w:r>
            <w:r/>
          </w:p>
        </w:tc>
        <w:tc>
          <w:tcPr>
            <w:tcBorders/>
            <w:tcW w:w="1856" w:type="dxa"/>
            <w:vAlign w:val="center"/>
            <w:textDirection w:val="lrTb"/>
            <w:noWrap w:val="false"/>
          </w:tcPr>
          <w:p>
            <w:pPr>
              <w:pBdr/>
              <w:spacing/>
              <w:ind/>
              <w:jc w:val="center"/>
              <w:rPr/>
            </w:pPr>
            <w:r>
              <w:t xml:space="preserve">Tiếp giáp 1 mặt tiền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Hình dạng thửa đất</w:t>
            </w:r>
            <w:r/>
          </w:p>
        </w:tc>
        <w:tc>
          <w:tcPr>
            <w:tcBorders/>
            <w:tcW w:w="1856" w:type="dxa"/>
            <w:vAlign w:val="center"/>
            <w:textDirection w:val="lrTb"/>
            <w:noWrap w:val="false"/>
          </w:tcPr>
          <w:p>
            <w:pPr>
              <w:pBdr/>
              <w:spacing/>
              <w:ind/>
              <w:jc w:val="center"/>
              <w:rPr/>
            </w:pPr>
            <w:r>
              <w:t xml:space="preserve">Hình chữ nhật</w:t>
            </w:r>
            <w:r/>
          </w:p>
        </w:tc>
        <w:tc>
          <w:tcPr>
            <w:tcBorders/>
            <w:tcW w:w="1856" w:type="dxa"/>
            <w:vAlign w:val="center"/>
            <w:textDirection w:val="lrTb"/>
            <w:noWrap w:val="false"/>
          </w:tcPr>
          <w:p>
            <w:pPr>
              <w:pBdr/>
              <w:spacing/>
              <w:ind/>
              <w:jc w:val="center"/>
              <w:rPr/>
            </w:pPr>
            <w:r>
              <w:t xml:space="preserve">Hình chữ nhật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Hướng</w:t>
            </w:r>
            <w:r/>
          </w:p>
        </w:tc>
        <w:tc>
          <w:tcPr>
            <w:tcBorders/>
            <w:tcW w:w="1856" w:type="dxa"/>
            <w:vAlign w:val="center"/>
            <w:textDirection w:val="lrTb"/>
            <w:noWrap w:val="false"/>
          </w:tcPr>
          <w:p>
            <w:pPr>
              <w:pBdr/>
              <w:spacing/>
              <w:ind/>
              <w:jc w:val="center"/>
              <w:rPr/>
            </w:pPr>
            <w:r>
              <w:t xml:space="preserve">Tây Nam</w:t>
            </w:r>
            <w:r/>
          </w:p>
        </w:tc>
        <w:tc>
          <w:tcPr>
            <w:tcBorders/>
            <w:tcW w:w="1856" w:type="dxa"/>
            <w:vAlign w:val="center"/>
            <w:textDirection w:val="lrTb"/>
            <w:noWrap w:val="false"/>
          </w:tcPr>
          <w:p>
            <w:pPr>
              <w:pBdr/>
              <w:spacing/>
              <w:ind/>
              <w:jc w:val="center"/>
              <w:rPr/>
            </w:pPr>
            <w:r>
              <w:t xml:space="preserve">Tây Nam ✔</w:t>
            </w:r>
            <w:r/>
          </w:p>
        </w:tc>
        <w:tc>
          <w:tcPr>
            <w:tcBorders/>
            <w:tcW w:w="1417" w:type="dxa"/>
            <w:vAlign w:val="center"/>
            <w:textDirection w:val="lrTb"/>
            <w:noWrap w:val="false"/>
          </w:tcPr>
          <w:p>
            <w:pPr>
              <w:pBdr/>
              <w:spacing/>
              <w:ind/>
              <w:jc w:val="center"/>
              <w:rPr>
                <w:highlight w:val="yellow"/>
              </w:rPr>
            </w:pPr>
            <w:r>
              <w:rPr>
                <w:highlight w:val="none"/>
              </w:rPr>
              <w:t xml:space="preserve">Không</w:t>
            </w:r>
            <w:r>
              <w:rPr>
                <w:highlight w:val="yellow"/>
              </w:rPr>
            </w:r>
          </w:p>
        </w:tc>
        <w:tc>
          <w:tcPr>
            <w:tcBorders/>
            <w:tcW w:w="1555"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5273"/>
        <w:gridCol w:w="1559"/>
        <w:gridCol w:w="212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127"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5273"/>
        <w:gridCol w:w="1559"/>
        <w:gridCol w:w="2127"/>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127"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273"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2127"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0"/>
        <w:jc w:val="both"/>
        <w:rPr>
          <w:b/>
          <w:bCs/>
          <w:highlight w:val="none"/>
          <w:u w:val="none"/>
        </w:rPr>
      </w:pPr>
      <w:r>
        <w:rPr>
          <w:b/>
          <w:bCs/>
          <w:u w:val="none"/>
        </w:rPr>
        <w:t xml:space="preserve">Tài sản 2:</w:t>
      </w:r>
      <w:r>
        <w:rPr>
          <w:b/>
          <w:bCs/>
          <w:highlight w:val="none"/>
          <w:u w:val="none"/>
        </w:rPr>
      </w:r>
      <w:r>
        <w:rPr>
          <w:b/>
          <w:bCs/>
          <w:highlight w:val="none"/>
          <w:u w:val="none"/>
        </w:rPr>
      </w:r>
    </w:p>
    <w:p>
      <w:pPr>
        <w:pBdr/>
        <w:spacing w:line="235" w:lineRule="auto"/>
        <w:ind w:left="0"/>
        <w:jc w:val="both"/>
        <w:rPr>
          <w:b/>
          <w:bCs/>
          <w:highlight w:val="none"/>
          <w:u w:val="none"/>
        </w:rPr>
      </w:pPr>
      <w:r>
        <w:rPr>
          <w:b/>
          <w:bCs/>
          <w:highlight w:val="none"/>
          <w:u w:val="none"/>
        </w:rPr>
      </w:r>
      <w:r>
        <w:rPr>
          <w:b/>
          <w:bCs/>
          <w:highlight w:val="none"/>
          <w:u w:val="none"/>
        </w:rPr>
      </w:r>
      <w:r>
        <w:rPr>
          <w:b/>
          <w:bCs/>
          <w:highlight w:val="none"/>
          <w:u w:val="none"/>
        </w:rPr>
      </w:r>
    </w:p>
    <w:tbl>
      <w:tblPr>
        <w:tblStyle w:val="105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5"/>
        <w:gridCol w:w="2315"/>
        <w:gridCol w:w="2056"/>
        <w:gridCol w:w="2433"/>
        <w:gridCol w:w="2375"/>
      </w:tblGrid>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0"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2180, tờ bản đồ số 4 có địa chỉ: Xã Hải Triều, huyện Tiên Lữ, tỉnh Hưng Yên (Nay là xã Tiên Lữ, tỉnh Hưng Yên) theo Giấy chứng nhận quyền sử dụng đất quyền sở hữu nhà ở và tài sản khác gắn liền với đất số: DQ 002124, số v</w:t>
            </w:r>
            <w:r>
              <w:rPr>
                <w:rFonts w:ascii="Times New Roman" w:hAnsi="Times New Roman" w:eastAsia="Times New Roman" w:cs="Times New Roman"/>
                <w:b/>
                <w:color w:val="000000"/>
                <w:sz w:val="24"/>
              </w:rPr>
              <w:t xml:space="preserve">ào sổ cấp GCN: CN 02799/Q12-T002 do Chi nhánh văn phòng đăng ký đất đai huyện Tiên Lữ cấp ngày 11/10/2024; Chủ sử dụng đất là Ông Trần Đức Đại và vợ Nguyễn Thị Liên</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0"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Nội dung Thửa đất theo Hồ sơ pháp lý</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2180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6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Xã Hải Triều, huyện Tiên Lữ, tỉnh Hưng Yên (Nay là xã Tiên Lữ, tỉnh Hưng Yên)</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103,0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6"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Đất ở tại nông thôn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6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Nhận chuyển nhượng đất được Nhà nước giao đất có thu tiền</w:t>
              <w:br/>
              <w:t xml:space="preserve">sử dụng đất</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gom đường</w:t>
              <w:br/>
              <w:t xml:space="preserve">tình 376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02 mặt tiền</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7m+vỉa hè</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7m+vỉa hè</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6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tiếp giáp đường gom đường tỉnh 376 khu giãn dân Hải Triều</w:t>
              <w:br/>
              <w:t xml:space="preserve">Rặng Dừa, xã Tiên Lữ, tỉnh Hưng Yên</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6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Hướng Đông Nam: Tiếp giáp đường gom đường tỉnh 376.</w:t>
              <w:br/>
              <w:t xml:space="preserve">Hướng Đông Bắc: Tiếp giáp đường nội bộ</w:t>
              <w:br/>
              <w:t xml:space="preserve">Các hướng khác: Tiếp giáp các thửa đất khác</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(20.662998, 106.128188)</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5543550" cy="28575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381433" name=""/>
                              <pic:cNvPicPr>
                                <a:picLocks noChangeAspect="1"/>
                              </pic:cNvPicPr>
                              <pic:nvPr/>
                            </pic:nvPicPr>
                            <pic:blipFill rotWithShape="1">
                              <a:blip r:embed="rId19"/>
                              <a:stretch/>
                            </pic:blipFill>
                            <pic:spPr bwMode="auto">
                              <a:xfrm>
                                <a:off x="0" y="0"/>
                                <a:ext cx="5543550" cy="28575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6.50pt;height:225.00pt;mso-wrap-distance-left:0.00pt;mso-wrap-distance-top:0.00pt;mso-wrap-distance-right:0.00pt;mso-wrap-distance-bottom:0.00pt;z-index:1;" stroked="false">
                      <v:imagedata r:id="rId19" o:title=""/>
                      <o:lock v:ext="edit" rotation="t"/>
                    </v:shape>
                  </w:pict>
                </mc:Fallback>
              </mc:AlternateConten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103,0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5,7m+vạt góc 1,7m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14,7-18,8</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Nam</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8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Khá</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0" w:type="dxa"/>
            <w:vAlign w:val="center"/>
            <w:textDirection w:val="lrTb"/>
            <w:noWrap w:val="false"/>
          </w:tcPr>
          <w:p>
            <w:pPr>
              <w:pBdr/>
              <w:spacing w:after="0" w:before="0" w:line="240" w:lineRule="auto"/>
              <w:ind/>
              <w:rPr>
                <w:highlight w:val="yellow"/>
              </w:rPr>
            </w:pPr>
            <w:r>
              <w:rPr>
                <w:rFonts w:ascii="Times New Roman" w:hAnsi="Times New Roman" w:eastAsia="Times New Roman" w:cs="Times New Roman"/>
                <w:b/>
                <w:color w:val="000000"/>
                <w:sz w:val="24"/>
                <w:highlight w:val="white"/>
              </w:rPr>
              <w:t xml:space="preserve"> Tài sản gắn liền với </w:t>
            </w:r>
            <w:r>
              <w:rPr>
                <w:rFonts w:ascii="Times New Roman" w:hAnsi="Times New Roman" w:eastAsia="Times New Roman" w:cs="Times New Roman"/>
                <w:b/>
                <w:color w:val="000000"/>
                <w:sz w:val="24"/>
                <w:highlight w:val="white"/>
              </w:rPr>
              <w:t xml:space="preserve">đấ</w:t>
            </w:r>
            <w:r>
              <w:rPr>
                <w:rFonts w:ascii="Times New Roman" w:hAnsi="Times New Roman" w:eastAsia="Times New Roman" w:cs="Times New Roman"/>
                <w:b/>
                <w:color w:val="000000"/>
                <w:sz w:val="24"/>
                <w:highlight w:val="white"/>
              </w:rPr>
              <w:t xml:space="preserve">t</w:t>
            </w:r>
            <w:r>
              <w:rPr>
                <w:highlight w:val="yellow"/>
              </w:rPr>
            </w:r>
          </w:p>
        </w:tc>
      </w:tr>
      <w:tr>
        <w:trPr>
          <w:trHeight w:val="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55"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gridSpan w:val="4"/>
            <w:shd w:val="clear" w:color="ffff00" w:fill="ffff00"/>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9180" w:type="dxa"/>
            <w:vAlign w:val="top"/>
            <w:textDirection w:val="lrTb"/>
            <w:noWrap w:val="false"/>
          </w:tcPr>
          <w:p>
            <w:pPr>
              <w:pBdr/>
              <w:shd w:val="clear" w:color="ffffff" w:themeColor="background1" w:fill="ffffff" w:themeFill="background1"/>
              <w:spacing w:after="0" w:before="0" w:line="240" w:lineRule="auto"/>
              <w:ind/>
              <w:jc w:val="both"/>
              <w:rPr>
                <w:highlight w:val="white"/>
              </w:rPr>
            </w:pPr>
            <w:r>
              <w:rPr>
                <w:rFonts w:ascii="Times New Roman" w:hAnsi="Times New Roman" w:eastAsia="Times New Roman" w:cs="Times New Roman"/>
                <w:color w:val="000000"/>
                <w:sz w:val="24"/>
                <w:highlight w:val="white"/>
              </w:rPr>
              <w:t xml:space="preserve">Đất trống</w:t>
            </w:r>
            <w:r>
              <w:rPr>
                <w:highlight w:val="white"/>
              </w:rPr>
            </w:r>
            <w:r>
              <w:rPr>
                <w:highlight w:val="white"/>
              </w:rPr>
            </w:r>
          </w:p>
        </w:tc>
      </w:tr>
    </w:tbl>
    <w:p>
      <w:pPr>
        <w:pBdr/>
        <w:shd w:val="clear" w:color="ffffff" w:themeColor="background1" w:fill="ffffff" w:themeFill="background1"/>
        <w:spacing w:line="235" w:lineRule="auto"/>
        <w:ind w:left="0"/>
        <w:jc w:val="both"/>
        <w:rPr>
          <w:b/>
          <w:bCs/>
          <w:highlight w:val="white"/>
          <w:u w:val="none"/>
        </w:rPr>
      </w:pPr>
      <w:r>
        <w:rPr>
          <w:b/>
          <w:bCs/>
          <w:highlight w:val="white"/>
          <w:u w:val="none"/>
        </w:rPr>
      </w:r>
      <w:r>
        <w:rPr>
          <w:b/>
          <w:bCs/>
          <w:highlight w:val="white"/>
          <w:u w:val="none"/>
        </w:rPr>
      </w:r>
      <w:r>
        <w:rPr>
          <w:b/>
          <w:bCs/>
          <w:highlight w:val="white"/>
          <w:u w:val="non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57"/>
        <w:jc w:val="center"/>
        <w:tblW w:w="0" w:type="auto"/>
        <w:tblBorders/>
        <w:tblLayout w:type="fixed"/>
        <w:tblLook w:val="04A0" w:firstRow="1" w:lastRow="0" w:firstColumn="1" w:lastColumn="0" w:noHBand="0" w:noVBand="1"/>
      </w:tblPr>
      <w:tblGrid>
        <w:gridCol w:w="1167"/>
        <w:gridCol w:w="1663"/>
        <w:gridCol w:w="1856"/>
        <w:gridCol w:w="1856"/>
        <w:gridCol w:w="1417"/>
        <w:gridCol w:w="1555"/>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856"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856"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417"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555"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856" w:type="dxa"/>
            <w:vAlign w:val="center"/>
            <w:textDirection w:val="lrTb"/>
            <w:noWrap w:val="false"/>
          </w:tcPr>
          <w:p>
            <w:pPr>
              <w:pBdr/>
              <w:spacing/>
              <w:ind/>
              <w:jc w:val="center"/>
              <w:rPr/>
            </w:pPr>
            <w:r>
              <w:t xml:space="preserve">xã Hải Triều, huyện Tiên Lữ, tỉnh Hưng Yên </w:t>
            </w:r>
            <w:r/>
          </w:p>
        </w:tc>
        <w:tc>
          <w:tcPr>
            <w:tcBorders/>
            <w:tcW w:w="1856" w:type="dxa"/>
            <w:vAlign w:val="center"/>
            <w:textDirection w:val="lrTb"/>
            <w:noWrap w:val="false"/>
          </w:tcPr>
          <w:p>
            <w:pPr>
              <w:pBdr/>
              <w:spacing/>
              <w:ind/>
              <w:jc w:val="center"/>
              <w:rPr/>
            </w:pPr>
            <w:r>
              <w:t xml:space="preserve">Xã Tiên Lữ, Tỉnh Hưng Yên</w:t>
            </w:r>
            <w:r/>
          </w:p>
        </w:tc>
        <w:tc>
          <w:tcPr>
            <w:tcBorders/>
            <w:tcW w:w="1417" w:type="dxa"/>
            <w:vAlign w:val="center"/>
            <w:textDirection w:val="lrTb"/>
            <w:noWrap w:val="false"/>
          </w:tcPr>
          <w:p>
            <w:pPr>
              <w:pBdr/>
              <w:spacing/>
              <w:ind/>
              <w:jc w:val="center"/>
              <w:rPr/>
            </w:pPr>
            <w:r>
              <w:t xml:space="preserve">Có</w:t>
            </w:r>
            <w:r/>
          </w:p>
        </w:tc>
        <w:tc>
          <w:tcPr>
            <w:tcBorders/>
            <w:tcW w:w="1555" w:type="dxa"/>
            <w:vAlign w:val="center"/>
            <w:textDirection w:val="lrTb"/>
            <w:noWrap w:val="false"/>
          </w:tcPr>
          <w:p>
            <w:pPr>
              <w:pBdr/>
              <w:spacing/>
              <w:ind/>
              <w:jc w:val="left"/>
              <w:rPr/>
            </w:pPr>
            <w:r>
              <w:t xml:space="preserve">Sau sát nhập, tên địa giới hành chính thay đổi</w:t>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856"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856"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856" w:type="dxa"/>
            <w:vAlign w:val="center"/>
            <w:textDirection w:val="lrTb"/>
            <w:noWrap w:val="false"/>
          </w:tcPr>
          <w:p>
            <w:pPr>
              <w:pBdr/>
              <w:spacing/>
              <w:ind/>
              <w:jc w:val="center"/>
              <w:rPr/>
            </w:pPr>
            <w:r>
              <w:t xml:space="preserve">Đất ở tại nông thôn</w:t>
            </w:r>
            <w:r/>
          </w:p>
        </w:tc>
        <w:tc>
          <w:tcPr>
            <w:tcBorders/>
            <w:tcW w:w="1856" w:type="dxa"/>
            <w:vAlign w:val="center"/>
            <w:textDirection w:val="lrTb"/>
            <w:noWrap w:val="false"/>
          </w:tcPr>
          <w:p>
            <w:pPr>
              <w:pBdr/>
              <w:spacing/>
              <w:ind/>
              <w:jc w:val="center"/>
              <w:rPr/>
            </w:pPr>
            <w:r>
              <w:t xml:space="preserve">Đất ở tại nông thôn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856" w:type="dxa"/>
            <w:vAlign w:val="center"/>
            <w:textDirection w:val="lrTb"/>
            <w:noWrap w:val="false"/>
          </w:tcPr>
          <w:p>
            <w:pPr>
              <w:pBdr/>
              <w:spacing/>
              <w:ind/>
              <w:jc w:val="center"/>
              <w:rPr/>
            </w:pPr>
            <w:r>
              <w:t xml:space="preserve">Lâu dài</w:t>
            </w:r>
            <w:r/>
          </w:p>
        </w:tc>
        <w:tc>
          <w:tcPr>
            <w:tcBorders/>
            <w:tcW w:w="1856" w:type="dxa"/>
            <w:vAlign w:val="center"/>
            <w:textDirection w:val="lrTb"/>
            <w:noWrap w:val="false"/>
          </w:tcPr>
          <w:p>
            <w:pPr>
              <w:pBdr/>
              <w:spacing/>
              <w:ind/>
              <w:jc w:val="center"/>
              <w:rPr/>
            </w:pPr>
            <w:r>
              <w:t xml:space="preserve">Lâu dài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856" w:type="dxa"/>
            <w:vAlign w:val="center"/>
            <w:textDirection w:val="lrTb"/>
            <w:noWrap w:val="false"/>
          </w:tcPr>
          <w:p>
            <w:pPr>
              <w:pBdr/>
              <w:spacing/>
              <w:ind/>
              <w:jc w:val="center"/>
              <w:rPr/>
            </w:pPr>
            <w:r>
              <w:t xml:space="preserve">103</w:t>
            </w:r>
            <w:r/>
          </w:p>
        </w:tc>
        <w:tc>
          <w:tcPr>
            <w:tcBorders/>
            <w:tcW w:w="1856" w:type="dxa"/>
            <w:vAlign w:val="center"/>
            <w:textDirection w:val="lrTb"/>
            <w:noWrap w:val="false"/>
          </w:tcPr>
          <w:p>
            <w:pPr>
              <w:pBdr/>
              <w:spacing/>
              <w:ind/>
              <w:jc w:val="center"/>
              <w:rPr/>
            </w:pPr>
            <w:r>
              <w:t xml:space="preserve">103 ✔</w:t>
            </w:r>
            <w:r/>
          </w:p>
        </w:tc>
        <w:tc>
          <w:tcPr>
            <w:tcBorders/>
            <w:tcW w:w="1417"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8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5,7m+vạt góc 1,7m</w:t>
            </w:r>
            <w:r/>
          </w:p>
        </w:tc>
        <w:tc>
          <w:tcPr>
            <w:tcBorders/>
            <w:tcW w:w="18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5,7m+vạt góc 1,7m</w:t>
            </w:r>
            <w:r>
              <w:t xml:space="preserve">✔</w:t>
            </w:r>
            <w:r/>
          </w:p>
        </w:tc>
        <w:tc>
          <w:tcPr>
            <w:tcBorders/>
            <w:tcW w:w="1417"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Chiều sâu</w:t>
            </w:r>
            <w:r/>
          </w:p>
        </w:tc>
        <w:tc>
          <w:tcPr>
            <w:tcBorders/>
            <w:tcW w:w="18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14,7-18,8</w:t>
            </w:r>
            <w:r/>
          </w:p>
        </w:tc>
        <w:tc>
          <w:tcPr>
            <w:tcBorders/>
            <w:tcW w:w="18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14,7-18,8</w:t>
            </w:r>
            <w:r>
              <w:t xml:space="preserve">✔</w:t>
            </w:r>
            <w:r/>
          </w:p>
        </w:tc>
        <w:tc>
          <w:tcPr>
            <w:tcBorders/>
            <w:tcW w:w="1417"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tiếp giáp</w:t>
            </w:r>
            <w:r/>
          </w:p>
        </w:tc>
        <w:tc>
          <w:tcPr>
            <w:tcBorders/>
            <w:tcW w:w="1856" w:type="dxa"/>
            <w:vAlign w:val="center"/>
            <w:textDirection w:val="lrTb"/>
            <w:noWrap w:val="false"/>
          </w:tcPr>
          <w:p>
            <w:pPr>
              <w:pBdr/>
              <w:spacing/>
              <w:ind/>
              <w:jc w:val="center"/>
              <w:rPr/>
            </w:pPr>
            <w:r>
              <w:t xml:space="preserve">Tiếp giáp 1 mặt tiền</w:t>
            </w:r>
            <w:r/>
          </w:p>
        </w:tc>
        <w:tc>
          <w:tcPr>
            <w:tcBorders/>
            <w:tcW w:w="1856" w:type="dxa"/>
            <w:vAlign w:val="center"/>
            <w:textDirection w:val="lrTb"/>
            <w:noWrap w:val="false"/>
          </w:tcPr>
          <w:p>
            <w:pPr>
              <w:pBdr/>
              <w:spacing/>
              <w:ind/>
              <w:jc w:val="center"/>
              <w:rPr/>
            </w:pPr>
            <w:r>
              <w:t xml:space="preserve">Tiếp giáp 1 mặt tiền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Hình dạng thửa đất</w:t>
            </w:r>
            <w:r/>
          </w:p>
        </w:tc>
        <w:tc>
          <w:tcPr>
            <w:tcBorders/>
            <w:tcW w:w="18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tcW w:w="18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t xml:space="preserve">✔</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Hướng</w:t>
            </w:r>
            <w:r/>
          </w:p>
        </w:tc>
        <w:tc>
          <w:tcPr>
            <w:tcBorders/>
            <w:tcW w:w="1856" w:type="dxa"/>
            <w:vAlign w:val="center"/>
            <w:textDirection w:val="lrTb"/>
            <w:noWrap w:val="false"/>
          </w:tcPr>
          <w:p>
            <w:pPr>
              <w:pBdr/>
              <w:spacing/>
              <w:ind/>
              <w:jc w:val="center"/>
              <w:rPr/>
            </w:pPr>
            <w:r>
              <w:t xml:space="preserve">Đông Nam</w:t>
            </w:r>
            <w:r/>
          </w:p>
        </w:tc>
        <w:tc>
          <w:tcPr>
            <w:tcBorders/>
            <w:tcW w:w="1856" w:type="dxa"/>
            <w:vAlign w:val="center"/>
            <w:textDirection w:val="lrTb"/>
            <w:noWrap w:val="false"/>
          </w:tcPr>
          <w:p>
            <w:pPr>
              <w:pBdr/>
              <w:spacing/>
              <w:ind/>
              <w:jc w:val="center"/>
              <w:rPr/>
            </w:pPr>
            <w:r>
              <w:t xml:space="preserve">Đông Nam ✔</w:t>
            </w:r>
            <w:r/>
          </w:p>
        </w:tc>
        <w:tc>
          <w:tcPr>
            <w:tcBorders/>
            <w:tcW w:w="1417" w:type="dxa"/>
            <w:vAlign w:val="center"/>
            <w:textDirection w:val="lrTb"/>
            <w:noWrap w:val="false"/>
          </w:tcPr>
          <w:p>
            <w:pPr>
              <w:pBdr/>
              <w:spacing/>
              <w:ind/>
              <w:jc w:val="left"/>
              <w:rPr>
                <w:highlight w:val="yellow"/>
              </w:rPr>
            </w:pPr>
            <w:r>
              <w:rPr>
                <w:highlight w:val="none"/>
              </w:rPr>
              <w:t xml:space="preserve">Không</w:t>
            </w:r>
            <w:r>
              <w:rPr>
                <w:highlight w:val="yellow"/>
              </w:rPr>
            </w:r>
            <w:r>
              <w:rPr>
                <w:highlight w:val="yellow"/>
              </w:rPr>
            </w:r>
          </w:p>
        </w:tc>
        <w:tc>
          <w:tcPr>
            <w:tcBorders/>
            <w:tcW w:w="1555"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5415"/>
        <w:gridCol w:w="1559"/>
        <w:gridCol w:w="1985"/>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985"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5415"/>
        <w:gridCol w:w="1559"/>
        <w:gridCol w:w="1985"/>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59"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985"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415"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559" w:type="dxa"/>
            <w:vAlign w:val="center"/>
            <w:textDirection w:val="lrTb"/>
            <w:noWrap w:val="false"/>
          </w:tcPr>
          <w:p>
            <w:pPr>
              <w:widowControl w:val="false"/>
              <w:pBdr/>
              <w:spacing w:line="235" w:lineRule="auto"/>
              <w:ind w:left="144"/>
              <w:jc w:val="center"/>
              <w:rPr/>
            </w:pPr>
            <w:r>
              <w:t xml:space="preserve">Không</w:t>
            </w:r>
            <w:r/>
          </w:p>
        </w:tc>
        <w:tc>
          <w:tcPr>
            <w:tcBorders/>
            <w:tcW w:w="1985"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0"/>
        <w:jc w:val="both"/>
        <w:rPr>
          <w:b/>
          <w:bCs/>
          <w:highlight w:val="none"/>
          <w:u w:val="none"/>
        </w:rPr>
      </w:pPr>
      <w:r>
        <w:rPr>
          <w:b/>
          <w:bCs/>
          <w:highlight w:val="none"/>
          <w:u w:val="none"/>
        </w:rPr>
        <w:t xml:space="preserve"> </w:t>
      </w:r>
      <w:r>
        <w:rPr>
          <w:b/>
          <w:bCs/>
          <w:highlight w:val="none"/>
          <w:u w:val="none"/>
        </w:rPr>
      </w:r>
      <w:r>
        <w:rPr>
          <w:b/>
          <w:bCs/>
          <w:highlight w:val="none"/>
          <w:u w:val="none"/>
        </w:rPr>
      </w:r>
    </w:p>
    <w:p>
      <w:pPr>
        <w:pBdr/>
        <w:spacing w:line="235" w:lineRule="auto"/>
        <w:ind w:left="0"/>
        <w:jc w:val="both"/>
        <w:rPr>
          <w:b/>
          <w:bCs/>
          <w:highlight w:val="none"/>
          <w:u w:val="none"/>
        </w:rPr>
      </w:pPr>
      <w:r>
        <w:rPr>
          <w:b/>
          <w:bCs/>
          <w:highlight w:val="none"/>
          <w:u w:val="none"/>
        </w:rPr>
        <w:t xml:space="preserve">Tài sản 3: </w:t>
      </w:r>
      <w:r>
        <w:rPr>
          <w:b/>
          <w:bCs/>
          <w:highlight w:val="none"/>
          <w:u w:val="none"/>
        </w:rPr>
      </w:r>
      <w:r>
        <w:rPr>
          <w:b/>
          <w:bCs/>
          <w:highlight w:val="none"/>
          <w:u w:val="none"/>
        </w:rPr>
      </w:r>
    </w:p>
    <w:tbl>
      <w:tblPr>
        <w:tblStyle w:val="105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5"/>
        <w:gridCol w:w="2315"/>
        <w:gridCol w:w="2056"/>
        <w:gridCol w:w="2433"/>
        <w:gridCol w:w="2375"/>
      </w:tblGrid>
      <w:tr>
        <w:trPr>
          <w:trHeight w:val="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80"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2181, tờ bản đồ số 4 có địa chỉ: Xã Hải Triều, huyện Tiên Lữ, tỉnh Hưng Yên (Nay là xã Tiên Lữ, tỉnh Hưng Yên) theo Giấy chứng nhận quyền sử dụng đất quyền sở hữu nhà ở và tài sản khác gắn liền với đất số: DG 998901, số v</w:t>
            </w:r>
            <w:r>
              <w:rPr>
                <w:rFonts w:ascii="Times New Roman" w:hAnsi="Times New Roman" w:eastAsia="Times New Roman" w:cs="Times New Roman"/>
                <w:b/>
                <w:color w:val="000000"/>
                <w:sz w:val="24"/>
              </w:rPr>
              <w:t xml:space="preserve">ào sổ cấp GCN: CN 02773/Q11-T153  do Chi nhánh văn phòng đăng ký đất đai huyện Tiên Lữ cấp ngày 20/9/2024; Chủ sử dụng đất là Ông Trần Đức Đại và vợ Nguyễn Thị Liên</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80"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Nội dung Thửa đất theo Hồ sơ pháp lý</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2181</w:t>
            </w:r>
            <w:r/>
          </w:p>
        </w:tc>
        <w:tc>
          <w:tcPr>
            <w:tcBorders>
              <w:bottom w:val="single" w:color="000000" w:sz="6" w:space="0"/>
              <w:right w:val="single" w:color="000000" w:sz="6"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6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Xã Hải Triều, huyện Tiên Lữ, tỉnh Hưng Yên (Nay là xã Tiên Lữ, tỉnh Hưng Yên)</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121,8</w:t>
            </w:r>
            <w:r/>
          </w:p>
        </w:tc>
        <w:tc>
          <w:tcPr>
            <w:tcBorders>
              <w:bottom w:val="single" w:color="000000" w:sz="6" w:space="0"/>
              <w:right w:val="single" w:color="000000" w:sz="6"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3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tcMar>
              <w:left w:w="0" w:type="dxa"/>
              <w:top w:w="0" w:type="dxa"/>
              <w:right w:w="0" w:type="dxa"/>
              <w:bottom w:w="0" w:type="dxa"/>
            </w:tcMar>
            <w:tcW w:w="2056"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Đất ở tại nông thôn</w:t>
            </w:r>
            <w:r/>
          </w:p>
        </w:tc>
        <w:tc>
          <w:tcPr>
            <w:tcBorders>
              <w:left w:val="single" w:color="000000" w:sz="6" w:space="0"/>
              <w:bottom w:val="single" w:color="000000" w:sz="6" w:space="0"/>
              <w:right w:val="single" w:color="000000" w:sz="6"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6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Nhận chuyển nhượng đất được Nhà nước giao đất có thu tiền</w:t>
              <w:br/>
              <w:t xml:space="preserve">sử dụng đất</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gom đường</w:t>
              <w:br/>
              <w:t xml:space="preserve">tình 376</w:t>
            </w:r>
            <w:r/>
          </w:p>
        </w:tc>
        <w:tc>
          <w:tcPr>
            <w:tcBorders>
              <w:right w:val="single" w:color="000000" w:sz="6"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0"/>
        </w:trPr>
        <w:tc>
          <w:tcPr>
            <w:tcBorders>
              <w:left w:val="single" w:color="000000" w:sz="6" w:space="0"/>
              <w:bottom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7m+vỉa hè</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3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7m+vỉa hè</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64"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color w:val="000000"/>
                <w:sz w:val="24"/>
                <w:highlight w:val="white"/>
              </w:rPr>
              <w:t xml:space="preserve">Tài sản nằm tiếp giáp đường gom đường tỉnh 376 khu giãn dân Hải T</w:t>
            </w:r>
            <w:r>
              <w:rPr>
                <w:rFonts w:ascii="Times New Roman" w:hAnsi="Times New Roman" w:eastAsia="Times New Roman" w:cs="Times New Roman"/>
                <w:color w:val="000000"/>
                <w:sz w:val="24"/>
                <w:highlight w:val="white"/>
              </w:rPr>
              <w:t xml:space="preserve">riều Rặng Dừa,</w:t>
            </w:r>
            <w:r>
              <w:rPr>
                <w:rFonts w:ascii="Times New Roman" w:hAnsi="Times New Roman" w:eastAsia="Times New Roman" w:cs="Times New Roman"/>
                <w:color w:val="000000"/>
                <w:sz w:val="24"/>
                <w:highlight w:val="white"/>
              </w:rPr>
              <w:t xml:space="preserve"> xã Tiên Lữ, tỉnh Hưng Yên</w:t>
            </w:r>
            <w:r>
              <w:rPr>
                <w:highlight w:val="white"/>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64" w:type="dxa"/>
            <w:vAlign w:val="center"/>
            <w:textDirection w:val="lrTb"/>
            <w:noWrap w:val="false"/>
          </w:tcPr>
          <w:p>
            <w:pPr>
              <w:pBdr/>
              <w:spacing w:after="0" w:before="0" w:line="240" w:lineRule="auto"/>
              <w:ind/>
              <w:jc w:val="both"/>
              <w:rPr>
                <w:highlight w:val="white"/>
              </w:rPr>
            </w:pPr>
            <w:r>
              <w:rPr>
                <w:rFonts w:ascii="Times New Roman" w:hAnsi="Times New Roman" w:eastAsia="Times New Roman" w:cs="Times New Roman"/>
                <w:color w:val="000000"/>
                <w:sz w:val="24"/>
                <w:highlight w:val="white"/>
              </w:rPr>
              <w:t xml:space="preserve">Hướng Đông Nam: Tiếp giáp đường gom đường tỉnh 376.</w:t>
              <w:br/>
              <w:t xml:space="preserve">Hướng Đông Bắc: Tiếp giáp đường nội bộ</w:t>
              <w:br/>
              <w:t xml:space="preserve">Các hướng khác: Tiếp giáp các thửa đất khác</w:t>
            </w:r>
            <w:r>
              <w:rPr>
                <w:highlight w:val="white"/>
              </w:rPr>
            </w:r>
          </w:p>
        </w:tc>
      </w:tr>
      <w:tr>
        <w:trPr>
          <w:trHeight w:val="417"/>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8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rPr>
              <w:t xml:space="preserve">Vị trí trên bản đồ vệ </w:t>
            </w:r>
            <w:r>
              <w:rPr>
                <w:rFonts w:ascii="Times New Roman" w:hAnsi="Times New Roman" w:eastAsia="Times New Roman" w:cs="Times New Roman"/>
                <w:color w:val="000000"/>
                <w:sz w:val="24"/>
                <w:szCs w:val="24"/>
              </w:rPr>
              <w:t xml:space="preserve">tinh:  (</w:t>
            </w:r>
            <w:r>
              <w:rPr>
                <w:rFonts w:ascii="Times New Roman" w:hAnsi="Times New Roman" w:eastAsia="Times New Roman" w:cs="Times New Roman"/>
                <w:color w:val="000000"/>
                <w:sz w:val="24"/>
                <w:szCs w:val="24"/>
              </w:rPr>
              <w:t xml:space="preserve">20.662957, 106.128157</w:t>
            </w:r>
            <w:r>
              <w:rPr>
                <w:rFonts w:ascii="Times New Roman" w:hAnsi="Times New Roman" w:eastAsia="Times New Roman" w:cs="Times New Roman"/>
                <w:color w:val="000000"/>
                <w:sz w:val="24"/>
                <w:szCs w:val="24"/>
              </w:rPr>
              <w:t xml:space="preserve">)</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543550" cy="28575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30525" name=""/>
                              <pic:cNvPicPr>
                                <a:picLocks noChangeAspect="1"/>
                              </pic:cNvPicPr>
                              <pic:nvPr/>
                            </pic:nvPicPr>
                            <pic:blipFill rotWithShape="1">
                              <a:blip r:embed="rId20"/>
                              <a:stretch/>
                            </pic:blipFill>
                            <pic:spPr bwMode="auto">
                              <a:xfrm>
                                <a:off x="0" y="0"/>
                                <a:ext cx="5543550" cy="28575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36.50pt;height:225.00pt;mso-wrap-distance-left:0.00pt;mso-wrap-distance-top:0.00pt;mso-wrap-distance-right:0.00pt;mso-wrap-distance-bottom:0.00pt;z-index:1;" stroked="false">
                      <v:imagedata r:id="rId20" o:title=""/>
                      <o:lock v:ext="edit" rotation="t"/>
                    </v:shape>
                  </w:pict>
                </mc:Fallback>
              </mc:AlternateConten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6" w:space="0"/>
              <w:right w:val="single" w:color="000000" w:sz="6"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121,8</w:t>
            </w:r>
            <w:r/>
          </w:p>
        </w:tc>
        <w:tc>
          <w:tcPr>
            <w:tcBorders>
              <w:bottom w:val="single" w:color="000000" w:sz="6" w:space="0"/>
              <w:right w:val="single" w:color="000000" w:sz="6"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6" w:space="0"/>
              <w:right w:val="single" w:color="000000" w:sz="6"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6" w:space="0"/>
              <w:right w:val="single" w:color="000000" w:sz="6"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6,70</w:t>
            </w:r>
            <w:r/>
          </w:p>
        </w:tc>
        <w:tc>
          <w:tcPr>
            <w:tcBorders>
              <w:bottom w:val="single" w:color="000000" w:sz="6" w:space="0"/>
              <w:right w:val="single" w:color="000000" w:sz="6"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6" w:space="0"/>
              <w:right w:val="single" w:color="000000" w:sz="6"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18,8-21,8</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6" w:space="0"/>
              <w:right w:val="single" w:color="000000" w:sz="6"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6" w:space="0"/>
              <w:right w:val="single" w:color="000000" w:sz="6"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Nam</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8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6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Khá</w:t>
            </w:r>
            <w:r/>
          </w:p>
        </w:tc>
        <w:tc>
          <w:tcPr>
            <w:tcBorders>
              <w:bottom w:val="single" w:color="000000" w:sz="6" w:space="0"/>
              <w:right w:val="single" w:color="000000" w:sz="6"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43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3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b/>
                <w:color w:val="000000"/>
                <w:sz w:val="24"/>
                <w:highlight w:val="white"/>
              </w:rPr>
              <w:t xml:space="preserve">3.</w:t>
            </w:r>
            <w:r>
              <w:rPr>
                <w:highlight w:val="white"/>
              </w:rPr>
            </w:r>
            <w:r>
              <w:rPr>
                <w:highlight w:val="white"/>
              </w:rP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80" w:type="dxa"/>
            <w:vAlign w:val="center"/>
            <w:textDirection w:val="lrTb"/>
            <w:noWrap w:val="false"/>
          </w:tcPr>
          <w:p>
            <w:pPr>
              <w:pBdr/>
              <w:shd w:val="clear" w:color="ffffff" w:themeColor="background1" w:fill="ffffff" w:themeFill="background1"/>
              <w:spacing w:after="0" w:before="0" w:line="240" w:lineRule="auto"/>
              <w:ind/>
              <w:rPr>
                <w:highlight w:val="yellow"/>
              </w:rPr>
            </w:pPr>
            <w:r>
              <w:rPr>
                <w:rFonts w:ascii="Times New Roman" w:hAnsi="Times New Roman" w:eastAsia="Times New Roman" w:cs="Times New Roman"/>
                <w:b/>
                <w:color w:val="000000"/>
                <w:sz w:val="24"/>
                <w:highlight w:val="white"/>
              </w:rPr>
              <w:t xml:space="preserve"> Tài sản gắn liền với đất</w:t>
            </w:r>
            <w:r>
              <w:rPr>
                <w:rFonts w:ascii="Times New Roman" w:hAnsi="Times New Roman" w:eastAsia="Times New Roman" w:cs="Times New Roman"/>
                <w:b/>
                <w:color w:val="000000"/>
                <w:sz w:val="24"/>
                <w:highlight w:val="yellow"/>
              </w:rPr>
            </w:r>
            <w:r>
              <w:rPr>
                <w:highlight w:val="yellow"/>
              </w:rP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655" w:type="dxa"/>
            <w:vAlign w:val="center"/>
            <w:textDirection w:val="lrTb"/>
            <w:noWrap w:val="false"/>
          </w:tcPr>
          <w:p>
            <w:pPr>
              <w:pBdr/>
              <w:shd w:val="clear" w:color="ffffff" w:themeColor="background1" w:fill="ffffff" w:themeFill="background1"/>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gridSpan w:val="4"/>
            <w:shd w:val="clear" w:color="ffff00" w:fill="ffff00"/>
            <w:tcBorders>
              <w:top w:val="single" w:color="000000" w:sz="6" w:space="0"/>
              <w:bottom w:val="single" w:color="000000" w:sz="6" w:space="0"/>
              <w:right w:val="single" w:color="000000" w:sz="6" w:space="0"/>
            </w:tcBorders>
            <w:tcMar>
              <w:left w:w="0" w:type="dxa"/>
              <w:top w:w="0" w:type="dxa"/>
              <w:right w:w="0" w:type="dxa"/>
              <w:bottom w:w="0" w:type="dxa"/>
            </w:tcMar>
            <w:tcW w:w="9180" w:type="dxa"/>
            <w:vAlign w:val="top"/>
            <w:textDirection w:val="lrTb"/>
            <w:noWrap w:val="false"/>
          </w:tcPr>
          <w:p>
            <w:pPr>
              <w:pBdr/>
              <w:shd w:val="clear" w:color="ffffff" w:themeColor="background1" w:fill="ffffff" w:themeFill="background1"/>
              <w:spacing w:after="0" w:before="0" w:line="240" w:lineRule="auto"/>
              <w:ind/>
              <w:jc w:val="both"/>
              <w:rPr>
                <w:highlight w:val="white"/>
              </w:rPr>
            </w:pPr>
            <w:r>
              <w:rPr>
                <w:rFonts w:ascii="Times New Roman" w:hAnsi="Times New Roman" w:eastAsia="Times New Roman" w:cs="Times New Roman"/>
                <w:color w:val="000000"/>
                <w:sz w:val="24"/>
                <w:highlight w:val="white"/>
              </w:rPr>
              <w:t xml:space="preserve">Đất trống</w:t>
            </w:r>
            <w:r>
              <w:rPr>
                <w:highlight w:val="white"/>
              </w:rPr>
            </w:r>
            <w:r>
              <w:rPr>
                <w:highlight w:val="white"/>
              </w:rPr>
            </w:r>
          </w:p>
        </w:tc>
      </w:tr>
    </w:tbl>
    <w:p>
      <w:pPr>
        <w:pBdr/>
        <w:shd w:val="clear" w:color="ffffff" w:themeColor="background1" w:fill="ffffff" w:themeFill="background1"/>
        <w:spacing w:line="235" w:lineRule="auto"/>
        <w:ind w:left="0"/>
        <w:jc w:val="both"/>
        <w:rPr>
          <w:b/>
          <w:bCs/>
          <w:u w:val="none"/>
        </w:rPr>
      </w:pPr>
      <w:r>
        <w:rPr>
          <w:b/>
          <w:bCs/>
          <w:u w:val="none"/>
        </w:rPr>
      </w:r>
      <w:r>
        <w:rPr>
          <w:b/>
          <w:bCs/>
          <w:u w:val="none"/>
        </w:rPr>
      </w:r>
      <w:r>
        <w:rPr>
          <w:b/>
          <w:bCs/>
          <w:u w:val="non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57"/>
        <w:jc w:val="center"/>
        <w:tblW w:w="0" w:type="auto"/>
        <w:tblBorders/>
        <w:tblLayout w:type="fixed"/>
        <w:tblLook w:val="04A0" w:firstRow="1" w:lastRow="0" w:firstColumn="1" w:lastColumn="0" w:noHBand="0" w:noVBand="1"/>
      </w:tblPr>
      <w:tblGrid>
        <w:gridCol w:w="1167"/>
        <w:gridCol w:w="1663"/>
        <w:gridCol w:w="1856"/>
        <w:gridCol w:w="1856"/>
        <w:gridCol w:w="1417"/>
        <w:gridCol w:w="1555"/>
      </w:tblGrid>
      <w:tr>
        <w:trPr>
          <w:jc w:val="center"/>
          <w:trHeight w:val="0"/>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1856"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1856"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417"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555"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Height w:val="0"/>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w:t>
            </w:r>
            <w:r/>
          </w:p>
        </w:tc>
        <w:tc>
          <w:tcPr>
            <w:tcBorders/>
            <w:tcW w:w="1856" w:type="dxa"/>
            <w:vAlign w:val="center"/>
            <w:textDirection w:val="lrTb"/>
            <w:noWrap w:val="false"/>
          </w:tcPr>
          <w:p>
            <w:pPr>
              <w:pBdr/>
              <w:spacing/>
              <w:ind/>
              <w:jc w:val="center"/>
              <w:rPr/>
            </w:pPr>
            <w:r>
              <w:t xml:space="preserve">xã Hải Triều, huyện Tiên Lữ, tỉnh Hưng Yên </w:t>
            </w:r>
            <w:r/>
          </w:p>
        </w:tc>
        <w:tc>
          <w:tcPr>
            <w:tcBorders/>
            <w:tcW w:w="1856" w:type="dxa"/>
            <w:vAlign w:val="center"/>
            <w:textDirection w:val="lrTb"/>
            <w:noWrap w:val="false"/>
          </w:tcPr>
          <w:p>
            <w:pPr>
              <w:pBdr/>
              <w:spacing/>
              <w:ind/>
              <w:jc w:val="center"/>
              <w:rPr/>
            </w:pPr>
            <w:r>
              <w:t xml:space="preserve">Xã Tiên Lữ, Tỉnh Hưng Yên</w:t>
            </w:r>
            <w:r/>
          </w:p>
        </w:tc>
        <w:tc>
          <w:tcPr>
            <w:tcBorders/>
            <w:tcW w:w="1417" w:type="dxa"/>
            <w:vAlign w:val="center"/>
            <w:textDirection w:val="lrTb"/>
            <w:noWrap w:val="false"/>
          </w:tcPr>
          <w:p>
            <w:pPr>
              <w:pBdr/>
              <w:spacing/>
              <w:ind/>
              <w:jc w:val="center"/>
              <w:rPr/>
            </w:pPr>
            <w:r>
              <w:t xml:space="preserve">Có</w:t>
            </w:r>
            <w:r/>
          </w:p>
        </w:tc>
        <w:tc>
          <w:tcPr>
            <w:tcBorders/>
            <w:tcW w:w="1555" w:type="dxa"/>
            <w:vAlign w:val="center"/>
            <w:textDirection w:val="lrTb"/>
            <w:noWrap w:val="false"/>
          </w:tcPr>
          <w:p>
            <w:pPr>
              <w:pBdr/>
              <w:spacing/>
              <w:ind/>
              <w:jc w:val="left"/>
              <w:rPr/>
            </w:pPr>
            <w:r>
              <w:t xml:space="preserve">Sau sát nhập, tên địa giới hành chính thay đổi</w:t>
            </w:r>
            <w:r/>
          </w:p>
        </w:tc>
      </w:tr>
      <w:tr>
        <w:trPr>
          <w:jc w:val="center"/>
          <w:trHeight w:val="0"/>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Pháp lý</w:t>
            </w:r>
            <w:r/>
          </w:p>
        </w:tc>
        <w:tc>
          <w:tcPr>
            <w:tcBorders/>
            <w:tcW w:w="1856"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856"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Height w:val="0"/>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Loại đất</w:t>
            </w:r>
            <w:r/>
          </w:p>
        </w:tc>
        <w:tc>
          <w:tcPr>
            <w:tcBorders/>
            <w:tcW w:w="1856" w:type="dxa"/>
            <w:vAlign w:val="center"/>
            <w:textDirection w:val="lrTb"/>
            <w:noWrap w:val="false"/>
          </w:tcPr>
          <w:p>
            <w:pPr>
              <w:pBdr/>
              <w:spacing/>
              <w:ind/>
              <w:jc w:val="center"/>
              <w:rPr/>
            </w:pPr>
            <w:r>
              <w:t xml:space="preserve">Đất ở tại nông thôn</w:t>
            </w:r>
            <w:r/>
          </w:p>
        </w:tc>
        <w:tc>
          <w:tcPr>
            <w:tcBorders/>
            <w:tcW w:w="1856" w:type="dxa"/>
            <w:vAlign w:val="center"/>
            <w:textDirection w:val="lrTb"/>
            <w:noWrap w:val="false"/>
          </w:tcPr>
          <w:p>
            <w:pPr>
              <w:pBdr/>
              <w:spacing/>
              <w:ind/>
              <w:jc w:val="center"/>
              <w:rPr/>
            </w:pPr>
            <w:r>
              <w:t xml:space="preserve">Đất ở tại nông thôn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Height w:val="0"/>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Thời hạn sử dụng</w:t>
            </w:r>
            <w:r/>
          </w:p>
        </w:tc>
        <w:tc>
          <w:tcPr>
            <w:tcBorders/>
            <w:tcW w:w="1856" w:type="dxa"/>
            <w:vAlign w:val="center"/>
            <w:textDirection w:val="lrTb"/>
            <w:noWrap w:val="false"/>
          </w:tcPr>
          <w:p>
            <w:pPr>
              <w:pBdr/>
              <w:spacing/>
              <w:ind/>
              <w:jc w:val="center"/>
              <w:rPr/>
            </w:pPr>
            <w:r>
              <w:t xml:space="preserve">Lâu dài</w:t>
            </w:r>
            <w:r/>
          </w:p>
        </w:tc>
        <w:tc>
          <w:tcPr>
            <w:tcBorders/>
            <w:tcW w:w="1856" w:type="dxa"/>
            <w:vAlign w:val="center"/>
            <w:textDirection w:val="lrTb"/>
            <w:noWrap w:val="false"/>
          </w:tcPr>
          <w:p>
            <w:pPr>
              <w:pBdr/>
              <w:spacing/>
              <w:ind/>
              <w:jc w:val="center"/>
              <w:rPr/>
            </w:pPr>
            <w:r>
              <w:t xml:space="preserve">Lâu dài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Height w:val="0"/>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Diện tích</w:t>
            </w:r>
            <w:r/>
          </w:p>
        </w:tc>
        <w:tc>
          <w:tcPr>
            <w:tcBorders/>
            <w:tcW w:w="1856" w:type="dxa"/>
            <w:vAlign w:val="center"/>
            <w:textDirection w:val="lrTb"/>
            <w:noWrap w:val="false"/>
          </w:tcPr>
          <w:p>
            <w:pPr>
              <w:pBdr/>
              <w:spacing/>
              <w:ind/>
              <w:jc w:val="center"/>
              <w:rPr>
                <w14:ligatures w14:val="none"/>
              </w:rPr>
            </w:pPr>
            <w:r>
              <w:t xml:space="preserve">121,8</w:t>
            </w:r>
            <w:r>
              <w:rPr>
                <w14:ligatures w14:val="none"/>
              </w:rPr>
            </w:r>
            <w:r>
              <w:rPr>
                <w14:ligatures w14:val="none"/>
              </w:rPr>
            </w:r>
          </w:p>
        </w:tc>
        <w:tc>
          <w:tcPr>
            <w:tcBorders/>
            <w:tcW w:w="1856" w:type="dxa"/>
            <w:vAlign w:val="center"/>
            <w:textDirection w:val="lrTb"/>
            <w:noWrap w:val="false"/>
          </w:tcPr>
          <w:p>
            <w:pPr>
              <w:pBdr/>
              <w:spacing/>
              <w:ind/>
              <w:jc w:val="center"/>
              <w:rPr>
                <w14:ligatures w14:val="none"/>
              </w:rPr>
            </w:pPr>
            <w:r>
              <w:t xml:space="preserve">121,8 ✔</w:t>
            </w:r>
            <w:r>
              <w:rPr>
                <w14:ligatures w14:val="none"/>
              </w:rPr>
            </w:r>
            <w:r>
              <w:rPr>
                <w14:ligatures w14:val="none"/>
              </w:rPr>
            </w:r>
          </w:p>
        </w:tc>
        <w:tc>
          <w:tcPr>
            <w:tcBorders/>
            <w:tcW w:w="1417"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Height w:val="0"/>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Mặt tiền</w:t>
            </w:r>
            <w:r/>
          </w:p>
        </w:tc>
        <w:tc>
          <w:tcPr>
            <w:tcBorders/>
            <w:tcW w:w="1856" w:type="dxa"/>
            <w:vAlign w:val="center"/>
            <w:textDirection w:val="lrTb"/>
            <w:noWrap w:val="false"/>
          </w:tcPr>
          <w:p>
            <w:pPr>
              <w:pBdr/>
              <w:spacing/>
              <w:ind/>
              <w:jc w:val="center"/>
              <w:rPr>
                <w14:ligatures w14:val="none"/>
              </w:rPr>
            </w:pPr>
            <w:r>
              <w:t xml:space="preserve">6,7</w:t>
            </w:r>
            <w:r>
              <w:rPr>
                <w14:ligatures w14:val="none"/>
              </w:rPr>
            </w:r>
            <w:r>
              <w:rPr>
                <w14:ligatures w14:val="none"/>
              </w:rPr>
            </w:r>
          </w:p>
        </w:tc>
        <w:tc>
          <w:tcPr>
            <w:tcBorders/>
            <w:tcW w:w="1856" w:type="dxa"/>
            <w:vAlign w:val="center"/>
            <w:textDirection w:val="lrTb"/>
            <w:noWrap w:val="false"/>
          </w:tcPr>
          <w:p>
            <w:pPr>
              <w:pBdr/>
              <w:spacing/>
              <w:ind/>
              <w:jc w:val="center"/>
              <w:rPr>
                <w14:ligatures w14:val="none"/>
              </w:rPr>
            </w:pPr>
            <w:r>
              <w:t xml:space="preserve">6,7</w:t>
            </w:r>
            <w:r>
              <w:t xml:space="preserve">✔</w:t>
            </w:r>
            <w:r>
              <w:rPr>
                <w14:ligatures w14:val="none"/>
              </w:rPr>
            </w:r>
            <w:r>
              <w:rPr>
                <w14:ligatures w14:val="none"/>
              </w:rPr>
            </w:r>
          </w:p>
        </w:tc>
        <w:tc>
          <w:tcPr>
            <w:tcBorders/>
            <w:tcW w:w="1417"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Height w:val="0"/>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Chiều sâu</w:t>
            </w:r>
            <w:r/>
          </w:p>
        </w:tc>
        <w:tc>
          <w:tcPr>
            <w:tcBorders/>
            <w:tcW w:w="18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18,8-21,8</w:t>
            </w:r>
            <w:r/>
          </w:p>
        </w:tc>
        <w:tc>
          <w:tcPr>
            <w:tcBorders/>
            <w:tcW w:w="18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18,8-21,8</w:t>
            </w:r>
            <w:r>
              <w:t xml:space="preserve">✔</w:t>
            </w:r>
            <w:r/>
          </w:p>
        </w:tc>
        <w:tc>
          <w:tcPr>
            <w:tcBorders/>
            <w:tcW w:w="1417" w:type="dxa"/>
            <w:vAlign w:val="center"/>
            <w:textDirection w:val="lrTb"/>
            <w:noWrap w:val="false"/>
          </w:tcPr>
          <w:p>
            <w:pPr>
              <w:pBdr/>
              <w:spacing/>
              <w:ind/>
              <w:jc w:val="center"/>
              <w:rPr/>
            </w:pPr>
            <w:r>
              <w:t xml:space="preserve">0</w:t>
            </w:r>
            <w:r/>
          </w:p>
        </w:tc>
        <w:tc>
          <w:tcPr>
            <w:tcBorders/>
            <w:tcW w:w="1555" w:type="dxa"/>
            <w:vAlign w:val="center"/>
            <w:textDirection w:val="lrTb"/>
            <w:noWrap w:val="false"/>
          </w:tcPr>
          <w:p>
            <w:pPr>
              <w:pBdr/>
              <w:spacing/>
              <w:ind/>
              <w:jc w:val="center"/>
              <w:rPr/>
            </w:pPr>
            <w:r/>
            <w:r/>
          </w:p>
        </w:tc>
      </w:tr>
      <w:tr>
        <w:trPr>
          <w:jc w:val="center"/>
          <w:trHeight w:val="0"/>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tiếp giáp</w:t>
            </w:r>
            <w:r/>
          </w:p>
        </w:tc>
        <w:tc>
          <w:tcPr>
            <w:tcBorders/>
            <w:tcW w:w="1856" w:type="dxa"/>
            <w:vAlign w:val="center"/>
            <w:textDirection w:val="lrTb"/>
            <w:noWrap w:val="false"/>
          </w:tcPr>
          <w:p>
            <w:pPr>
              <w:pBdr/>
              <w:spacing/>
              <w:ind/>
              <w:jc w:val="center"/>
              <w:rPr/>
            </w:pPr>
            <w:r>
              <w:t xml:space="preserve">Tiếp giáp 1 mặt tiền</w:t>
            </w:r>
            <w:r/>
          </w:p>
        </w:tc>
        <w:tc>
          <w:tcPr>
            <w:tcBorders/>
            <w:tcW w:w="1856" w:type="dxa"/>
            <w:vAlign w:val="center"/>
            <w:textDirection w:val="lrTb"/>
            <w:noWrap w:val="false"/>
          </w:tcPr>
          <w:p>
            <w:pPr>
              <w:pBdr/>
              <w:spacing/>
              <w:ind/>
              <w:jc w:val="center"/>
              <w:rPr/>
            </w:pPr>
            <w:r>
              <w:t xml:space="preserve">Tiếp giáp 1 mặt tiền ✔</w:t>
            </w:r>
            <w:r/>
          </w:p>
        </w:tc>
        <w:tc>
          <w:tcPr>
            <w:tcBorders/>
            <w:tcW w:w="1417" w:type="dxa"/>
            <w:vAlign w:val="center"/>
            <w:textDirection w:val="lrTb"/>
            <w:noWrap w:val="false"/>
          </w:tcPr>
          <w:p>
            <w:pPr>
              <w:pBdr/>
              <w:spacing/>
              <w:ind/>
              <w:jc w:val="center"/>
              <w:rPr/>
            </w:pPr>
            <w:r>
              <w:t xml:space="preserve">Không</w:t>
            </w:r>
            <w:r/>
          </w:p>
        </w:tc>
        <w:tc>
          <w:tcPr>
            <w:tcBorders/>
            <w:tcW w:w="1555" w:type="dxa"/>
            <w:vAlign w:val="center"/>
            <w:textDirection w:val="lrTb"/>
            <w:noWrap w:val="false"/>
          </w:tcPr>
          <w:p>
            <w:pPr>
              <w:pBdr/>
              <w:spacing/>
              <w:ind/>
              <w:jc w:val="center"/>
              <w:rPr/>
            </w:pPr>
            <w:r/>
            <w:r/>
          </w:p>
        </w:tc>
      </w:tr>
      <w:tr>
        <w:trPr>
          <w:jc w:val="center"/>
          <w:trHeight w:val="0"/>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14:ligatures w14:val="none"/>
              </w:rPr>
            </w:pPr>
            <w:r>
              <w:t xml:space="preserve">Hình dạng thửa đất</w:t>
            </w:r>
            <w:r>
              <w:rPr>
                <w14:ligatures w14:val="none"/>
              </w:rPr>
            </w:r>
            <w:r>
              <w:rPr>
                <w14:ligatures w14:val="none"/>
              </w:rPr>
            </w:r>
          </w:p>
        </w:tc>
        <w:tc>
          <w:tcPr>
            <w:tcBorders/>
            <w:tcW w:w="1856" w:type="dxa"/>
            <w:vAlign w:val="center"/>
            <w:textDirection w:val="lrTb"/>
            <w:noWrap w:val="false"/>
          </w:tcPr>
          <w:p>
            <w:pPr>
              <w:pBdr/>
              <w:spacing/>
              <w:ind/>
              <w:jc w:val="center"/>
              <w:rPr>
                <w14:ligatures w14:val="none"/>
              </w:rPr>
            </w:pPr>
            <w:r>
              <w:t xml:space="preserve">Tương đối vuông vức</w:t>
            </w:r>
            <w:r>
              <w:rPr>
                <w14:ligatures w14:val="none"/>
              </w:rPr>
            </w:r>
            <w:r>
              <w:rPr>
                <w14:ligatures w14:val="none"/>
              </w:rPr>
            </w:r>
          </w:p>
        </w:tc>
        <w:tc>
          <w:tcPr>
            <w:tcBorders/>
            <w:tcW w:w="1856" w:type="dxa"/>
            <w:vAlign w:val="center"/>
            <w:textDirection w:val="lrTb"/>
            <w:noWrap w:val="false"/>
          </w:tcPr>
          <w:p>
            <w:pPr>
              <w:pBdr/>
              <w:spacing/>
              <w:ind/>
              <w:jc w:val="center"/>
              <w:rPr>
                <w14:ligatures w14:val="none"/>
              </w:rPr>
            </w:pPr>
            <w:r>
              <w:t xml:space="preserve">Tương đối vuông vức</w:t>
            </w:r>
            <w:r>
              <w:t xml:space="preserve">✔</w:t>
            </w:r>
            <w:r>
              <w:rPr>
                <w14:ligatures w14:val="none"/>
              </w:rPr>
            </w:r>
            <w:r>
              <w:rPr>
                <w14:ligatures w14:val="none"/>
              </w:rPr>
            </w:r>
          </w:p>
        </w:tc>
        <w:tc>
          <w:tcPr>
            <w:tcBorders/>
            <w:tcW w:w="1417" w:type="dxa"/>
            <w:vAlign w:val="center"/>
            <w:textDirection w:val="lrTb"/>
            <w:noWrap w:val="false"/>
          </w:tcPr>
          <w:p>
            <w:pPr>
              <w:pBdr/>
              <w:spacing/>
              <w:ind/>
              <w:jc w:val="center"/>
              <w:rPr>
                <w14:ligatures w14:val="none"/>
              </w:rPr>
            </w:pPr>
            <w:r>
              <w:t xml:space="preserve">Không</w:t>
            </w:r>
            <w:r>
              <w:rPr>
                <w14:ligatures w14:val="none"/>
              </w:rPr>
            </w:r>
            <w:r>
              <w:rPr>
                <w14:ligatures w14:val="none"/>
              </w:rPr>
            </w:r>
          </w:p>
        </w:tc>
        <w:tc>
          <w:tcPr>
            <w:tcBorders/>
            <w:tcW w:w="1555" w:type="dxa"/>
            <w:vAlign w:val="center"/>
            <w:textDirection w:val="lrTb"/>
            <w:noWrap w:val="false"/>
          </w:tcPr>
          <w:p>
            <w:pPr>
              <w:pBdr/>
              <w:spacing/>
              <w:ind/>
              <w:jc w:val="center"/>
              <w:rPr>
                <w14:ligatures w14:val="none"/>
              </w:rPr>
            </w:pPr>
            <w:r>
              <w:rPr>
                <w14:ligatures w14:val="none"/>
              </w:rPr>
            </w:r>
            <w:r>
              <w:rPr>
                <w14:ligatures w14:val="none"/>
              </w:rPr>
            </w:r>
            <w:r>
              <w:rPr>
                <w14:ligatures w14:val="none"/>
              </w:rPr>
            </w:r>
          </w:p>
        </w:tc>
      </w:tr>
      <w:tr>
        <w:trPr>
          <w:jc w:val="center"/>
          <w:trHeight w:val="0"/>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Hướng</w:t>
            </w:r>
            <w:r/>
          </w:p>
        </w:tc>
        <w:tc>
          <w:tcPr>
            <w:tcBorders/>
            <w:tcW w:w="1856" w:type="dxa"/>
            <w:vAlign w:val="center"/>
            <w:textDirection w:val="lrTb"/>
            <w:noWrap w:val="false"/>
          </w:tcPr>
          <w:p>
            <w:pPr>
              <w:pBdr/>
              <w:spacing/>
              <w:ind/>
              <w:jc w:val="center"/>
              <w:rPr/>
            </w:pPr>
            <w:r>
              <w:t xml:space="preserve">Đông Nam</w:t>
            </w:r>
            <w:r/>
          </w:p>
        </w:tc>
        <w:tc>
          <w:tcPr>
            <w:tcBorders/>
            <w:tcW w:w="1856" w:type="dxa"/>
            <w:vAlign w:val="center"/>
            <w:textDirection w:val="lrTb"/>
            <w:noWrap w:val="false"/>
          </w:tcPr>
          <w:p>
            <w:pPr>
              <w:pBdr/>
              <w:spacing/>
              <w:ind/>
              <w:jc w:val="center"/>
              <w:rPr/>
            </w:pPr>
            <w:r>
              <w:t xml:space="preserve">Đông Nam ✔</w:t>
            </w:r>
            <w:r/>
          </w:p>
        </w:tc>
        <w:tc>
          <w:tcPr>
            <w:tcBorders/>
            <w:tcW w:w="1417" w:type="dxa"/>
            <w:vAlign w:val="center"/>
            <w:textDirection w:val="lrTb"/>
            <w:noWrap w:val="false"/>
          </w:tcPr>
          <w:p>
            <w:pPr>
              <w:pBdr/>
              <w:spacing/>
              <w:ind/>
              <w:jc w:val="center"/>
              <w:rPr>
                <w:highlight w:val="yellow"/>
              </w:rPr>
            </w:pPr>
            <w:r>
              <w:rPr>
                <w:highlight w:val="none"/>
              </w:rPr>
              <w:t xml:space="preserve">Không</w:t>
            </w:r>
            <w:r>
              <w:rPr>
                <w:highlight w:val="yellow"/>
              </w:rPr>
            </w:r>
            <w:r>
              <w:rPr>
                <w:highlight w:val="yellow"/>
              </w:rPr>
            </w:r>
          </w:p>
        </w:tc>
        <w:tc>
          <w:tcPr>
            <w:tcBorders/>
            <w:tcW w:w="1555" w:type="dxa"/>
            <w:vAlign w:val="center"/>
            <w:textDirection w:val="lrTb"/>
            <w:noWrap w:val="false"/>
          </w:tcPr>
          <w:p>
            <w:pPr>
              <w:pBdr/>
              <w:spacing/>
              <w:ind/>
              <w:jc w:val="center"/>
              <w:rPr>
                <w:highlight w:val="yellow"/>
              </w:rPr>
            </w:pPr>
            <w:r>
              <w:rPr>
                <w:highlight w:val="yellow"/>
              </w:rPr>
            </w:r>
            <w:r>
              <w:rPr>
                <w:highlight w:val="yellow"/>
              </w:rPr>
            </w:r>
            <w:r>
              <w:rPr>
                <w:highlight w:val="yellow"/>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5982"/>
        <w:gridCol w:w="1417"/>
        <w:gridCol w:w="1560"/>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417"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5982"/>
        <w:gridCol w:w="1417"/>
        <w:gridCol w:w="1560"/>
      </w:tblGrid>
      <w:tr>
        <w:trPr>
          <w:cantSplit/>
          <w:tblCellSpacing w:w="0" w:type="dxa"/>
          <w:trHeight w:val="300"/>
          <w:tblHeader/>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417"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566"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982"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417" w:type="dxa"/>
            <w:vAlign w:val="center"/>
            <w:textDirection w:val="lrTb"/>
            <w:noWrap w:val="false"/>
          </w:tcPr>
          <w:p>
            <w:pPr>
              <w:widowControl w:val="false"/>
              <w:pBdr/>
              <w:spacing w:line="235" w:lineRule="auto"/>
              <w:ind w:left="144"/>
              <w:jc w:val="center"/>
              <w:rPr/>
            </w:pPr>
            <w:r>
              <w:t xml:space="preserve">Không</w:t>
            </w:r>
            <w:r/>
          </w:p>
        </w:tc>
        <w:tc>
          <w:tcPr>
            <w:tcBorders/>
            <w:tcW w:w="156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0"/>
        <w:jc w:val="both"/>
        <w:rPr>
          <w:b/>
          <w:bCs/>
          <w:u w:val="none"/>
        </w:rPr>
      </w:pPr>
      <w:r>
        <w:rPr>
          <w:b/>
          <w:bCs/>
          <w:highlight w:val="none"/>
          <w:u w:val="none"/>
        </w:rPr>
      </w:r>
      <w:r>
        <w:rPr>
          <w:b/>
          <w:bCs/>
          <w:u w:val="none"/>
        </w:rPr>
      </w:r>
      <w:r>
        <w:rPr>
          <w:b/>
          <w:bCs/>
          <w:u w:val="none"/>
        </w:rPr>
      </w:r>
    </w:p>
    <w:p>
      <w:pPr>
        <w:pStyle w:val="105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53"/>
        <w:numPr>
          <w:ilvl w:val="0"/>
          <w:numId w:val="44"/>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53"/>
        <w:numPr>
          <w:ilvl w:val="0"/>
          <w:numId w:val="44"/>
        </w:numPr>
        <w:pBdr/>
        <w:tabs>
          <w:tab w:val="left" w:leader="none" w:pos="993"/>
        </w:tabs>
        <w:spacing w:after="120" w:before="120" w:line="264" w:lineRule="auto"/>
        <w:ind/>
        <w:jc w:val="both"/>
        <w:rPr>
          <w:spacing w:val="-2"/>
          <w:lang w:val="pt-BR"/>
        </w:rPr>
      </w:pPr>
      <w:r>
        <w:rPr>
          <w:spacing w:val="-2"/>
          <w:highlight w:val="none"/>
          <w:lang w:val="pt-BR" w:bidi="pt-BR"/>
        </w:rPr>
      </w:r>
      <w:r>
        <w:t xml:space="preserve">Tại thời điểm khảo sát dưới sự hướng dẫn của khách hàng, công trình xây dựng trên thửa đất số: 2018, tờ bản đồ số 4 theo GCN số BX 010798 là Nhà tạm lợp tôn. Công trình chưa được chứng nhận trên GCN. Đồng thời, Tổ thẩm định không nhận được bất kỳ hồ sơ phá</w:t>
      </w:r>
      <w:r>
        <w:t xml:space="preserve">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w:t>
      </w:r>
      <w:r>
        <w:t xml:space="preserve">g kết quả lưu ý. </w:t>
      </w:r>
      <w:r>
        <w:rPr>
          <w:spacing w:val="-2"/>
          <w:lang w:val="pt-BR"/>
        </w:rPr>
      </w:r>
      <w:r>
        <w:rPr>
          <w:spacing w:val="-2"/>
          <w:lang w:val="pt-BR"/>
        </w:rPr>
      </w:r>
    </w:p>
    <w:p>
      <w:pPr>
        <w:pStyle w:val="1053"/>
        <w:numPr>
          <w:ilvl w:val="0"/>
          <w:numId w:val="44"/>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53"/>
        <w:numPr>
          <w:ilvl w:val="0"/>
          <w:numId w:val="44"/>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53"/>
        <w:numPr>
          <w:ilvl w:val="0"/>
          <w:numId w:val="50"/>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53"/>
        <w:numPr>
          <w:ilvl w:val="0"/>
          <w:numId w:val="44"/>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53"/>
        <w:numPr>
          <w:ilvl w:val="0"/>
          <w:numId w:val="44"/>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53"/>
        <w:numPr>
          <w:ilvl w:val="0"/>
          <w:numId w:val="50"/>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53"/>
        <w:numPr>
          <w:ilvl w:val="0"/>
          <w:numId w:val="44"/>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53"/>
        <w:pBdr/>
        <w:spacing w:after="120" w:before="120" w:line="276" w:lineRule="auto"/>
        <w:ind w:left="0"/>
        <w:jc w:val="both"/>
        <w:rPr>
          <w:b/>
          <w:bCs/>
          <w:highlight w:val="none"/>
          <w:lang w:val="pt-BR"/>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b/>
          <w:bCs/>
          <w:highlight w:val="none"/>
          <w:lang w:val="pt-BR"/>
        </w:rPr>
      </w:r>
      <w:r>
        <w:rPr>
          <w:b/>
          <w:bCs/>
          <w:highlight w:val="none"/>
          <w:lang w:val="pt-BR"/>
        </w:rPr>
      </w:r>
    </w:p>
    <w:p>
      <w:pPr>
        <w:pStyle w:val="1053"/>
        <w:numPr>
          <w:ilvl w:val="0"/>
          <w:numId w:val="51"/>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Bdr/>
        <w:spacing w:after="120" w:before="120" w:line="276" w:lineRule="auto"/>
        <w:ind w:firstLine="0" w:left="0"/>
        <w:jc w:val="both"/>
        <w:rPr>
          <w:b/>
          <w:bCs/>
          <w:lang w:val="pt-BR"/>
        </w:rPr>
      </w:pPr>
      <w:r>
        <w:rPr>
          <w:b/>
          <w:highlight w:val="none"/>
          <w:lang w:val="pt-BR" w:bidi="pt-BR"/>
        </w:rPr>
        <w:t xml:space="preserve">1.1 Tài sản 1: </w:t>
      </w:r>
      <w:r>
        <w:rPr>
          <w:b/>
          <w:bCs/>
          <w:lang w:val="pt-BR"/>
        </w:rPr>
      </w:r>
      <w:r>
        <w:rPr>
          <w:b/>
          <w:bCs/>
          <w:lang w:val="pt-BR"/>
        </w:rPr>
      </w:r>
    </w:p>
    <w:p>
      <w:pPr>
        <w:pStyle w:val="105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53"/>
        <w:numPr>
          <w:ilvl w:val="0"/>
          <w:numId w:val="47"/>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Xã Hải Triều, huyện Tiên Lữ, tỉnh Hưng Yên (Nay là xã Tiên Lữ, tỉnh Hưng Yên)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Xã Hải Triều, huyện Tiên Lữ, tỉnh Hưng Yên (Nay là xã Tiên Lữ, tỉnh Hưng Yên)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Xã Hải Triều, huyện Tiên Lữ, tỉnh Hưng Yên (Nay là xã Tiên Lữ, tỉnh Hưng Yên)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Xã Hải Triều, huyện Tiên Lữ, tỉnh Hưng Yên (Nay là xã Tiên Lữ, tỉnh Hưng Yên)</w:t>
            </w: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Liện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0964.225.166</w:t>
            </w:r>
            <w:r>
              <w:rPr>
                <w:sz w:val="22"/>
                <w:szCs w:val="22"/>
              </w:rPr>
              <w:t xml:space="preserve"> </w:t>
            </w:r>
            <w:r>
              <w:rPr>
                <w:sz w:val="22"/>
                <w:szCs w:val="22"/>
              </w:rPr>
              <w:br/>
              <w:t xml:space="preserve">(</w:t>
            </w:r>
            <w:r>
              <w:rPr>
                <w:sz w:val="22"/>
                <w:szCs w:val="22"/>
              </w:rPr>
              <w:t xml:space="preserve">Quỳnh Huệ</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0973064290</w:t>
            </w:r>
            <w:r>
              <w:rPr>
                <w:sz w:val="22"/>
                <w:szCs w:val="22"/>
              </w:rPr>
              <w:br/>
            </w:r>
            <w:r>
              <w:rPr>
                <w:sz w:val="22"/>
                <w:szCs w:val="22"/>
              </w:rPr>
              <w:t xml:space="preserve">(</w:t>
            </w:r>
            <w:r>
              <w:rPr>
                <w:sz w:val="22"/>
                <w:szCs w:val="22"/>
              </w:rPr>
              <w:t xml:space="preserve">Thu Phương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0964.225.166</w:t>
            </w:r>
            <w:r>
              <w:rPr>
                <w:sz w:val="22"/>
                <w:szCs w:val="22"/>
              </w:rPr>
              <w:br/>
            </w:r>
            <w:r>
              <w:rPr>
                <w:sz w:val="22"/>
                <w:szCs w:val="22"/>
              </w:rPr>
              <w:t xml:space="preserve">(</w:t>
            </w:r>
            <w:r>
              <w:rPr>
                <w:sz w:val="22"/>
                <w:szCs w:val="22"/>
              </w:rPr>
              <w:t xml:space="preserve">Quỳnh Huệ</w:t>
            </w:r>
            <w:r>
              <w:rPr>
                <w:sz w:val="22"/>
                <w:szCs w:val="22"/>
              </w:rPr>
              <w:t xml:space="preserve">)</w:t>
            </w:r>
            <w:r>
              <w:rPr>
                <w:sz w:val="22"/>
                <w:szCs w:val="22"/>
              </w:rPr>
            </w:r>
            <w:r>
              <w:rPr>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rPr/>
            </w:pPr>
            <w:r>
              <w:rPr>
                <w:color w:val="000000"/>
                <w:sz w:val="22"/>
                <w:szCs w:val="22"/>
              </w:rPr>
              <w:t xml:space="preserve">Đang giao dịch </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rPr/>
            </w:pPr>
            <w:r>
              <w:rPr>
                <w:color w:val="000000"/>
                <w:sz w:val="22"/>
                <w:szCs w:val="22"/>
              </w:rPr>
              <w:t xml:space="preserve">Đang giao dịch </w:t>
            </w: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pPr>
            <w:r>
              <w:rPr>
                <w:color w:val="000000" w:themeColor="text1"/>
                <w:sz w:val="22"/>
                <w:szCs w:val="22"/>
              </w:rPr>
              <w:t xml:space="preserve">Đất ở tại nông thôn</w:t>
            </w: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đường nội bộ khu giãn dân Hải Triều</w:t>
              <w:br/>
              <w:t xml:space="preserve">Rặng Dừa, xã Tiên Lữ, tỉnh Hưng Yên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Khu dãn dân Rặng Dừa, Xã Tiên Lữ, Tỉnh Hưng Yên, khoảng cách ra đường chính Đường gom đường tỉnh 376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đường nội bộ khu giãn dân Hải Triều</w:t>
              <w:br/>
              <w:t xml:space="preserve">Rặng Dừa, xã Tiên Lữ, tỉnh Hưng Yên</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Tiên Lữ, Tỉnh Hưng Yên, khoảng cách ra đường chính Cách đường DT376 khoảng 150m</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163,5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94,2</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12,29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18,47</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6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273"/>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pPr>
            <w:r>
              <w:rPr>
                <w:color w:val="000000" w:themeColor="text1"/>
                <w:sz w:val="22"/>
                <w:szCs w:val="22"/>
              </w:rPr>
              <w:t xml:space="preserve">Đất trống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rPr/>
            </w:pPr>
            <w:r>
              <w:rPr>
                <w:color w:val="000000" w:themeColor="text1"/>
                <w:sz w:val="22"/>
                <w:szCs w:val="22"/>
              </w:rPr>
              <w:t xml:space="preserve">Đất trống</w:t>
            </w: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2.450.000.000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2.550.000.000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5.490.000.000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2.295.000.000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5.490.000.000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2.295.000.000</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33.577.982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24.363.057</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53"/>
        <w:numPr>
          <w:ilvl w:val="0"/>
          <w:numId w:val="47"/>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5.490.000.000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2.205.000.000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2.295.000.000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33.577.982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24.363.057</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33.577.982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24.363.057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33.577.982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24.363.057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33.577.982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24.363.057</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Tài sản nằm tiếp giáp đường nội bộ khu giãn dân Hải Triều</w:t>
              <w:br/>
              <w:t xml:space="preserve">Rặng Dừa, xã Tiên Lữ, tỉnh Hưng Yên</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Tài sản tại: Khu dãn dân Rặng Dừa, Xã Tiên Lữ, Tỉnh Hưng Yên, khoảng cách ra đường chính Đường gom đường tỉnh 376</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Tài sản nằm tiếp giáp đường nội bộ khu giãn dân Hải Triều</w:t>
              <w:br/>
              <w:t xml:space="preserve">Rặng Dừa, xã Tiên Lữ, tỉnh Hưng Yên</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Tiên Lữ, Tỉnh Hưng Yên, khoảng cách ra đường chính Cách đường DT376 khoảng 150m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-5.036.697</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28.541.285</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24.363.057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Đường nhựa có vỉa hè</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28.541.285</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24.363.057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7</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28.541.285</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24.363.057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163,5</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94,2</w:t>
            </w:r>
            <w:r>
              <w:rPr>
                <w:b/>
                <w:bCs/>
                <w:color w:val="000000"/>
                <w:sz w:val="22"/>
                <w:szCs w:val="22"/>
              </w:rPr>
            </w:r>
            <w:r>
              <w:rPr>
                <w:b/>
                <w:bCs/>
                <w:color w:val="000000"/>
                <w:sz w:val="22"/>
                <w:szCs w:val="22"/>
              </w:rPr>
            </w:r>
          </w:p>
        </w:tc>
      </w:tr>
      <w:tr>
        <w:trPr>
          <w:trHeight w:val="19"/>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8%</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323"/>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2.686.239</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-1.949.045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14:ligatures w14:val="none"/>
              </w:rPr>
            </w:pPr>
            <w:r>
              <w:rPr>
                <w:color w:val="000000"/>
                <w:sz w:val="22"/>
                <w:szCs w:val="22"/>
              </w:rPr>
              <w:t xml:space="preserve">Giá sau điều chỉnh</w:t>
            </w:r>
            <w:r>
              <w:rPr>
                <w:color w:val="000000"/>
                <w:sz w:val="22"/>
                <w:szCs w:val="22"/>
                <w14:ligatures w14:val="none"/>
              </w:rPr>
            </w:r>
            <w:r>
              <w:rPr>
                <w:color w:val="000000"/>
                <w:sz w:val="22"/>
                <w:szCs w:val="22"/>
                <w14:ligatures w14:val="none"/>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31.227.524</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23.632.165</w:t>
            </w:r>
            <w:r>
              <w:rPr>
                <w:color w:val="000000"/>
                <w:sz w:val="22"/>
                <w:szCs w:val="22"/>
              </w:rPr>
            </w:r>
            <w:r>
              <w:rPr>
                <w:color w:val="000000"/>
                <w:sz w:val="22"/>
                <w:szCs w:val="22"/>
              </w:rPr>
            </w:r>
          </w:p>
        </w:tc>
      </w:tr>
      <w:tr>
        <w:trPr>
          <w:trHeight w:val="20"/>
        </w:trPr>
        <w:tc>
          <w:tcPr>
            <w:tcBorders/>
            <w:tcW w:w="632" w:type="dxa"/>
            <w:vAlign w:val="center"/>
            <w:vMerge w:val="restart"/>
            <w:textDirection w:val="lrTb"/>
            <w:noWrap w:val="false"/>
          </w:tcPr>
          <w:p>
            <w:pPr>
              <w:pBdr/>
              <w:spacing/>
              <w:ind/>
              <w:rPr>
                <w:color w:val="000000"/>
                <w:sz w:val="22"/>
                <w:szCs w:val="22"/>
                <w:highlight w:val="none"/>
              </w:rPr>
            </w:pPr>
            <w:r>
              <w:rPr>
                <w:color w:val="000000"/>
                <w:sz w:val="22"/>
                <w:szCs w:val="22"/>
              </w:rPr>
              <w:t xml:space="preserve">C8</w:t>
            </w:r>
            <w:r>
              <w:rPr>
                <w:color w:val="000000"/>
                <w:sz w:val="22"/>
                <w:szCs w:val="22"/>
                <w:highlight w:val="none"/>
              </w:rPr>
            </w:r>
            <w:r>
              <w:rPr>
                <w:color w:val="000000"/>
                <w:sz w:val="22"/>
                <w:szCs w:val="22"/>
                <w:highlight w:val="none"/>
              </w:rPr>
            </w:r>
          </w:p>
        </w:tc>
        <w:tc>
          <w:tcPr>
            <w:shd w:val="clear" w:color="000000" w:fill="ffffff"/>
            <w:tcBorders/>
            <w:tcW w:w="1765" w:type="dxa"/>
            <w:vAlign w:val="center"/>
            <w:vMerge w:val="restart"/>
            <w:textDirection w:val="lrTb"/>
            <w:noWrap w:val="false"/>
          </w:tcPr>
          <w:p>
            <w:pPr>
              <w:pBdr/>
              <w:spacing/>
              <w:ind/>
              <w:rPr>
                <w:color w:val="000000"/>
                <w:sz w:val="22"/>
                <w:szCs w:val="22"/>
                <w14:ligatures w14:val="none"/>
              </w:rPr>
            </w:pPr>
            <w:r>
              <w:rPr>
                <w:color w:val="000000"/>
                <w:sz w:val="22"/>
                <w:szCs w:val="22"/>
              </w:rPr>
            </w:r>
            <w:r>
              <w:rPr>
                <w:color w:val="000000"/>
                <w:sz w:val="22"/>
                <w:szCs w:val="22"/>
              </w:rPr>
              <w:t xml:space="preserve">Cơ sở hạ tầng kỹ thuật</w:t>
            </w:r>
            <w:r>
              <w:rPr>
                <w:color w:val="000000"/>
                <w:sz w:val="22"/>
                <w:szCs w:val="22"/>
                <w14:ligatures w14:val="none"/>
              </w:rPr>
            </w:r>
            <w:r>
              <w:rPr>
                <w:color w:val="000000"/>
                <w:sz w:val="22"/>
                <w:szCs w:val="22"/>
                <w14:ligatures w14:val="none"/>
              </w:rPr>
            </w:r>
          </w:p>
        </w:tc>
        <w:tc>
          <w:tcPr>
            <w:shd w:val="clear" w:color="000000" w:fill="ffffff"/>
            <w:tcBorders/>
            <w:tcW w:w="1030" w:type="dxa"/>
            <w:vAlign w:val="center"/>
            <w:vMerge w:val="restart"/>
            <w:textDirection w:val="lrTb"/>
            <w:noWrap/>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14:ligatures w14:val="none"/>
              </w:rPr>
            </w:pPr>
            <w:r>
              <w:rPr>
                <w:color w:val="000000"/>
                <w:sz w:val="22"/>
                <w:szCs w:val="22"/>
              </w:rPr>
            </w:r>
            <w:r>
              <w:rPr>
                <w:color w:val="000000"/>
                <w:sz w:val="22"/>
                <w:szCs w:val="22"/>
              </w:rPr>
              <w:t xml:space="preserve">Hạ tầng khu đô thị, khu phân lô/tái định cư</w:t>
            </w:r>
            <w:r>
              <w:rPr>
                <w:color w:val="000000"/>
                <w:sz w:val="22"/>
                <w:szCs w:val="22"/>
                <w14:ligatures w14:val="none"/>
              </w:rPr>
            </w:r>
            <w:r>
              <w:rPr>
                <w:color w:val="000000"/>
                <w:sz w:val="22"/>
                <w:szCs w:val="22"/>
                <w14:ligatures w14:val="none"/>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Hạ tầng khu đô thị, khu phân lô/tái định cư</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vMerge w:val="restart"/>
            <w:textDirection w:val="lrTb"/>
            <w:noWrap/>
          </w:tcPr>
          <w:p>
            <w:pPr>
              <w:pBdr/>
              <w:spacing/>
              <w:ind/>
              <w:jc w:val="center"/>
              <w:rPr>
                <w:color w:val="000000"/>
                <w:sz w:val="22"/>
                <w:szCs w:val="22"/>
                <w14:ligatures w14:val="none"/>
              </w:rPr>
            </w:pPr>
            <w:r>
              <w:rPr>
                <w:color w:val="000000"/>
                <w:sz w:val="22"/>
                <w:szCs w:val="22"/>
              </w:rPr>
            </w:r>
            <w:r>
              <w:rPr>
                <w:color w:val="000000"/>
                <w:sz w:val="22"/>
                <w:szCs w:val="22"/>
              </w:rPr>
              <w:t xml:space="preserve">Hạ tầng khu đô thị, khu phân lô/tái định cư</w:t>
            </w:r>
            <w:r>
              <w:rPr>
                <w:color w:val="000000"/>
                <w:sz w:val="22"/>
                <w:szCs w:val="22"/>
                <w14:ligatures w14:val="none"/>
              </w:rPr>
            </w:r>
            <w:r>
              <w:rPr>
                <w:color w:val="000000"/>
                <w:sz w:val="22"/>
                <w:szCs w:val="22"/>
                <w14:ligatures w14:val="none"/>
              </w:rPr>
            </w:r>
          </w:p>
        </w:tc>
        <w:tc>
          <w:tcPr>
            <w:shd w:val="clear" w:color="000000" w:fill="ffffff"/>
            <w:tcBorders/>
            <w:tcW w:w="1522" w:type="dxa"/>
            <w:vAlign w:val="center"/>
            <w:vMerge w:val="restart"/>
            <w:textDirection w:val="lrTb"/>
            <w:noWrap/>
          </w:tcPr>
          <w:p>
            <w:pPr>
              <w:pBdr/>
              <w:spacing/>
              <w:ind/>
              <w:jc w:val="center"/>
              <w:rPr>
                <w:color w:val="000000"/>
                <w:sz w:val="22"/>
                <w:szCs w:val="22"/>
                <w14:ligatures w14:val="none"/>
              </w:rPr>
            </w:pPr>
            <w:r>
              <w:rPr>
                <w:color w:val="000000"/>
                <w:sz w:val="22"/>
                <w:szCs w:val="22"/>
              </w:rPr>
            </w:r>
            <w:r>
              <w:rPr>
                <w:color w:val="000000"/>
                <w:sz w:val="22"/>
                <w:szCs w:val="22"/>
              </w:rPr>
              <w:t xml:space="preserve">Hạ tầng khu dân cư thông thường</w:t>
            </w:r>
            <w:r>
              <w:rPr>
                <w:color w:val="000000"/>
                <w:sz w:val="22"/>
                <w:szCs w:val="22"/>
                <w14:ligatures w14:val="none"/>
              </w:rPr>
            </w:r>
            <w:r>
              <w:rPr>
                <w:color w:val="000000"/>
                <w:sz w:val="22"/>
                <w:szCs w:val="22"/>
                <w14:ligatures w14:val="none"/>
              </w:rPr>
            </w:r>
          </w:p>
        </w:tc>
      </w:tr>
      <w:tr>
        <w:trPr>
          <w:trHeight w:val="343"/>
        </w:trPr>
        <w:tc>
          <w:tcPr>
            <w:tcBorders/>
            <w:tcW w:w="632"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1.218.153</w:t>
            </w:r>
            <w:r>
              <w:rPr>
                <w:color w:val="000000" w:themeColor="text1"/>
                <w:sz w:val="22"/>
                <w:szCs w:val="22"/>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31.227.524</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22.540.000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25.581.210</w:t>
            </w:r>
            <w:r>
              <w:rPr>
                <w:color w:val="000000" w:themeColor="text1"/>
                <w:sz w:val="22"/>
                <w:szCs w:val="22"/>
              </w:rPr>
            </w:r>
            <w:r>
              <w:rPr>
                <w:color w:val="000000" w:themeColor="text1"/>
                <w:sz w:val="22"/>
                <w:szCs w:val="22"/>
                <w14:ligatures w14: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13,3</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-15%</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-5.036.697</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26.190.827</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23.632.165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12,29</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18,47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27.869.726</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23.632.165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Tiếp giáp góc 2 mặt đường, phố</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-10%</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-3.357.798</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22.833.029</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23.632.165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Đa giác khác</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5%</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1.678.899</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26.190.827</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23.632.165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26.190.827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22.540.000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23.632.165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24.120.997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8,58%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16.117.431</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1.960.000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3.167.198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7.387.155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1.960.000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730.892</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-6,55</w:t>
      </w:r>
      <w:r>
        <w:t xml:space="preserve">% đến</w:t>
      </w:r>
      <w:r>
        <w:t xml:space="preserve"> </w:t>
      </w:r>
      <w:r>
        <w:t xml:space="preserve"> </w:t>
      </w:r>
      <w:r>
        <w:t xml:space="preserve">8,58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bCs/>
          <w:i/>
        </w:rPr>
      </w:pPr>
      <w:r>
        <w:rPr>
          <w:i/>
          <w:iCs/>
          <w:highlight w:val="none"/>
        </w:rPr>
      </w:r>
      <w:r>
        <w:rPr>
          <w:bCs/>
          <w:i/>
        </w:rPr>
      </w:r>
      <w:r>
        <w:rPr>
          <w:bCs/>
          <w:i/>
        </w:rPr>
      </w:r>
    </w:p>
    <w:p>
      <w:pPr>
        <w:pBdr/>
        <w:spacing/>
        <w:ind/>
        <w:jc w:val="right"/>
        <w:rPr>
          <w:bCs/>
          <w:i/>
          <w:highlight w:val="none"/>
        </w:rPr>
      </w:pPr>
      <w:r>
        <w:rPr>
          <w:i/>
          <w:iCs/>
          <w:highlight w:val="none"/>
        </w:rPr>
      </w:r>
      <w:r>
        <w:rPr>
          <w:bCs/>
          <w:i/>
          <w:highlight w:val="none"/>
        </w:rPr>
      </w:r>
      <w:r>
        <w:rPr>
          <w:bCs/>
          <w:i/>
          <w:highlight w:val="none"/>
        </w:rPr>
      </w:r>
    </w:p>
    <w:p>
      <w:pPr>
        <w:pBdr/>
        <w:spacing/>
        <w:ind/>
        <w:jc w:val="right"/>
        <w:rPr>
          <w:i/>
          <w:iCs/>
          <w:highlight w:val="none"/>
        </w:rPr>
      </w:pPr>
      <w:r>
        <w:rPr>
          <w:i/>
          <w:iCs/>
        </w:rPr>
        <w:t xml:space="preserve">Đơn vị tính: Đồng/m²</w:t>
      </w:r>
      <w:r>
        <w:rPr>
          <w:i/>
          <w:iCs/>
          <w:highlight w:val="none"/>
        </w:rPr>
      </w:r>
      <w:r>
        <w:rPr>
          <w:i/>
          <w:iCs/>
          <w:highlight w:val="none"/>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000000" w:sz="4" w:space="0"/>
              <w:left w:val="single" w:color="000000" w:sz="4" w:space="0"/>
              <w:bottom w:val="single" w:color="000000" w:sz="4" w:space="0"/>
              <w:right w:val="single" w:color="000000"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pPr>
              <w:pBdr/>
              <w:spacing/>
              <w:ind/>
              <w:jc w:val="center"/>
              <w:rPr>
                <w:color w:val="000000"/>
              </w:rPr>
            </w:pPr>
            <w:r>
              <w:rPr>
                <w:color w:val="000000"/>
              </w:rPr>
              <w:t xml:space="preserve">26.190.827</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pPr>
              <w:pBdr/>
              <w:spacing/>
              <w:ind/>
              <w:jc w:val="center"/>
              <w:rPr>
                <w:color w:val="000000"/>
              </w:rPr>
            </w:pPr>
            <w:r>
              <w:rPr>
                <w:color w:val="000000"/>
              </w:rPr>
              <w:t xml:space="preserve">8.732.022</w:t>
            </w:r>
            <w:r>
              <w:rPr>
                <w:color w:val="000000"/>
              </w:rPr>
            </w:r>
            <w:r>
              <w:rPr>
                <w:color w:val="000000"/>
              </w:rPr>
            </w:r>
          </w:p>
        </w:tc>
      </w:tr>
      <w:tr>
        <w:trPr>
          <w:trHeight w:val="273"/>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pPr>
              <w:pBdr/>
              <w:spacing/>
              <w:ind/>
              <w:jc w:val="center"/>
              <w:rPr>
                <w:color w:val="000000"/>
              </w:rPr>
            </w:pPr>
            <w:r>
              <w:rPr>
                <w:color w:val="000000"/>
              </w:rPr>
              <w:t xml:space="preserve">22.540.000</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pPr>
              <w:pBdr/>
              <w:spacing/>
              <w:ind/>
              <w:jc w:val="center"/>
              <w:rPr>
                <w:color w:val="000000"/>
              </w:rPr>
            </w:pPr>
            <w:r>
              <w:rPr>
                <w:color w:val="000000"/>
              </w:rPr>
              <w:t xml:space="preserve">7.512.582</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pPr>
              <w:pBdr/>
              <w:spacing/>
              <w:ind/>
              <w:jc w:val="center"/>
              <w:rPr>
                <w:color w:val="000000"/>
              </w:rPr>
            </w:pPr>
            <w:r>
              <w:rPr>
                <w:color w:val="000000"/>
              </w:rPr>
              <w:t xml:space="preserve">23.632.165</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pPr>
              <w:pBdr/>
              <w:spacing/>
              <w:ind/>
              <w:jc w:val="center"/>
              <w:rPr>
                <w:color w:val="000000"/>
              </w:rPr>
            </w:pPr>
            <w:r>
              <w:rPr>
                <w:color w:val="000000"/>
              </w:rPr>
              <w:t xml:space="preserve">7.876.601</w:t>
            </w:r>
            <w:r>
              <w:rPr>
                <w:color w:val="000000"/>
              </w:rPr>
            </w:r>
            <w:r>
              <w:rPr>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24.121.205</w:t>
            </w:r>
            <w:r>
              <w:rPr>
                <w:b/>
                <w:bCs/>
                <w:color w:val="000000"/>
              </w:rPr>
            </w:r>
            <w:r>
              <w:rPr>
                <w:b/>
                <w:bCs/>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24.000.000</w:t>
            </w:r>
            <w:r>
              <w:rPr>
                <w:b/>
                <w:bCs/>
                <w:color w:val="000000"/>
              </w:rPr>
            </w:r>
            <w:r>
              <w:rPr>
                <w:b/>
                <w:bCs/>
                <w:color w:val="000000"/>
              </w:rP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24.000.000</w:t>
      </w:r>
      <w:r>
        <w:rPr>
          <w:b/>
          <w:bCs/>
          <w:color w:val="000000" w:themeColor="text1"/>
        </w:rPr>
        <w:t xml:space="preserve"> </w:t>
      </w:r>
      <w:r>
        <w:rPr>
          <w:b/>
          <w:bCs/>
        </w:rPr>
        <w:t xml:space="preserve">đồng/m².</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sz w:val="24"/>
        </w:rPr>
      </w:pPr>
      <w:r>
        <w:rPr>
          <w:b/>
          <w:bCs/>
          <w:highlight w:val="none"/>
        </w:rPr>
        <w:t xml:space="preserve">1.2 </w:t>
      </w:r>
      <w:r>
        <w:rPr>
          <w:rFonts w:ascii="Times New Roman" w:hAnsi="Times New Roman" w:eastAsia="Times New Roman" w:cs="Times New Roman"/>
          <w:b/>
          <w:color w:val="000000"/>
          <w:sz w:val="24"/>
        </w:rPr>
        <w:t xml:space="preserve">. Xác định đơn giá quyền sử dụng đất: Theo GCN số </w:t>
      </w:r>
      <w:r>
        <w:rPr>
          <w:rFonts w:ascii="Times New Roman" w:hAnsi="Times New Roman" w:eastAsia="Times New Roman" w:cs="Times New Roman"/>
          <w:b/>
          <w:color w:val="000000"/>
          <w:sz w:val="24"/>
        </w:rPr>
        <w:t xml:space="preserve">DQ 002124</w:t>
      </w:r>
      <w:r>
        <w:rPr>
          <w:rFonts w:ascii="Times New Roman" w:hAnsi="Times New Roman" w:eastAsia="Times New Roman" w:cs="Times New Roman"/>
          <w:b/>
          <w:color w:val="000000"/>
          <w:sz w:val="24"/>
        </w:rPr>
        <w:t xml:space="preserve"> và </w:t>
      </w:r>
      <w:r>
        <w:rPr>
          <w:rFonts w:ascii="Times New Roman" w:hAnsi="Times New Roman" w:eastAsia="Times New Roman" w:cs="Times New Roman"/>
          <w:b/>
          <w:color w:val="000000"/>
          <w:sz w:val="24"/>
        </w:rPr>
        <w:t xml:space="preserve">DG 998901</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after="120" w:before="120" w:line="276" w:lineRule="auto"/>
        <w:ind w:right="29"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r>
      <w:r>
        <w:t xml:space="preserve">Qua khảo sát thực tế, Tổ thẩm định nhận thấy Thửa đất theo GCN số DQ 002124, GCN số DG 998901 và GCN số BX 010798 cùng nằm trong khu giãn dân Hải Triều Rặng Dừa. Do đó, Tổ thẩm định đề xuất căn cứ thửa đất theo GCN số BX 010798 làm tài sản tham chiếu ước t</w:t>
      </w:r>
      <w:r>
        <w:t xml:space="preserve">ính đơn giá thửa đất GCN số DQ 002124 và GCN số DG 998901. Cụ thể như sau:</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bl>
      <w:tblPr>
        <w:tblStyle w:val="105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71"/>
        <w:gridCol w:w="1559"/>
        <w:gridCol w:w="1843"/>
        <w:gridCol w:w="1244"/>
        <w:gridCol w:w="1894"/>
        <w:gridCol w:w="1114"/>
      </w:tblGrid>
      <w:tr>
        <w:trPr>
          <w:trHeight w:val="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1871" w:type="dxa"/>
            <w:vAlign w:val="bottom"/>
            <w:textDirection w:val="lrTb"/>
            <w:noWrap/>
          </w:tcPr>
          <w:p>
            <w:pPr>
              <w:pBdr/>
              <w:tabs>
                <w:tab w:val="center" w:leader="none" w:pos="928"/>
              </w:tabs>
              <w:spacing w:after="0" w:before="0" w:line="240" w:lineRule="auto"/>
              <w:ind/>
              <w:jc w:val="center"/>
              <w:rPr/>
            </w:pPr>
            <w:r>
              <w:rPr>
                <w:rFonts w:ascii="Times New Roman" w:hAnsi="Times New Roman" w:eastAsia="Times New Roman" w:cs="Times New Roman"/>
                <w:b/>
                <w:color w:val="000000"/>
                <w:sz w:val="24"/>
              </w:rPr>
              <w:t xml:space="preserve"> Yếu tố </w:t>
            </w:r>
            <w:r>
              <w:tab/>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 tham chiếu</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43"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 thẩm định 2 (thửa đất theo GCN DQ 002124) </w:t>
            </w:r>
            <w:r/>
          </w:p>
        </w:tc>
        <w:tc>
          <w:tcPr>
            <w:tcBorders>
              <w:top w:val="single" w:color="000000" w:sz="6" w:space="0"/>
              <w:bottom w:val="single" w:color="000000" w:sz="6" w:space="0"/>
              <w:right w:val="single" w:color="000000" w:sz="6" w:space="0"/>
            </w:tcBorders>
            <w:tcMar>
              <w:left w:w="0" w:type="dxa"/>
              <w:top w:w="0" w:type="dxa"/>
              <w:right w:w="0" w:type="dxa"/>
              <w:bottom w:w="0" w:type="dxa"/>
            </w:tcMar>
            <w:tcW w:w="1244"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điều chỉnh</w:t>
            </w:r>
            <w:r/>
          </w:p>
        </w:tc>
        <w:tc>
          <w:tcPr>
            <w:tcBorders>
              <w:top w:val="single" w:color="000000" w:sz="6" w:space="0"/>
              <w:bottom w:val="single" w:color="000000" w:sz="6" w:space="0"/>
              <w:right w:val="single" w:color="000000" w:sz="6" w:space="0"/>
            </w:tcBorders>
            <w:tcMar>
              <w:left w:w="0" w:type="dxa"/>
              <w:top w:w="0" w:type="dxa"/>
              <w:right w:w="0" w:type="dxa"/>
              <w:bottom w:w="0" w:type="dxa"/>
            </w:tcMar>
            <w:tcW w:w="1894"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 thẩm định 3 (thửa đất theo GCN DG</w:t>
              <w:br/>
              <w:t xml:space="preserve">998901) </w:t>
            </w:r>
            <w:r/>
          </w:p>
        </w:tc>
        <w:tc>
          <w:tcPr>
            <w:tcBorders>
              <w:top w:val="single" w:color="000000" w:sz="6" w:space="0"/>
              <w:bottom w:val="single" w:color="000000" w:sz="6" w:space="0"/>
              <w:right w:val="single" w:color="000000" w:sz="6" w:space="0"/>
            </w:tcBorders>
            <w:tcMar>
              <w:left w:w="0" w:type="dxa"/>
              <w:top w:w="0" w:type="dxa"/>
              <w:right w:w="0" w:type="dxa"/>
              <w:bottom w:w="0" w:type="dxa"/>
            </w:tcMar>
            <w:tcW w:w="1114" w:type="dxa"/>
            <w:vAlign w:val="bottom"/>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điều chỉnh</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1871"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Vị trí </w:t>
            </w:r>
            <w:r/>
          </w:p>
        </w:tc>
        <w:tc>
          <w:tcPr>
            <w:tcBorders>
              <w:bottom w:val="single" w:color="000000" w:sz="6" w:space="0"/>
              <w:right w:val="single" w:color="000000" w:sz="6" w:space="0"/>
            </w:tcBorders>
            <w:tcMar>
              <w:left w:w="0" w:type="dxa"/>
              <w:top w:w="0" w:type="dxa"/>
              <w:right w:w="0" w:type="dxa"/>
              <w:bottom w:w="0" w:type="dxa"/>
            </w:tcMar>
            <w:tcW w:w="1559" w:type="dxa"/>
            <w:vAlign w:val="bottom"/>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Tiếp giáp đường nội khu</w:t>
            </w:r>
            <w:r/>
          </w:p>
        </w:tc>
        <w:tc>
          <w:tcPr>
            <w:tcBorders>
              <w:bottom w:val="single" w:color="000000" w:sz="6" w:space="0"/>
              <w:right w:val="single" w:color="000000" w:sz="6" w:space="0"/>
            </w:tcBorders>
            <w:tcMar>
              <w:left w:w="0" w:type="dxa"/>
              <w:top w:w="0" w:type="dxa"/>
              <w:right w:w="0" w:type="dxa"/>
              <w:bottom w:w="0" w:type="dxa"/>
            </w:tcMar>
            <w:tcW w:w="1843" w:type="dxa"/>
            <w:vAlign w:val="bottom"/>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Tiếp giáp đường gom đường tỉnh 376</w:t>
            </w:r>
            <w:r/>
          </w:p>
        </w:tc>
        <w:tc>
          <w:tcPr>
            <w:tcBorders>
              <w:bottom w:val="single" w:color="000000" w:sz="6" w:space="0"/>
              <w:right w:val="single" w:color="000000" w:sz="6" w:space="0"/>
            </w:tcBorders>
            <w:tcMar>
              <w:left w:w="0" w:type="dxa"/>
              <w:top w:w="0" w:type="dxa"/>
              <w:right w:w="0" w:type="dxa"/>
              <w:bottom w:w="0" w:type="dxa"/>
            </w:tcMar>
            <w:tcW w:w="124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15%</w:t>
            </w:r>
            <w:r/>
          </w:p>
        </w:tc>
        <w:tc>
          <w:tcPr>
            <w:tcBorders>
              <w:bottom w:val="single" w:color="000000" w:sz="6" w:space="0"/>
              <w:right w:val="single" w:color="000000" w:sz="6" w:space="0"/>
            </w:tcBorders>
            <w:tcMar>
              <w:left w:w="0" w:type="dxa"/>
              <w:top w:w="0" w:type="dxa"/>
              <w:right w:w="0" w:type="dxa"/>
              <w:bottom w:w="0" w:type="dxa"/>
            </w:tcMar>
            <w:tcW w:w="1894" w:type="dxa"/>
            <w:vAlign w:val="bottom"/>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Tiếp giáp đường gom đường tỉnh 376</w:t>
            </w:r>
            <w:r/>
          </w:p>
        </w:tc>
        <w:tc>
          <w:tcPr>
            <w:tcBorders>
              <w:bottom w:val="single" w:color="000000" w:sz="6" w:space="0"/>
              <w:right w:val="single" w:color="000000" w:sz="6" w:space="0"/>
            </w:tcBorders>
            <w:tcMar>
              <w:left w:w="0" w:type="dxa"/>
              <w:top w:w="0" w:type="dxa"/>
              <w:right w:w="0" w:type="dxa"/>
              <w:bottom w:w="0" w:type="dxa"/>
            </w:tcMar>
            <w:tcW w:w="111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15%</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1871"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Diện tích (m2) </w:t>
            </w:r>
            <w:r/>
          </w:p>
        </w:tc>
        <w:tc>
          <w:tcPr>
            <w:tcBorders>
              <w:bottom w:val="single" w:color="000000" w:sz="6" w:space="0"/>
              <w:right w:val="single" w:color="000000" w:sz="6" w:space="0"/>
            </w:tcBorders>
            <w:tcMar>
              <w:left w:w="0" w:type="dxa"/>
              <w:top w:w="0" w:type="dxa"/>
              <w:right w:w="0" w:type="dxa"/>
              <w:bottom w:w="0" w:type="dxa"/>
            </w:tcMar>
            <w:tcW w:w="1559"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125</w:t>
            </w:r>
            <w:r/>
          </w:p>
        </w:tc>
        <w:tc>
          <w:tcPr>
            <w:tcBorders>
              <w:bottom w:val="single" w:color="000000" w:sz="6" w:space="0"/>
              <w:right w:val="single" w:color="000000" w:sz="6" w:space="0"/>
            </w:tcBorders>
            <w:tcMar>
              <w:left w:w="0" w:type="dxa"/>
              <w:top w:w="0" w:type="dxa"/>
              <w:right w:w="0" w:type="dxa"/>
              <w:bottom w:w="0" w:type="dxa"/>
            </w:tcMar>
            <w:tcW w:w="1843"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103</w:t>
            </w:r>
            <w:r/>
          </w:p>
        </w:tc>
        <w:tc>
          <w:tcPr>
            <w:tcBorders>
              <w:bottom w:val="single" w:color="000000" w:sz="6" w:space="0"/>
              <w:right w:val="single" w:color="000000" w:sz="6" w:space="0"/>
            </w:tcBorders>
            <w:tcMar>
              <w:left w:w="0" w:type="dxa"/>
              <w:top w:w="0" w:type="dxa"/>
              <w:right w:w="0" w:type="dxa"/>
              <w:bottom w:w="0" w:type="dxa"/>
            </w:tcMar>
            <w:tcW w:w="124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bottom w:val="single" w:color="000000" w:sz="6" w:space="0"/>
              <w:right w:val="single" w:color="000000" w:sz="6" w:space="0"/>
            </w:tcBorders>
            <w:tcMar>
              <w:left w:w="0" w:type="dxa"/>
              <w:top w:w="0" w:type="dxa"/>
              <w:right w:w="0" w:type="dxa"/>
              <w:bottom w:w="0" w:type="dxa"/>
            </w:tcMar>
            <w:tcW w:w="189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121,8</w:t>
            </w:r>
            <w:r/>
          </w:p>
        </w:tc>
        <w:tc>
          <w:tcPr>
            <w:tcBorders>
              <w:bottom w:val="single" w:color="000000" w:sz="6" w:space="0"/>
              <w:right w:val="single" w:color="000000" w:sz="6" w:space="0"/>
            </w:tcBorders>
            <w:tcMar>
              <w:left w:w="0" w:type="dxa"/>
              <w:top w:w="0" w:type="dxa"/>
              <w:right w:w="0" w:type="dxa"/>
              <w:bottom w:w="0" w:type="dxa"/>
            </w:tcMar>
            <w:tcW w:w="111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1871"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Mặt tiền (m) </w:t>
            </w:r>
            <w:r/>
          </w:p>
        </w:tc>
        <w:tc>
          <w:tcPr>
            <w:tcBorders>
              <w:bottom w:val="single" w:color="000000" w:sz="6" w:space="0"/>
              <w:right w:val="single" w:color="000000" w:sz="6" w:space="0"/>
            </w:tcBorders>
            <w:tcMar>
              <w:left w:w="0" w:type="dxa"/>
              <w:top w:w="0" w:type="dxa"/>
              <w:right w:w="0" w:type="dxa"/>
              <w:bottom w:w="0" w:type="dxa"/>
            </w:tcMar>
            <w:tcW w:w="1559"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bottom w:val="single" w:color="000000" w:sz="6" w:space="0"/>
              <w:right w:val="single" w:color="000000" w:sz="6" w:space="0"/>
            </w:tcBorders>
            <w:tcMar>
              <w:left w:w="0" w:type="dxa"/>
              <w:top w:w="0" w:type="dxa"/>
              <w:right w:w="0" w:type="dxa"/>
              <w:bottom w:w="0" w:type="dxa"/>
            </w:tcMar>
            <w:tcW w:w="1843"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5,7m+vạt góc 1,7m</w:t>
            </w:r>
            <w:r/>
          </w:p>
        </w:tc>
        <w:tc>
          <w:tcPr>
            <w:tcBorders>
              <w:bottom w:val="single" w:color="000000" w:sz="6" w:space="0"/>
              <w:right w:val="single" w:color="000000" w:sz="6" w:space="0"/>
            </w:tcBorders>
            <w:tcMar>
              <w:left w:w="0" w:type="dxa"/>
              <w:top w:w="0" w:type="dxa"/>
              <w:right w:w="0" w:type="dxa"/>
              <w:bottom w:w="0" w:type="dxa"/>
            </w:tcMar>
            <w:tcW w:w="124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bottom w:val="single" w:color="000000" w:sz="6" w:space="0"/>
              <w:right w:val="single" w:color="000000" w:sz="6" w:space="0"/>
            </w:tcBorders>
            <w:tcMar>
              <w:left w:w="0" w:type="dxa"/>
              <w:top w:w="0" w:type="dxa"/>
              <w:right w:w="0" w:type="dxa"/>
              <w:bottom w:w="0" w:type="dxa"/>
            </w:tcMar>
            <w:tcW w:w="189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6,70</w:t>
            </w:r>
            <w:r/>
          </w:p>
        </w:tc>
        <w:tc>
          <w:tcPr>
            <w:tcBorders>
              <w:bottom w:val="single" w:color="000000" w:sz="6" w:space="0"/>
              <w:right w:val="single" w:color="000000" w:sz="6" w:space="0"/>
            </w:tcBorders>
            <w:tcMar>
              <w:left w:w="0" w:type="dxa"/>
              <w:top w:w="0" w:type="dxa"/>
              <w:right w:w="0" w:type="dxa"/>
              <w:bottom w:w="0" w:type="dxa"/>
            </w:tcMar>
            <w:tcW w:w="111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1871"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Hình dáng </w:t>
            </w:r>
            <w:r/>
          </w:p>
        </w:tc>
        <w:tc>
          <w:tcPr>
            <w:tcBorders>
              <w:bottom w:val="single" w:color="000000" w:sz="6" w:space="0"/>
              <w:right w:val="single" w:color="000000" w:sz="6" w:space="0"/>
            </w:tcBorders>
            <w:tcMar>
              <w:left w:w="0" w:type="dxa"/>
              <w:top w:w="0" w:type="dxa"/>
              <w:right w:w="0" w:type="dxa"/>
              <w:bottom w:w="0" w:type="dxa"/>
            </w:tcMar>
            <w:tcW w:w="1559"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bottom w:val="single" w:color="000000" w:sz="6" w:space="0"/>
              <w:right w:val="single" w:color="000000" w:sz="6" w:space="0"/>
            </w:tcBorders>
            <w:tcMar>
              <w:left w:w="0" w:type="dxa"/>
              <w:top w:w="0" w:type="dxa"/>
              <w:right w:w="0" w:type="dxa"/>
              <w:bottom w:w="0" w:type="dxa"/>
            </w:tcMar>
            <w:tcW w:w="1843"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124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bottom w:val="single" w:color="000000" w:sz="6" w:space="0"/>
              <w:right w:val="single" w:color="000000" w:sz="6" w:space="0"/>
            </w:tcBorders>
            <w:tcMar>
              <w:left w:w="0" w:type="dxa"/>
              <w:top w:w="0" w:type="dxa"/>
              <w:right w:w="0" w:type="dxa"/>
              <w:bottom w:w="0" w:type="dxa"/>
            </w:tcMar>
            <w:tcW w:w="189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111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1871"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Số lượng mặt tiếp giáp </w:t>
            </w:r>
            <w:r/>
          </w:p>
        </w:tc>
        <w:tc>
          <w:tcPr>
            <w:tcBorders>
              <w:bottom w:val="single" w:color="000000" w:sz="6" w:space="0"/>
              <w:right w:val="single" w:color="000000" w:sz="6" w:space="0"/>
            </w:tcBorders>
            <w:tcMar>
              <w:left w:w="0" w:type="dxa"/>
              <w:top w:w="0" w:type="dxa"/>
              <w:right w:w="0" w:type="dxa"/>
              <w:bottom w:w="0" w:type="dxa"/>
            </w:tcMar>
            <w:tcW w:w="1559"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c>
          <w:tcPr>
            <w:tcBorders>
              <w:bottom w:val="single" w:color="000000" w:sz="6" w:space="0"/>
              <w:right w:val="single" w:color="000000" w:sz="6" w:space="0"/>
            </w:tcBorders>
            <w:tcMar>
              <w:left w:w="0" w:type="dxa"/>
              <w:top w:w="0" w:type="dxa"/>
              <w:right w:w="0" w:type="dxa"/>
              <w:bottom w:w="0" w:type="dxa"/>
            </w:tcMar>
            <w:tcW w:w="1843"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 mặt tiền</w:t>
            </w:r>
            <w:r/>
          </w:p>
        </w:tc>
        <w:tc>
          <w:tcPr>
            <w:tcBorders>
              <w:bottom w:val="single" w:color="000000" w:sz="6" w:space="0"/>
              <w:right w:val="single" w:color="000000" w:sz="6" w:space="0"/>
            </w:tcBorders>
            <w:tcMar>
              <w:left w:w="0" w:type="dxa"/>
              <w:top w:w="0" w:type="dxa"/>
              <w:right w:w="0" w:type="dxa"/>
              <w:bottom w:w="0" w:type="dxa"/>
            </w:tcMar>
            <w:tcW w:w="124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6" w:space="0"/>
              <w:right w:val="single" w:color="000000" w:sz="6" w:space="0"/>
            </w:tcBorders>
            <w:tcMar>
              <w:left w:w="0" w:type="dxa"/>
              <w:top w:w="0" w:type="dxa"/>
              <w:right w:w="0" w:type="dxa"/>
              <w:bottom w:w="0" w:type="dxa"/>
            </w:tcMar>
            <w:tcW w:w="189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c>
          <w:tcPr>
            <w:tcBorders>
              <w:bottom w:val="single" w:color="000000" w:sz="6" w:space="0"/>
              <w:right w:val="single" w:color="000000" w:sz="6" w:space="0"/>
            </w:tcBorders>
            <w:tcMar>
              <w:left w:w="0" w:type="dxa"/>
              <w:top w:w="0" w:type="dxa"/>
              <w:right w:w="0" w:type="dxa"/>
              <w:bottom w:w="0" w:type="dxa"/>
            </w:tcMar>
            <w:tcW w:w="111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1871"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Tổng tỷ lệ điều chỉnh (%) </w:t>
            </w:r>
            <w:r/>
          </w:p>
        </w:tc>
        <w:tc>
          <w:tcPr>
            <w:tcBorders>
              <w:bottom w:val="single" w:color="000000" w:sz="6" w:space="0"/>
              <w:right w:val="single" w:color="000000" w:sz="6" w:space="0"/>
            </w:tcBorders>
            <w:tcMar>
              <w:left w:w="0" w:type="dxa"/>
              <w:top w:w="0" w:type="dxa"/>
              <w:right w:w="0" w:type="dxa"/>
              <w:bottom w:w="0" w:type="dxa"/>
            </w:tcMar>
            <w:tcW w:w="1559"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843"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24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30%</w:t>
            </w:r>
            <w:r/>
          </w:p>
        </w:tc>
        <w:tc>
          <w:tcPr>
            <w:tcBorders>
              <w:bottom w:val="single" w:color="000000" w:sz="6" w:space="0"/>
              <w:right w:val="single" w:color="000000" w:sz="6" w:space="0"/>
            </w:tcBorders>
            <w:tcMar>
              <w:left w:w="0" w:type="dxa"/>
              <w:top w:w="0" w:type="dxa"/>
              <w:right w:w="0" w:type="dxa"/>
              <w:bottom w:w="0" w:type="dxa"/>
            </w:tcMar>
            <w:tcW w:w="189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11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17%</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1871" w:type="dxa"/>
            <w:vAlign w:val="bottom"/>
            <w:textDirection w:val="lrTb"/>
            <w:noWrap/>
          </w:tcPr>
          <w:p>
            <w:pPr>
              <w:pBdr/>
              <w:spacing w:after="0" w:before="0" w:line="240" w:lineRule="auto"/>
              <w:ind/>
              <w:rPr/>
            </w:pPr>
            <w:r>
              <w:rPr>
                <w:rFonts w:ascii="Times New Roman" w:hAnsi="Times New Roman" w:eastAsia="Times New Roman" w:cs="Times New Roman"/>
                <w:color w:val="000000"/>
                <w:sz w:val="24"/>
              </w:rPr>
              <w:t xml:space="preserve"> Đơn giá (Đồng/m2) </w:t>
            </w:r>
            <w:r/>
          </w:p>
        </w:tc>
        <w:tc>
          <w:tcPr>
            <w:tcBorders>
              <w:bottom w:val="single" w:color="000000" w:sz="6" w:space="0"/>
              <w:right w:val="single" w:color="000000" w:sz="6" w:space="0"/>
            </w:tcBorders>
            <w:tcMar>
              <w:left w:w="0" w:type="dxa"/>
              <w:top w:w="0" w:type="dxa"/>
              <w:right w:w="0" w:type="dxa"/>
              <w:bottom w:w="0" w:type="dxa"/>
            </w:tcMar>
            <w:tcW w:w="1559"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24000000</w:t>
            </w:r>
            <w:r/>
          </w:p>
        </w:tc>
        <w:tc>
          <w:tcPr>
            <w:tcBorders>
              <w:bottom w:val="single" w:color="000000" w:sz="6" w:space="0"/>
              <w:right w:val="single" w:color="000000" w:sz="6" w:space="0"/>
            </w:tcBorders>
            <w:tcMar>
              <w:left w:w="0" w:type="dxa"/>
              <w:top w:w="0" w:type="dxa"/>
              <w:right w:w="0" w:type="dxa"/>
              <w:bottom w:w="0" w:type="dxa"/>
            </w:tcMar>
            <w:tcW w:w="1843" w:type="dxa"/>
            <w:vAlign w:val="bottom"/>
            <w:textDirection w:val="lrTb"/>
            <w:noWrap/>
          </w:tcPr>
          <w:p>
            <w:pPr>
              <w:pBdr/>
              <w:spacing w:after="0" w:before="0" w:line="240" w:lineRule="auto"/>
              <w:ind/>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31.000.000</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c>
          <w:tcPr>
            <w:tcBorders>
              <w:bottom w:val="single" w:color="000000" w:sz="6" w:space="0"/>
              <w:right w:val="single" w:color="000000" w:sz="6" w:space="0"/>
            </w:tcBorders>
            <w:tcMar>
              <w:left w:w="0" w:type="dxa"/>
              <w:top w:w="0" w:type="dxa"/>
              <w:right w:w="0" w:type="dxa"/>
              <w:bottom w:w="0" w:type="dxa"/>
            </w:tcMar>
            <w:tcW w:w="124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89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114"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28.000.000</w:t>
            </w:r>
            <w:r/>
          </w:p>
        </w:tc>
      </w:tr>
    </w:tbl>
    <w:p>
      <w:pPr>
        <w:pBdr>
          <w:top w:val="none" w:color="000000" w:sz="4" w:space="0"/>
          <w:left w:val="none" w:color="000000" w:sz="4" w:space="0"/>
          <w:bottom w:val="none" w:color="000000" w:sz="4" w:space="0"/>
          <w:right w:val="none" w:color="000000" w:sz="4" w:space="0"/>
        </w:pBdr>
        <w:spacing w:after="120" w:before="120" w:line="276" w:lineRule="auto"/>
        <w:ind w:right="29" w:firstLine="0" w:left="0"/>
        <w:jc w:val="both"/>
        <w:rPr/>
      </w:pPr>
      <w:r>
        <w:rPr>
          <w:rFonts w:ascii="Times New Roman" w:hAnsi="Times New Roman" w:eastAsia="Times New Roman" w:cs="Times New Roman"/>
          <w:color w:val="000000"/>
          <w:sz w:val="24"/>
          <w:highlight w:val="none"/>
        </w:rPr>
      </w:r>
      <w:r>
        <w:t xml:space="preserve"> Đơn giá tài sản theo GCN số DQ 002124 là: 31.000.000 (đồng/m²) </w:t>
      </w:r>
      <w:r/>
    </w:p>
    <w:p>
      <w:pPr>
        <w:pBdr>
          <w:top w:val="none" w:color="000000" w:sz="4" w:space="0"/>
          <w:left w:val="none" w:color="000000" w:sz="4" w:space="0"/>
          <w:bottom w:val="none" w:color="000000" w:sz="4" w:space="0"/>
          <w:right w:val="none" w:color="000000" w:sz="4" w:space="0"/>
        </w:pBdr>
        <w:spacing w:after="120" w:before="120" w:line="276" w:lineRule="auto"/>
        <w:ind w:right="29" w:firstLine="0" w:left="0"/>
        <w:jc w:val="both"/>
        <w:rPr>
          <w:rFonts w:ascii="Times New Roman" w:hAnsi="Times New Roman" w:eastAsia="Times New Roman" w:cs="Times New Roman"/>
          <w:sz w:val="24"/>
          <w:szCs w:val="24"/>
        </w:rPr>
      </w:pPr>
      <w:r>
        <w:t xml:space="preserve">Đơn giá tài sản theo GCN số DG 998901 là: 28.000.000 (đồng/m²)</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053"/>
        <w:numPr>
          <w:ilvl w:val="0"/>
          <w:numId w:val="51"/>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53"/>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rPr>
          <w:highlight w:val="none"/>
        </w:rPr>
      </w:r>
      <w:r>
        <w:rPr>
          <w:highlight w:val="none"/>
        </w:rPr>
      </w:r>
    </w:p>
    <w:tbl>
      <w:tblPr>
        <w:tblStyle w:val="105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6"/>
        <w:gridCol w:w="2875"/>
        <w:gridCol w:w="1217"/>
        <w:gridCol w:w="2295"/>
        <w:gridCol w:w="2027"/>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87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47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01</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387"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2018, tờ bản đồ số 4 có địa chỉ: Thôn Hải Yến, xã Hải Triều, huyện Tiên Lữ, tỉnh Hưng Yên (Nay là xã Tiên Lữ, tỉnh Hưng Yên) theo Giấy chứng nhận quyền sử dụng đất quyền sở hữu nhà ở và tài sản khác gắn liền với đất số: B</w:t>
            </w:r>
            <w:r>
              <w:rPr>
                <w:rFonts w:ascii="Times New Roman" w:hAnsi="Times New Roman" w:eastAsia="Times New Roman" w:cs="Times New Roman"/>
                <w:b/>
                <w:color w:val="000000"/>
                <w:sz w:val="24"/>
              </w:rPr>
              <w:t xml:space="preserve">X 010798, số vào sổ cấp GCN: CH 00442/1916/QĐUB/Q02-T121 do Uỷ ban nhân dân huyện Tiên Yên  cấp ngày 07/11/2017; Chủ sử dụng đất là Ông Nguyễn Văn Chừng và Bà Cao Thị Lượt.</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6" w:space="0"/>
              <w:right w:val="single" w:color="000000" w:sz="6"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125,0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24.000.000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3.000.000.000</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02</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3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Quyền sử dụng đất tại thửa đất số: 2180, tờ bản đồ số 4 có địa chỉ: Xã Hải Triều, huyện Tiên Lữ, tỉnh Hưng Yên (Nay là xã Tiên Lữ, tỉnh Hưng Yên) theo Giấy chứng nhận quyền sử dụng đất quyền sở hữu nhà ở và tài sản khác gắn liền với đất số: DQ 002124, số v</w:t>
            </w:r>
            <w:r>
              <w:rPr>
                <w:rFonts w:ascii="Times New Roman" w:hAnsi="Times New Roman" w:eastAsia="Times New Roman" w:cs="Times New Roman"/>
                <w:b/>
                <w:color w:val="000000"/>
                <w:sz w:val="24"/>
              </w:rPr>
              <w:t xml:space="preserve">ào sổ cấp GCN: CN 02799/Q12-T002 do Chi nhánh văn phòng đăng ký đất đai huyện Tiên Lữ cấp ngày 11/10/2024; Chủ sử dụng đất là Ông Trần Đức Đại và vợ Nguyễn Thị Liên</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6" w:space="0"/>
              <w:right w:val="single" w:color="000000" w:sz="6"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103,0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31.000.000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3.193.000.000</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03</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38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Quyền sử dụng đất tại thửa đất số: 2181, tờ bản đồ số 4 có địa chỉ: Xã Hải Triều, huyện Tiên Lữ, tỉnh Hưng Yên (Nay là xã Tiên Lữ, tỉnh Hưng Yên) theo Giấy chứng nhận quyền sử dụng đất quyền sở hữu nhà ở và tài sản khác gắn liền với đất số: DG 998901, số v</w:t>
            </w:r>
            <w:r>
              <w:rPr>
                <w:rFonts w:ascii="Times New Roman" w:hAnsi="Times New Roman" w:eastAsia="Times New Roman" w:cs="Times New Roman"/>
                <w:b/>
                <w:color w:val="000000"/>
                <w:sz w:val="24"/>
              </w:rPr>
              <w:t xml:space="preserve">ào sổ cấp GCN: CN 02773/Q11-T153  do Chi nhánh văn phòng đăng ký đất đai huyện Tiên Lữ cấp ngày 20/9/2024; Chủ sử dụng đất là Ông Trần Đức Đại và vợ Nguyễn Thị Liên</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5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875"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tại nông thôn</w:t>
            </w:r>
            <w:r/>
          </w:p>
        </w:tc>
        <w:tc>
          <w:tcPr>
            <w:tcBorders>
              <w:bottom w:val="single" w:color="000000" w:sz="6" w:space="0"/>
              <w:right w:val="single" w:color="000000" w:sz="6"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121,8 </w:t>
            </w:r>
            <w:r/>
          </w:p>
        </w:tc>
        <w:tc>
          <w:tcPr>
            <w:shd w:val="clear" w:color="ffffff" w:fill="ffffff"/>
            <w:tcBorders>
              <w:bottom w:val="single" w:color="000000" w:sz="6" w:space="0"/>
              <w:right w:val="single" w:color="000000" w:sz="6" w:space="0"/>
            </w:tcBorders>
            <w:tcMar>
              <w:left w:w="0" w:type="dxa"/>
              <w:top w:w="0" w:type="dxa"/>
              <w:right w:w="0" w:type="dxa"/>
              <w:bottom w:w="0" w:type="dxa"/>
            </w:tcMar>
            <w:tcW w:w="22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28.000.000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7"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3.410.400.000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92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027"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9.603.400.000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92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027"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9.603.000.000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9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Chín tỷ sáu trăm linh ba triệu đồng chẵn ./.)</w:t>
            </w:r>
            <w:r/>
          </w:p>
        </w:tc>
      </w:tr>
    </w:tbl>
    <w:p>
      <w:pPr>
        <w:pStyle w:val="105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53"/>
        <w:numPr>
          <w:ilvl w:val="0"/>
          <w:numId w:val="45"/>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5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53"/>
        <w:numPr>
          <w:ilvl w:val="0"/>
          <w:numId w:val="46"/>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53"/>
        <w:numPr>
          <w:ilvl w:val="0"/>
          <w:numId w:val="46"/>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53"/>
        <w:numPr>
          <w:ilvl w:val="0"/>
          <w:numId w:val="46"/>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53"/>
        <w:numPr>
          <w:ilvl w:val="0"/>
          <w:numId w:val="46"/>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53"/>
        <w:numPr>
          <w:ilvl w:val="0"/>
          <w:numId w:val="49"/>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53"/>
        <w:numPr>
          <w:ilvl w:val="0"/>
          <w:numId w:val="49"/>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53"/>
        <w:numPr>
          <w:ilvl w:val="0"/>
          <w:numId w:val="49"/>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5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53"/>
        <w:numPr>
          <w:ilvl w:val="0"/>
          <w:numId w:val="46"/>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53"/>
        <w:numPr>
          <w:ilvl w:val="0"/>
          <w:numId w:val="46"/>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53"/>
        <w:numPr>
          <w:ilvl w:val="0"/>
          <w:numId w:val="46"/>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53"/>
        <w:numPr>
          <w:ilvl w:val="0"/>
          <w:numId w:val="46"/>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53"/>
        <w:numPr>
          <w:ilvl w:val="0"/>
          <w:numId w:val="46"/>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53"/>
        <w:numPr>
          <w:ilvl w:val="0"/>
          <w:numId w:val="46"/>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53"/>
        <w:numPr>
          <w:ilvl w:val="0"/>
          <w:numId w:val="46"/>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53"/>
        <w:numPr>
          <w:ilvl w:val="0"/>
          <w:numId w:val="46"/>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53"/>
        <w:numPr>
          <w:ilvl w:val="0"/>
          <w:numId w:val="46"/>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53"/>
        <w:numPr>
          <w:ilvl w:val="0"/>
          <w:numId w:val="52"/>
        </w:numPr>
        <w:pBdr/>
        <w:tabs>
          <w:tab w:val="left" w:leader="none" w:pos="993"/>
        </w:tabs>
        <w:spacing w:after="120" w:before="120" w:line="264" w:lineRule="auto"/>
        <w:ind/>
        <w:jc w:val="both"/>
        <w:rPr>
          <w:spacing w:val="-2"/>
          <w:lang w:val="pt-BR"/>
        </w:rPr>
      </w:pPr>
      <w:r>
        <w:rPr>
          <w:spacing w:val="-2"/>
          <w:highlight w:val="none"/>
          <w:lang w:val="pt-BR" w:bidi="pt-BR"/>
        </w:rPr>
      </w:r>
      <w:r>
        <w:t xml:space="preserve">Tại thời điểm khảo sát dưới sự hướng dẫn của khách hàng, công trình xây dựng trên thửa đất số: 2018, tờ bản đồ số 4 theo GCN số BX 010798 là Nhà tạm lợp tôn. Công trình chưa được chứng nhận trên GCN. Đồng thời, Tổ thẩm định không nhận được bất kỳ hồ sơ phá</w:t>
      </w:r>
      <w:r>
        <w:t xml:space="preserve">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w:t>
      </w:r>
      <w:r>
        <w:t xml:space="preserve">g kết quả lưu ý. </w:t>
      </w:r>
      <w:r>
        <w:rPr>
          <w:spacing w:val="-2"/>
          <w:lang w:val="pt-BR"/>
        </w:rPr>
      </w:r>
      <w:r>
        <w:rPr>
          <w:spacing w:val="-2"/>
          <w:lang w:val="pt-BR"/>
        </w:rPr>
      </w:r>
    </w:p>
    <w:p>
      <w:pPr>
        <w:pStyle w:val="1053"/>
        <w:numPr>
          <w:ilvl w:val="0"/>
          <w:numId w:val="44"/>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53"/>
        <w:numPr>
          <w:ilvl w:val="0"/>
          <w:numId w:val="46"/>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53"/>
        <w:numPr>
          <w:ilvl w:val="0"/>
          <w:numId w:val="46"/>
        </w:numPr>
        <w:pBdr/>
        <w:tabs>
          <w:tab w:val="left" w:leader="none" w:pos="993"/>
        </w:tabs>
        <w:spacing w:after="120" w:before="120" w:line="288" w:lineRule="auto"/>
        <w:ind w:hanging="357" w:left="357"/>
        <w:jc w:val="both"/>
        <w:rPr>
          <w:lang w:val="pt-BR"/>
        </w:rPr>
      </w:pPr>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5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53"/>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53"/>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275/2026/0662/VFI-CT.39.A</w:t>
      </w:r>
      <w:r>
        <w:rPr>
          <w:color w:val="ff0000"/>
          <w:lang w:val="vi-VN"/>
        </w:rPr>
        <w:t xml:space="preserve"> </w:t>
      </w:r>
      <w:r>
        <w:rPr>
          <w:color w:val="000000" w:themeColor="text1"/>
        </w:rPr>
        <w:t xml:space="preserve">ngày 29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5223" w:type="pct"/>
        <w:tblBorders/>
        <w:tblLayout w:type="fixed"/>
        <w:tblLook w:val="01E0" w:firstRow="1" w:lastRow="1" w:firstColumn="1" w:lastColumn="1" w:noHBand="0" w:noVBand="0"/>
      </w:tblPr>
      <w:tblGrid>
        <w:gridCol w:w="4687"/>
        <w:gridCol w:w="5262"/>
      </w:tblGrid>
      <w:tr>
        <w:trPr>
          <w:trHeight w:val="20"/>
        </w:trPr>
        <w:tc>
          <w:tcPr>
            <w:tcBorders/>
            <w:tcW w:w="468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26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8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26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87"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26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Style w:val="1052"/>
        <w:pBdr/>
        <w:spacing w:after="120" w:before="200" w:line="288" w:lineRule="auto"/>
        <w:ind/>
        <w:jc w:val="center"/>
        <w:rPr>
          <w:rStyle w:val="1051"/>
          <w:rFonts w:ascii="Times New Roman" w:hAnsi="Times New Roman"/>
          <w:b/>
          <w:bCs/>
          <w:color w:val="auto"/>
          <w:sz w:val="30"/>
          <w:szCs w:val="30"/>
          <w:lang w:val="vi-VN"/>
        </w:rPr>
      </w:pPr>
      <w:r>
        <w:rPr>
          <w:rStyle w:val="1051"/>
          <w:rFonts w:ascii="Times New Roman" w:hAnsi="Times New Roman"/>
          <w:b/>
          <w:bCs/>
          <w:color w:val="auto"/>
          <w:sz w:val="30"/>
          <w:szCs w:val="30"/>
          <w:highlight w:val="none"/>
          <w:lang w:val="vi-VN"/>
        </w:rPr>
      </w:r>
      <w:r>
        <w:rPr>
          <w:rStyle w:val="1051"/>
          <w:rFonts w:ascii="Times New Roman" w:hAnsi="Times New Roman"/>
          <w:b/>
          <w:bCs/>
          <w:color w:val="auto"/>
          <w:sz w:val="30"/>
          <w:szCs w:val="30"/>
          <w:lang w:val="vi-VN"/>
        </w:rPr>
      </w:r>
      <w:r>
        <w:rPr>
          <w:rStyle w:val="1051"/>
          <w:rFonts w:ascii="Times New Roman" w:hAnsi="Times New Roman"/>
          <w:b/>
          <w:bCs/>
          <w:color w:val="auto"/>
          <w:sz w:val="30"/>
          <w:szCs w:val="30"/>
          <w:lang w:val="vi-VN"/>
        </w:rPr>
      </w:r>
    </w:p>
    <w:p>
      <w:pPr>
        <w:pBdr/>
        <w:spacing w:after="200" w:line="276" w:lineRule="auto"/>
        <w:ind/>
        <w:jc w:val="left"/>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 </w:t>
      </w:r>
      <w:r>
        <w:rPr>
          <w:i/>
        </w:rPr>
        <w:t xml:space="preserve">275/2026/0662/VFI-BC.39.A</w:t>
      </w:r>
      <w:r>
        <w:rPr>
          <w:i/>
          <w:lang w:val="pt-BR"/>
        </w:rPr>
        <w:t xml:space="preserve"> </w:t>
      </w:r>
      <w:r>
        <w:rPr>
          <w:i/>
          <w:lang w:val="pt-BR"/>
        </w:rPr>
        <w:t xml:space="preserve">ngày </w:t>
      </w:r>
      <w:r>
        <w:rPr>
          <w:i/>
          <w:lang w:val="pt-BR"/>
        </w:rPr>
        <w:t xml:space="preserve">29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i/>
          <w:lang w:val="pt-BR"/>
        </w:rPr>
      </w:pPr>
      <w:r>
        <w:rPr>
          <w:b/>
          <w:bCs/>
          <w:i/>
          <w:lang w:val="pt-BR"/>
        </w:rPr>
        <w:t xml:space="preserve">Tài </w:t>
      </w:r>
      <w:r>
        <w:rPr>
          <w:b/>
          <w:bCs/>
          <w:i/>
          <w:lang w:val="pt-BR"/>
        </w:rPr>
        <w:t xml:space="preserve">sản </w:t>
      </w:r>
      <w:r>
        <w:rPr>
          <w:b/>
          <w:bCs/>
          <w:i/>
          <w:lang w:val="pt-BR"/>
        </w:rPr>
        <w:t xml:space="preserve">0</w:t>
      </w:r>
      <w:r>
        <w:rPr>
          <w:b/>
          <w:bCs/>
          <w:i/>
          <w:lang w:val="pt-BR"/>
        </w:rPr>
        <w:t xml:space="preserve">1: </w:t>
      </w:r>
      <w:r>
        <w:rPr>
          <w:i/>
          <w:lang w:val="pt-BR"/>
        </w:rPr>
      </w:r>
      <w:r>
        <w:rPr>
          <w:i/>
          <w:lang w:val="pt-BR"/>
        </w:rPr>
      </w:r>
    </w:p>
    <w:tbl>
      <w:tblPr>
        <w:tblStyle w:val="105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9"/>
        <w:gridCol w:w="4713"/>
        <w:gridCol w:w="4609"/>
        <w:gridCol w:w="104"/>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211536" cy="269418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829726" name=""/>
                              <pic:cNvPicPr>
                                <a:picLocks noChangeAspect="1"/>
                              </pic:cNvPicPr>
                              <pic:nvPr/>
                            </pic:nvPicPr>
                            <pic:blipFill rotWithShape="1">
                              <a:blip r:embed="rId21"/>
                              <a:stretch/>
                            </pic:blipFill>
                            <pic:spPr bwMode="auto">
                              <a:xfrm flipH="0" flipV="0">
                                <a:off x="0" y="0"/>
                                <a:ext cx="1211536" cy="26941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95.40pt;height:212.14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59940" cy="214495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349328" name=""/>
                              <pic:cNvPicPr>
                                <a:picLocks noChangeAspect="1"/>
                              </pic:cNvPicPr>
                              <pic:nvPr/>
                            </pic:nvPicPr>
                            <pic:blipFill rotWithShape="1">
                              <a:blip r:embed="rId22"/>
                              <a:stretch/>
                            </pic:blipFill>
                            <pic:spPr bwMode="auto">
                              <a:xfrm flipH="0" flipV="0">
                                <a:off x="0" y="0"/>
                                <a:ext cx="2859940" cy="21449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5.19pt;height:168.89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65435" cy="199907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142351" name=""/>
                              <pic:cNvPicPr>
                                <a:picLocks noChangeAspect="1"/>
                              </pic:cNvPicPr>
                              <pic:nvPr/>
                            </pic:nvPicPr>
                            <pic:blipFill rotWithShape="1">
                              <a:blip r:embed="rId23"/>
                              <a:stretch/>
                            </pic:blipFill>
                            <pic:spPr bwMode="auto">
                              <a:xfrm flipH="0" flipV="0">
                                <a:off x="0" y="0"/>
                                <a:ext cx="2665434" cy="19990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9.88pt;height:157.4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09930" cy="210744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886614" name=""/>
                              <pic:cNvPicPr>
                                <a:picLocks noChangeAspect="1"/>
                              </pic:cNvPicPr>
                              <pic:nvPr/>
                            </pic:nvPicPr>
                            <pic:blipFill rotWithShape="1">
                              <a:blip r:embed="rId24"/>
                              <a:stretch/>
                            </pic:blipFill>
                            <pic:spPr bwMode="auto">
                              <a:xfrm flipH="0" flipV="0">
                                <a:off x="0" y="0"/>
                                <a:ext cx="2809929" cy="21074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1.25pt;height:165.94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51135" cy="191335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46698" name=""/>
                              <pic:cNvPicPr>
                                <a:picLocks noChangeAspect="1"/>
                              </pic:cNvPicPr>
                              <pic:nvPr/>
                            </pic:nvPicPr>
                            <pic:blipFill rotWithShape="1">
                              <a:blip r:embed="rId25"/>
                              <a:stretch/>
                            </pic:blipFill>
                            <pic:spPr bwMode="auto">
                              <a:xfrm flipH="0" flipV="0">
                                <a:off x="0" y="0"/>
                                <a:ext cx="2551134" cy="19133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0.88pt;height:150.66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03411" cy="210255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594944" name=""/>
                              <pic:cNvPicPr>
                                <a:picLocks noChangeAspect="1"/>
                              </pic:cNvPicPr>
                              <pic:nvPr/>
                            </pic:nvPicPr>
                            <pic:blipFill rotWithShape="1">
                              <a:blip r:embed="rId26"/>
                              <a:stretch/>
                            </pic:blipFill>
                            <pic:spPr bwMode="auto">
                              <a:xfrm flipH="0" flipV="0">
                                <a:off x="0" y="0"/>
                                <a:ext cx="2803410" cy="21025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0.74pt;height:165.56pt;mso-wrap-distance-left:0.00pt;mso-wrap-distance-top:0.00pt;mso-wrap-distance-right:0.00pt;mso-wrap-distance-bottom:0.00pt;z-index:1;" stroked="false">
                      <v:imagedata r:id="rId26" o:title=""/>
                      <o:lock v:ext="edit" rotation="t"/>
                    </v:shape>
                  </w:pict>
                </mc:Fallback>
              </mc:AlternateContent>
            </w:r>
            <w:r>
              <w:rPr>
                <w:b/>
                <w:bCs/>
                <w:i/>
                <w:lang w:val="pt-BR"/>
              </w:rPr>
            </w:r>
            <w:r>
              <w:rPr>
                <w:b/>
                <w:bCs/>
                <w:i/>
                <w:lang w:val="pt-BR"/>
              </w:rPr>
            </w:r>
          </w:p>
        </w:tc>
      </w:tr>
      <w:tr>
        <w:trPr>
          <w:gridAfter w:val="1"/>
        </w:trPr>
        <w:tc>
          <w:tcPr>
            <w:gridSpan w:val="3"/>
            <w:tcBorders/>
            <w:tcW w:w="9515" w:type="dxa"/>
            <w:vAlign w:val="center"/>
            <w:textDirection w:val="lrTb"/>
            <w:noWrap w:val="false"/>
          </w:tcPr>
          <w:p>
            <w:pPr>
              <w:pBdr/>
              <w:spacing w:after="120"/>
              <w:ind/>
              <w:rPr>
                <w:b/>
                <w:bCs/>
                <w:i/>
                <w:lang w:val="pt-BR"/>
              </w:rPr>
            </w:pPr>
            <w:r>
              <w:rPr>
                <w:b/>
                <w:bCs/>
                <w:i/>
                <w:lang w:val="pt-BR"/>
              </w:rPr>
            </w:r>
            <w:r>
              <w:rPr>
                <w:b/>
                <w:bCs/>
                <w:i/>
                <w:lang w:val="pt-BR"/>
              </w:rPr>
            </w:r>
            <w:r>
              <w:rPr>
                <w:b/>
                <w:bCs/>
                <w:i/>
                <w:lang w:val="pt-BR"/>
              </w:rPr>
            </w:r>
          </w:p>
        </w:tc>
      </w:tr>
    </w:tbl>
    <w:p>
      <w:pPr>
        <w:pBdr/>
        <w:spacing w:after="200" w:line="276" w:lineRule="auto"/>
        <w:ind w:firstLine="0"/>
        <w:jc w:val="center"/>
        <w:rPr/>
      </w:pPr>
      <w:r>
        <w:br w:type="page" w:clear="all"/>
      </w:r>
      <w:r>
        <w:rPr>
          <w:b/>
          <w:bCs/>
          <w:i/>
          <w:lang w:val="pt-BR"/>
        </w:rPr>
        <w:t xml:space="preserve">Tài </w:t>
      </w:r>
      <w:r>
        <w:rPr>
          <w:b/>
          <w:bCs/>
          <w:i/>
          <w:lang w:val="pt-BR"/>
        </w:rPr>
        <w:t xml:space="preserve">sản </w:t>
      </w:r>
      <w:r>
        <w:rPr>
          <w:b/>
          <w:bCs/>
          <w:i/>
          <w:lang w:val="pt-BR"/>
        </w:rPr>
        <w:t xml:space="preserve">02</w:t>
      </w:r>
      <w:r>
        <w:rPr>
          <w:b/>
          <w:bCs/>
          <w:i/>
          <w:lang w:val="pt-BR"/>
        </w:rPr>
        <w:t xml:space="preserve">:</w:t>
      </w:r>
      <w:r/>
    </w:p>
    <w:tbl>
      <w:tblPr>
        <w:tblStyle w:val="105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9"/>
        <w:gridCol w:w="4713"/>
        <w:gridCol w:w="4609"/>
        <w:gridCol w:w="104"/>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159535" cy="257854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41582" name=""/>
                              <pic:cNvPicPr>
                                <a:picLocks noChangeAspect="1"/>
                              </pic:cNvPicPr>
                              <pic:nvPr/>
                            </pic:nvPicPr>
                            <pic:blipFill rotWithShape="1">
                              <a:blip r:embed="rId27"/>
                              <a:stretch/>
                            </pic:blipFill>
                            <pic:spPr bwMode="auto">
                              <a:xfrm flipH="0" flipV="0">
                                <a:off x="0" y="0"/>
                                <a:ext cx="1159534" cy="25785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91.30pt;height:203.04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98040" cy="217353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667226" name=""/>
                              <pic:cNvPicPr>
                                <a:picLocks noChangeAspect="1"/>
                              </pic:cNvPicPr>
                              <pic:nvPr/>
                            </pic:nvPicPr>
                            <pic:blipFill rotWithShape="1">
                              <a:blip r:embed="rId28"/>
                              <a:stretch/>
                            </pic:blipFill>
                            <pic:spPr bwMode="auto">
                              <a:xfrm flipH="0" flipV="0">
                                <a:off x="0" y="0"/>
                                <a:ext cx="2898038" cy="21735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8.19pt;height:171.14pt;mso-wrap-distance-left:0.00pt;mso-wrap-distance-top:0.00pt;mso-wrap-distance-right:0.00pt;mso-wrap-distance-bottom:0.00pt;z-index:1;" stroked="false">
                      <v:imagedata r:id="rId28"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53506" cy="199013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733688" name=""/>
                              <pic:cNvPicPr>
                                <a:picLocks noChangeAspect="1"/>
                              </pic:cNvPicPr>
                              <pic:nvPr/>
                            </pic:nvPicPr>
                            <pic:blipFill rotWithShape="1">
                              <a:blip r:embed="rId29"/>
                              <a:stretch/>
                            </pic:blipFill>
                            <pic:spPr bwMode="auto">
                              <a:xfrm flipH="0" flipV="0">
                                <a:off x="0" y="0"/>
                                <a:ext cx="2653506" cy="19901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8.94pt;height:156.70pt;mso-wrap-distance-left:0.00pt;mso-wrap-distance-top:0.00pt;mso-wrap-distance-right:0.00pt;mso-wrap-distance-bottom:0.00pt;z-index:1;" stroked="false">
                      <v:imagedata r:id="rId29"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56706" cy="214253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548373" name=""/>
                              <pic:cNvPicPr>
                                <a:picLocks noChangeAspect="1"/>
                              </pic:cNvPicPr>
                              <pic:nvPr/>
                            </pic:nvPicPr>
                            <pic:blipFill rotWithShape="1">
                              <a:blip r:embed="rId30"/>
                              <a:stretch/>
                            </pic:blipFill>
                            <pic:spPr bwMode="auto">
                              <a:xfrm flipH="0" flipV="0">
                                <a:off x="0" y="0"/>
                                <a:ext cx="2856706" cy="21425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4.94pt;height:168.70pt;mso-wrap-distance-left:0.00pt;mso-wrap-distance-top:0.00pt;mso-wrap-distance-right:0.00pt;mso-wrap-distance-bottom:0.00pt;z-index:1;" stroked="false">
                      <v:imagedata r:id="rId30"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67880" cy="207591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541651" name=""/>
                              <pic:cNvPicPr>
                                <a:picLocks noChangeAspect="1"/>
                              </pic:cNvPicPr>
                              <pic:nvPr/>
                            </pic:nvPicPr>
                            <pic:blipFill rotWithShape="1">
                              <a:blip r:embed="rId31"/>
                              <a:stretch/>
                            </pic:blipFill>
                            <pic:spPr bwMode="auto">
                              <a:xfrm flipH="0" flipV="0">
                                <a:off x="0" y="0"/>
                                <a:ext cx="2767879" cy="20759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7.94pt;height:163.46pt;mso-wrap-distance-left:0.00pt;mso-wrap-distance-top:0.00pt;mso-wrap-distance-right:0.00pt;mso-wrap-distance-bottom:0.00pt;z-index:1;" stroked="false">
                      <v:imagedata r:id="rId31"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50912" cy="1988184"/>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613124" name=""/>
                              <pic:cNvPicPr>
                                <a:picLocks noChangeAspect="1"/>
                              </pic:cNvPicPr>
                              <pic:nvPr/>
                            </pic:nvPicPr>
                            <pic:blipFill rotWithShape="1">
                              <a:blip r:embed="rId32"/>
                              <a:stretch/>
                            </pic:blipFill>
                            <pic:spPr bwMode="auto">
                              <a:xfrm flipH="0" flipV="0">
                                <a:off x="0" y="0"/>
                                <a:ext cx="2650911" cy="19881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08.73pt;height:156.55pt;mso-wrap-distance-left:0.00pt;mso-wrap-distance-top:0.00pt;mso-wrap-distance-right:0.00pt;mso-wrap-distance-bottom:0.00pt;z-index:1;" stroked="false">
                      <v:imagedata r:id="rId32" o:title=""/>
                      <o:lock v:ext="edit" rotation="t"/>
                    </v:shape>
                  </w:pict>
                </mc:Fallback>
              </mc:AlternateContent>
            </w:r>
            <w:r>
              <w:rPr>
                <w:b/>
                <w:bCs/>
                <w:i/>
                <w:lang w:val="pt-BR"/>
              </w:rPr>
            </w:r>
            <w:r>
              <w:rPr>
                <w:b/>
                <w:bCs/>
                <w:i/>
                <w:lang w:val="pt-BR"/>
              </w:rPr>
            </w:r>
          </w:p>
        </w:tc>
      </w:tr>
      <w:tr>
        <w:trPr>
          <w:gridAfter w:val="1"/>
        </w:trPr>
        <w:tc>
          <w:tcPr>
            <w:gridSpan w:val="3"/>
            <w:tcBorders/>
            <w:tcW w:w="9515" w:type="dxa"/>
            <w:vAlign w:val="center"/>
            <w:textDirection w:val="lrTb"/>
            <w:noWrap w:val="false"/>
          </w:tcPr>
          <w:p>
            <w:pPr>
              <w:pBdr/>
              <w:spacing w:after="120"/>
              <w:ind/>
              <w:rPr>
                <w:b/>
                <w:bCs/>
                <w:i/>
                <w:lang w:val="pt-BR"/>
              </w:rPr>
            </w:pPr>
            <w:r>
              <w:rPr>
                <w:b/>
                <w:bCs/>
                <w:i/>
                <w:lang w:val="pt-BR"/>
              </w:rPr>
            </w:r>
            <w:r>
              <w:rPr>
                <w:b/>
                <w:bCs/>
                <w:i/>
                <w:lang w:val="pt-BR"/>
              </w:rPr>
            </w:r>
            <w:r>
              <w:rPr>
                <w:b/>
                <w:bCs/>
                <w:i/>
                <w:lang w:val="pt-BR"/>
              </w:rPr>
            </w:r>
          </w:p>
        </w:tc>
      </w:tr>
    </w:tbl>
    <w:p>
      <w:pPr>
        <w:pBdr/>
        <w:spacing w:after="200" w:line="276" w:lineRule="auto"/>
        <w:ind/>
        <w:rPr/>
      </w:pPr>
      <w:r/>
      <w:r/>
    </w:p>
    <w:p>
      <w:pPr>
        <w:pBdr/>
        <w:spacing w:after="200" w:line="276" w:lineRule="auto"/>
        <w:ind/>
        <w:rPr>
          <w:b/>
          <w:u w:val="single"/>
          <w:lang w:val="vi-VN"/>
        </w:rPr>
      </w:pPr>
      <w:r>
        <w:rPr>
          <w:b/>
          <w:u w:val="single"/>
          <w:lang w:val="vi-VN"/>
        </w:rPr>
        <w:br w:type="page" w:clear="all"/>
      </w:r>
      <w:r>
        <w:rPr>
          <w:b/>
          <w:u w:val="single"/>
          <w:lang w:val="vi-VN"/>
        </w:rPr>
      </w:r>
      <w:r>
        <w:rPr>
          <w:b/>
          <w:u w:val="single"/>
          <w:lang w:val="vi-VN"/>
        </w:rPr>
      </w:r>
    </w:p>
    <w:p>
      <w:pPr>
        <w:pBdr/>
        <w:spacing w:after="200" w:line="276" w:lineRule="auto"/>
        <w:ind/>
        <w:jc w:val="center"/>
        <w:rPr>
          <w:b/>
          <w:u w:val="single"/>
          <w:lang w:val="vi-VN"/>
        </w:rPr>
      </w:pPr>
      <w:r>
        <w:rPr>
          <w:b/>
          <w:bCs/>
          <w:i/>
          <w:lang w:val="pt-BR"/>
        </w:rPr>
        <w:t xml:space="preserve">Tài </w:t>
      </w:r>
      <w:r>
        <w:rPr>
          <w:b/>
          <w:bCs/>
          <w:i/>
          <w:lang w:val="pt-BR"/>
        </w:rPr>
        <w:t xml:space="preserve">sản </w:t>
      </w:r>
      <w:r>
        <w:rPr>
          <w:b/>
          <w:bCs/>
          <w:i/>
          <w:lang w:val="pt-BR"/>
        </w:rPr>
        <w:t xml:space="preserve">03</w:t>
      </w:r>
      <w:r>
        <w:rPr>
          <w:b/>
          <w:bCs/>
          <w:i/>
          <w:lang w:val="pt-BR"/>
        </w:rPr>
        <w:t xml:space="preserve">:</w:t>
      </w:r>
      <w:r>
        <w:rPr>
          <w:b/>
          <w:u w:val="single"/>
          <w:lang w:val="vi-VN"/>
        </w:rPr>
      </w:r>
      <w:r>
        <w:rPr>
          <w:b/>
          <w:u w:val="single"/>
          <w:lang w:val="vi-VN"/>
        </w:rPr>
      </w:r>
    </w:p>
    <w:tbl>
      <w:tblPr>
        <w:tblStyle w:val="105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9"/>
        <w:gridCol w:w="4713"/>
        <w:gridCol w:w="4609"/>
        <w:gridCol w:w="104"/>
      </w:tblGrid>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357549" cy="301888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320762" name=""/>
                              <pic:cNvPicPr>
                                <a:picLocks noChangeAspect="1"/>
                              </pic:cNvPicPr>
                              <pic:nvPr/>
                            </pic:nvPicPr>
                            <pic:blipFill rotWithShape="1">
                              <a:blip r:embed="rId33"/>
                              <a:stretch/>
                            </pic:blipFill>
                            <pic:spPr bwMode="auto">
                              <a:xfrm flipH="0" flipV="0">
                                <a:off x="0" y="0"/>
                                <a:ext cx="1357548" cy="30188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06.89pt;height:237.71pt;mso-wrap-distance-left:0.00pt;mso-wrap-distance-top:0.00pt;mso-wrap-distance-right:0.00pt;mso-wrap-distance-bottom:0.00pt;z-index:1;" stroked="false">
                      <v:imagedata r:id="rId33"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62884" cy="2147163"/>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280275" name=""/>
                              <pic:cNvPicPr>
                                <a:picLocks noChangeAspect="1"/>
                              </pic:cNvPicPr>
                              <pic:nvPr/>
                            </pic:nvPicPr>
                            <pic:blipFill rotWithShape="1">
                              <a:blip r:embed="rId34"/>
                              <a:stretch/>
                            </pic:blipFill>
                            <pic:spPr bwMode="auto">
                              <a:xfrm flipH="0" flipV="0">
                                <a:off x="0" y="0"/>
                                <a:ext cx="2862884" cy="21471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25.42pt;height:169.07pt;mso-wrap-distance-left:0.00pt;mso-wrap-distance-top:0.00pt;mso-wrap-distance-right:0.00pt;mso-wrap-distance-bottom:0.00pt;z-index:1;" stroked="false">
                      <v:imagedata r:id="rId34"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94010" cy="2020507"/>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480272" name=""/>
                              <pic:cNvPicPr>
                                <a:picLocks noChangeAspect="1"/>
                              </pic:cNvPicPr>
                              <pic:nvPr/>
                            </pic:nvPicPr>
                            <pic:blipFill rotWithShape="1">
                              <a:blip r:embed="rId35"/>
                              <a:stretch/>
                            </pic:blipFill>
                            <pic:spPr bwMode="auto">
                              <a:xfrm flipH="0" flipV="0">
                                <a:off x="0" y="0"/>
                                <a:ext cx="2694009" cy="20205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2.13pt;height:159.10pt;mso-wrap-distance-left:0.00pt;mso-wrap-distance-top:0.00pt;mso-wrap-distance-right:0.00pt;mso-wrap-distance-bottom:0.00pt;z-index:1;" stroked="false">
                      <v:imagedata r:id="rId35"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06597" cy="2029947"/>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74114" name=""/>
                              <pic:cNvPicPr>
                                <a:picLocks noChangeAspect="1"/>
                              </pic:cNvPicPr>
                              <pic:nvPr/>
                            </pic:nvPicPr>
                            <pic:blipFill rotWithShape="1">
                              <a:blip r:embed="rId36"/>
                              <a:stretch/>
                            </pic:blipFill>
                            <pic:spPr bwMode="auto">
                              <a:xfrm flipH="0" flipV="0">
                                <a:off x="0" y="0"/>
                                <a:ext cx="2706596" cy="20299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13.12pt;height:159.84pt;mso-wrap-distance-left:0.00pt;mso-wrap-distance-top:0.00pt;mso-wrap-distance-right:0.00pt;mso-wrap-distance-bottom:0.00pt;z-index:1;" stroked="false">
                      <v:imagedata r:id="rId36"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46385" cy="1984789"/>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826409" name=""/>
                              <pic:cNvPicPr>
                                <a:picLocks noChangeAspect="1"/>
                              </pic:cNvPicPr>
                              <pic:nvPr/>
                            </pic:nvPicPr>
                            <pic:blipFill rotWithShape="1">
                              <a:blip r:embed="rId37"/>
                              <a:stretch/>
                            </pic:blipFill>
                            <pic:spPr bwMode="auto">
                              <a:xfrm flipH="0" flipV="0">
                                <a:off x="0" y="0"/>
                                <a:ext cx="2646384" cy="19847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08.38pt;height:156.28pt;mso-wrap-distance-left:0.00pt;mso-wrap-distance-top:0.00pt;mso-wrap-distance-right:0.00pt;mso-wrap-distance-bottom:0.00pt;z-index:1;" stroked="false">
                      <v:imagedata r:id="rId37"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73272" cy="2079954"/>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058839" name=""/>
                              <pic:cNvPicPr>
                                <a:picLocks noChangeAspect="1"/>
                              </pic:cNvPicPr>
                              <pic:nvPr/>
                            </pic:nvPicPr>
                            <pic:blipFill rotWithShape="1">
                              <a:blip r:embed="rId38"/>
                              <a:stretch/>
                            </pic:blipFill>
                            <pic:spPr bwMode="auto">
                              <a:xfrm flipH="0" flipV="0">
                                <a:off x="0" y="0"/>
                                <a:ext cx="2773271" cy="20799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18.37pt;height:163.78pt;mso-wrap-distance-left:0.00pt;mso-wrap-distance-top:0.00pt;mso-wrap-distance-right:0.00pt;mso-wrap-distance-bottom:0.00pt;z-index:1;" stroked="false">
                      <v:imagedata r:id="rId38" o:title=""/>
                      <o:lock v:ext="edit" rotation="t"/>
                    </v:shape>
                  </w:pict>
                </mc:Fallback>
              </mc:AlternateContent>
            </w:r>
            <w:r>
              <w:rPr>
                <w:b/>
                <w:bCs/>
                <w:i/>
                <w:lang w:val="pt-BR"/>
              </w:rPr>
            </w:r>
            <w:r>
              <w:rPr>
                <w:b/>
                <w:bCs/>
                <w:i/>
                <w:lang w:val="pt-BR"/>
              </w:rPr>
            </w:r>
          </w:p>
        </w:tc>
      </w:tr>
      <w:tr>
        <w:trPr>
          <w:gridAfter w:val="1"/>
        </w:trPr>
        <w:tc>
          <w:tcPr>
            <w:gridSpan w:val="3"/>
            <w:tcBorders/>
            <w:tcW w:w="9515" w:type="dxa"/>
            <w:vAlign w:val="center"/>
            <w:textDirection w:val="lrTb"/>
            <w:noWrap w:val="false"/>
          </w:tcPr>
          <w:p>
            <w:pPr>
              <w:pBdr/>
              <w:spacing w:after="120"/>
              <w:ind/>
              <w:rPr>
                <w:b/>
                <w:bCs/>
                <w:i/>
                <w:lang w:val="pt-BR"/>
              </w:rPr>
            </w:pPr>
            <w:r>
              <w:rPr>
                <w:b/>
                <w:bCs/>
                <w:i/>
                <w:lang w:val="pt-BR"/>
              </w:rPr>
            </w:r>
            <w:r>
              <w:rPr>
                <w:b/>
                <w:bCs/>
                <w:i/>
                <w:lang w:val="pt-BR"/>
              </w:rPr>
            </w:r>
            <w:r>
              <w:rPr>
                <w:b/>
                <w:bCs/>
                <w:i/>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b/>
          <w:u w:val="single"/>
          <w:lang w:val="vi-VN"/>
        </w:rPr>
      </w:r>
      <w:r>
        <w:rPr>
          <w:b/>
          <w:u w:val="single"/>
          <w:lang w:val="vi-VN"/>
        </w:rPr>
      </w:r>
      <w:r>
        <w:rPr>
          <w:b/>
          <w:u w:val="single"/>
          <w:lang w:val="vi-VN"/>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w:t>
      </w:r>
      <w:r>
        <w:rPr>
          <w:i/>
          <w:lang w:val="pt-BR"/>
        </w:rPr>
        <w:t xml:space="preserve"> </w:t>
      </w:r>
      <w:r>
        <w:rPr>
          <w:i/>
          <w:lang w:val="pt-BR"/>
        </w:rPr>
        <w:t xml:space="preserve"> </w:t>
      </w:r>
      <w:r>
        <w:rPr>
          <w:i/>
        </w:rPr>
        <w:t xml:space="preserve">275/2026/0662/VFI-BC.39.A</w:t>
      </w:r>
      <w:r>
        <w:rPr>
          <w:i/>
        </w:rPr>
        <w:t xml:space="preserve"> </w:t>
      </w:r>
      <w:r>
        <w:rPr>
          <w:i/>
        </w:rPr>
        <w:t xml:space="preserve">ngày </w:t>
      </w:r>
      <w:r>
        <w:rPr>
          <w:i/>
        </w:rPr>
        <w:t xml:space="preserve"> </w:t>
      </w:r>
      <w:r>
        <w:rPr>
          <w:i/>
          <w:lang w:val="pt-BR"/>
        </w:rPr>
        <w:t xml:space="preserve">29 tháng 4 năm 2026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i/>
          <w:iCs/>
          <w:lang w:val="pt-BR"/>
        </w:rPr>
      </w:pPr>
      <w:r>
        <w:rPr>
          <w:b/>
          <w:i/>
          <w:iCs/>
          <w:lang w:val="pt-BR"/>
        </w:rPr>
        <w:t xml:space="preserve">Tài sản so sánh cho </w:t>
      </w:r>
      <w:r>
        <w:rPr>
          <w:b/>
          <w:i/>
          <w:iCs/>
          <w:lang w:val="pt-BR"/>
        </w:rPr>
        <w:t xml:space="preserve">Tài sản 01: </w:t>
      </w:r>
      <w:r>
        <w:rPr>
          <w:b/>
          <w:i/>
          <w:iCs/>
          <w:lang w:val="pt-BR"/>
        </w:rPr>
      </w:r>
      <w:r>
        <w:rPr>
          <w:b/>
          <w:i/>
          <w:iCs/>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0964.225.166</w:t>
            </w:r>
            <w:r>
              <w:rPr>
                <w:sz w:val="22"/>
                <w:szCs w:val="22"/>
              </w:rPr>
              <w:t xml:space="preserve"> </w:t>
            </w:r>
            <w:r>
              <w:rPr>
                <w:sz w:val="22"/>
                <w:szCs w:val="22"/>
              </w:rPr>
              <w:br/>
              <w:t xml:space="preserve">(</w:t>
            </w:r>
            <w:r>
              <w:rPr>
                <w:color w:val="000000" w:themeColor="text1"/>
                <w:sz w:val="22"/>
                <w:szCs w:val="22"/>
              </w:rPr>
              <w:t xml:space="preserve">Quỳnh Huệ</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Khu dãn dân Rặng Dừa, Xã Tiên Lữ, Tỉnh Hưng Yên, khoảng cách ra đường chính Đường gom đường tỉnh 376m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83304"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248330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95.54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175000" cy="2241437"/>
                      <wp:effectExtent l="0" t="0" r="0" b="0"/>
                      <wp:docPr id="27" name=""/>
                      <wp:cNvGraphicFramePr/>
                      <a:graphic xmlns:a="http://schemas.openxmlformats.org/drawingml/2006/main">
                        <a:graphicData uri="http://schemas.openxmlformats.org/drawingml/2006/picture">
                          <pic:pic xmlns:pic="http://schemas.openxmlformats.org/drawingml/2006/picture">
                            <pic:nvPicPr>
                              <pic:cNvPr id="2130540625" name="" descr=""/>
                              <pic:cNvPicPr/>
                              <pic:nvPr/>
                            </pic:nvPicPr>
                            <pic:blipFill rotWithShape="1">
                              <a:blip r:embed="rId40"/>
                              <a:stretch/>
                            </pic:blipFill>
                            <pic:spPr bwMode="auto">
                              <a:xfrm rot="5399976" flipH="0" flipV="0">
                                <a:off x="0" y="0"/>
                                <a:ext cx="3174999" cy="224143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50.00pt;height:176.49pt;mso-wrap-distance-left:0.00pt;mso-wrap-distance-top:0.00pt;mso-wrap-distance-right:0.00pt;mso-wrap-distance-bottom:0.00pt;rotation:89;z-index:1;" stroked="false">
                      <v:imagedata r:id="rId4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854540" cy="2755360"/>
                      <wp:effectExtent l="0" t="0" r="0" b="0"/>
                      <wp:docPr id="28" name=""/>
                      <wp:cNvGraphicFramePr/>
                      <a:graphic xmlns:a="http://schemas.openxmlformats.org/drawingml/2006/main">
                        <a:graphicData uri="http://schemas.openxmlformats.org/drawingml/2006/picture">
                          <pic:pic xmlns:pic="http://schemas.openxmlformats.org/drawingml/2006/picture">
                            <pic:nvPicPr>
                              <pic:cNvPr id="266213617" name="" descr=""/>
                              <pic:cNvPicPr/>
                              <pic:nvPr/>
                            </pic:nvPicPr>
                            <pic:blipFill rotWithShape="1">
                              <a:blip r:embed="rId41"/>
                              <a:stretch/>
                            </pic:blipFill>
                            <pic:spPr bwMode="auto">
                              <a:xfrm flipH="0" flipV="0">
                                <a:off x="0" y="0"/>
                                <a:ext cx="1854539" cy="27553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46.03pt;height:216.96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41677" cy="2686050"/>
                      <wp:effectExtent l="0" t="0" r="0" b="0"/>
                      <wp:docPr id="29" name=""/>
                      <wp:cNvGraphicFramePr/>
                      <a:graphic xmlns:a="http://schemas.openxmlformats.org/drawingml/2006/main">
                        <a:graphicData uri="http://schemas.openxmlformats.org/drawingml/2006/picture">
                          <pic:pic xmlns:pic="http://schemas.openxmlformats.org/drawingml/2006/picture">
                            <pic:nvPicPr>
                              <pic:cNvPr id="2120330500" name="" descr=""/>
                              <pic:cNvPicPr/>
                              <pic:nvPr/>
                            </pic:nvPicPr>
                            <pic:blipFill rotWithShape="1">
                              <a:blip r:embed="rId42"/>
                              <a:stretch/>
                            </pic:blipFill>
                            <pic:spPr bwMode="auto">
                              <a:xfrm flipH="0" flipV="0">
                                <a:off x="0" y="0"/>
                                <a:ext cx="3241676" cy="26860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55.25pt;height:211.50pt;mso-wrap-distance-left:0.00pt;mso-wrap-distance-top:0.00pt;mso-wrap-distance-right:0.00pt;mso-wrap-distance-bottom:0.00pt;z-index:1;" stroked="false">
                      <v:imagedata r:id="rId42"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673940" cy="1880904"/>
                      <wp:effectExtent l="0" t="0" r="0" b="0"/>
                      <wp:docPr id="30" name=""/>
                      <wp:cNvGraphicFramePr/>
                      <a:graphic xmlns:a="http://schemas.openxmlformats.org/drawingml/2006/main">
                        <a:graphicData uri="http://schemas.openxmlformats.org/drawingml/2006/picture">
                          <pic:pic xmlns:pic="http://schemas.openxmlformats.org/drawingml/2006/picture">
                            <pic:nvPicPr>
                              <pic:cNvPr id="266504784" name="" descr=""/>
                              <pic:cNvPicPr/>
                              <pic:nvPr/>
                            </pic:nvPicPr>
                            <pic:blipFill rotWithShape="1">
                              <a:blip r:embed="rId43"/>
                              <a:stretch/>
                            </pic:blipFill>
                            <pic:spPr bwMode="auto">
                              <a:xfrm flipH="0" flipV="0">
                                <a:off x="0" y="0"/>
                                <a:ext cx="4673938" cy="188090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368.03pt;height:148.10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120"/>
        <w:ind/>
        <w:jc w:val="center"/>
        <w:rPr>
          <w:b/>
          <w:i/>
          <w:iCs/>
          <w:lang w:val="pt-BR"/>
        </w:rPr>
      </w:pPr>
      <w:r>
        <w:rPr>
          <w:b/>
          <w:i/>
          <w:iCs/>
          <w:lang w:val="pt-BR"/>
        </w:rPr>
      </w:r>
      <w:r>
        <w:rPr>
          <w:b/>
          <w:i/>
          <w:iCs/>
          <w:lang w:val="pt-BR"/>
        </w:rPr>
      </w:r>
      <w:r>
        <w:rPr>
          <w:b/>
          <w:i/>
          <w:iCs/>
          <w:lang w:val="pt-BR"/>
        </w:rPr>
      </w:r>
    </w:p>
    <w:p>
      <w:pPr>
        <w:pBdr/>
        <w:spacing w:after="120"/>
        <w:ind/>
        <w:jc w:val="center"/>
        <w:rPr>
          <w:i/>
          <w:lang w:val="pt-BR"/>
        </w:rPr>
      </w:pPr>
      <w:r>
        <w:rPr>
          <w:i/>
          <w:lang w:val="pt-BR"/>
        </w:rPr>
      </w:r>
      <w:r>
        <w:rPr>
          <w:i/>
          <w:lang w:val="pt-BR"/>
        </w:rPr>
      </w:r>
      <w:r>
        <w:rPr>
          <w:i/>
          <w:lang w:val="pt-BR"/>
        </w:rPr>
      </w:r>
    </w:p>
    <w:p>
      <w:pPr>
        <w:pBdr/>
        <w:spacing w:after="120"/>
        <w:ind/>
        <w:jc w:val="center"/>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Đinh Thị Lan Hương</w:t>
            </w:r>
            <w:r>
              <w:rPr>
                <w:b/>
                <w:bCs/>
              </w:rPr>
            </w:r>
            <w:r>
              <w:rPr>
                <w:b/>
                <w:bCs/>
              </w:rPr>
            </w:r>
          </w:p>
        </w:tc>
      </w:tr>
    </w:tbl>
    <w:p>
      <w:pPr>
        <w:pBdr/>
        <w:spacing w:after="200" w:line="276" w:lineRule="auto"/>
        <w:ind/>
        <w:rPr>
          <w:i/>
          <w:lang w:val="pt-BR"/>
        </w:rPr>
      </w:pPr>
      <w:r>
        <w:rPr>
          <w:i/>
          <w:lang w:val="pt-BR"/>
        </w:rPr>
      </w:r>
      <w:r>
        <w:rPr>
          <w:i/>
          <w:lang w:val="pt-BR"/>
        </w:rPr>
      </w:r>
      <w:r>
        <w:rPr>
          <w:i/>
          <w:lang w:val="pt-BR"/>
        </w:rPr>
      </w:r>
    </w:p>
    <w:p>
      <w:pPr>
        <w:pBdr/>
        <w:spacing w:after="200" w:line="276" w:lineRule="auto"/>
        <w:ind/>
        <w:rPr>
          <w:i/>
          <w:lang w:val="pt-BR"/>
        </w:rPr>
      </w:pPr>
      <w:r>
        <w:rPr>
          <w:i/>
          <w:lang w:val="pt-BR"/>
        </w:rPr>
        <w:br w:type="page" w:clear="all"/>
      </w:r>
      <w:r>
        <w:rPr>
          <w:i/>
          <w:lang w:val="pt-BR"/>
        </w:rPr>
      </w:r>
      <w:r>
        <w:rPr>
          <w:i/>
          <w:lang w:val="pt-BR"/>
        </w:rPr>
      </w:r>
    </w:p>
    <w:p>
      <w:pPr>
        <w:pBdr/>
        <w:spacing w:after="200" w:line="276" w:lineRule="auto"/>
        <w:ind/>
        <w:rPr>
          <w:i/>
          <w:lang w:val="pt-BR"/>
        </w:rPr>
      </w:pPr>
      <w:r>
        <w:rPr>
          <w:i/>
          <w:lang w:val="pt-BR"/>
        </w:rPr>
      </w:r>
      <w:r>
        <w:rPr>
          <w:i/>
          <w:lang w:val="pt-BR"/>
        </w:rPr>
      </w:r>
      <w:r>
        <w:rPr>
          <w:i/>
          <w:lang w:val="pt-BR"/>
        </w:rPr>
      </w:r>
    </w:p>
    <w:p>
      <w:pPr>
        <w:pBdr/>
        <w:spacing w:after="120"/>
        <w:ind/>
        <w:jc w:val="center"/>
        <w:rPr>
          <w:b/>
          <w:bCs/>
          <w:iCs/>
          <w:lang w:val="pt-BR"/>
        </w:rPr>
      </w:pP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Liện hệ trực tiếp</w:t>
            </w:r>
            <w:r>
              <w:rPr>
                <w:color w:val="000000" w:themeColor="text1"/>
                <w:sz w:val="22"/>
                <w:szCs w:val="22"/>
              </w:rPr>
              <w:br/>
              <w:t xml:space="preserve">0973064290</w:t>
            </w:r>
            <w:r>
              <w:rPr>
                <w:sz w:val="22"/>
                <w:szCs w:val="22"/>
              </w:rPr>
              <w:t xml:space="preserve"> </w:t>
            </w:r>
            <w:r>
              <w:rPr>
                <w:sz w:val="22"/>
                <w:szCs w:val="22"/>
              </w:rPr>
              <w:br/>
              <w:t xml:space="preserve">(</w:t>
            </w:r>
            <w:r>
              <w:rPr>
                <w:color w:val="000000" w:themeColor="text1"/>
                <w:sz w:val="22"/>
                <w:szCs w:val="22"/>
              </w:rPr>
              <w:t xml:space="preserve">Thu Phương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Khu dãn dân rạch dừa, Xã Tiên Lữ, Tỉnh Hưng Yên, khoảng cách ra đường chính Khu dãn dân Rặng dừa.</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6941"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4"/>
                              <a:stretch/>
                            </pic:blipFill>
                            <pic:spPr bwMode="auto">
                              <a:xfrm>
                                <a:off x="0" y="0"/>
                                <a:ext cx="14669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115.51pt;height:250.00pt;mso-wrap-distance-left:0.00pt;mso-wrap-distance-top:0.00pt;mso-wrap-distance-right:0.00pt;mso-wrap-distance-bottom:0.00pt;z-index:1;" stroked="false">
                      <v:imagedata r:id="rId4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181605" cy="3175000"/>
                      <wp:effectExtent l="0" t="0" r="0" b="0"/>
                      <wp:docPr id="32" name=""/>
                      <wp:cNvGraphicFramePr/>
                      <a:graphic xmlns:a="http://schemas.openxmlformats.org/drawingml/2006/main">
                        <a:graphicData uri="http://schemas.openxmlformats.org/drawingml/2006/picture">
                          <pic:pic xmlns:pic="http://schemas.openxmlformats.org/drawingml/2006/picture">
                            <pic:nvPicPr>
                              <pic:cNvPr id="1030712247" name="" descr=""/>
                              <pic:cNvPicPr/>
                              <pic:nvPr/>
                            </pic:nvPicPr>
                            <pic:blipFill rotWithShape="1">
                              <a:blip r:embed="rId45"/>
                              <a:stretch/>
                            </pic:blipFill>
                            <pic:spPr bwMode="auto">
                              <a:xfrm flipH="0" flipV="0">
                                <a:off x="0" y="0"/>
                                <a:ext cx="318160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50.52pt;height:250.00pt;mso-wrap-distance-left:0.00pt;mso-wrap-distance-top:0.00pt;mso-wrap-distance-right:0.00pt;mso-wrap-distance-bottom:0.00pt;z-index:1;" stroked="false">
                      <v:imagedata r:id="rId4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rPr>
                <w:color w:val="000000"/>
                <w:sz w:val="22"/>
                <w:szCs w:val="22"/>
                <w:highlight w:val="none"/>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26710" cy="2705441"/>
                      <wp:effectExtent l="0" t="0" r="0" b="0"/>
                      <wp:docPr id="33" name=""/>
                      <wp:cNvGraphicFramePr/>
                      <a:graphic xmlns:a="http://schemas.openxmlformats.org/drawingml/2006/main">
                        <a:graphicData uri="http://schemas.openxmlformats.org/drawingml/2006/picture">
                          <pic:pic xmlns:pic="http://schemas.openxmlformats.org/drawingml/2006/picture">
                            <pic:nvPicPr>
                              <pic:cNvPr id="2116889328" name="" descr=""/>
                              <pic:cNvPicPr/>
                              <pic:nvPr/>
                            </pic:nvPicPr>
                            <pic:blipFill rotWithShape="1">
                              <a:blip r:embed="rId46"/>
                              <a:stretch/>
                            </pic:blipFill>
                            <pic:spPr bwMode="auto">
                              <a:xfrm rot="16199969" flipH="0" flipV="0">
                                <a:off x="0" y="0"/>
                                <a:ext cx="2126709" cy="270544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167.46pt;height:213.03pt;mso-wrap-distance-left:0.00pt;mso-wrap-distance-top:0.00pt;mso-wrap-distance-right:0.00pt;mso-wrap-distance-bottom:0.00pt;rotation:269;z-index:1;" stroked="false">
                      <v:imagedata r:id="rId4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304925" cy="1971675"/>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06087" name=""/>
                              <pic:cNvPicPr>
                                <a:picLocks noChangeAspect="1"/>
                              </pic:cNvPicPr>
                              <pic:nvPr/>
                            </pic:nvPicPr>
                            <pic:blipFill rotWithShape="1">
                              <a:blip r:embed="rId47"/>
                              <a:stretch/>
                            </pic:blipFill>
                            <pic:spPr bwMode="auto">
                              <a:xfrm>
                                <a:off x="0" y="0"/>
                                <a:ext cx="1304924" cy="19716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102.75pt;height:155.25pt;mso-wrap-distance-left:0.00pt;mso-wrap-distance-top:0.00pt;mso-wrap-distance-right:0.00pt;mso-wrap-distance-bottom:0.00pt;z-index:1;" stroked="false">
                      <v:imagedata r:id="rId47" o:title=""/>
                      <o:lock v:ext="edit" rotation="t"/>
                    </v:shape>
                  </w:pict>
                </mc:Fallback>
              </mc:AlternateContent>
            </w:r>
            <w:r>
              <w:rPr>
                <w:color w:val="000000"/>
                <w:sz w:val="22"/>
                <w:szCs w:val="22"/>
                <w:highlight w:val="none"/>
              </w:rPr>
            </w:r>
            <w:r>
              <w:rPr>
                <w:color w:val="000000"/>
                <w:sz w:val="22"/>
                <w:szCs w:val="22"/>
                <w:highlight w:val="none"/>
              </w:rPr>
            </w:r>
          </w:p>
          <w:p>
            <w:pPr>
              <w:pBdr/>
              <w:spacing w:line="276" w:lineRule="auto"/>
              <w:ind/>
              <w:rPr>
                <w:color w:val="000000"/>
                <w:sz w:val="22"/>
                <w:szCs w:val="22"/>
              </w:rPr>
            </w:pPr>
            <w:r>
              <w:rPr>
                <w:color w:val="000000"/>
                <w:sz w:val="22"/>
                <w:szCs w:val="22"/>
                <w:highlight w:val="none"/>
              </w:rPr>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Đinh Thị Lan Hương</w:t>
            </w:r>
            <w:r>
              <w:rPr>
                <w:b/>
                <w:bCs/>
              </w:rPr>
            </w:r>
            <w:r>
              <w:rPr>
                <w:b/>
                <w:bCs/>
              </w:rPr>
            </w:r>
          </w:p>
        </w:tc>
      </w:tr>
    </w:tbl>
    <w:p>
      <w:pPr>
        <w:pBdr/>
        <w:spacing w:after="200" w:line="276" w:lineRule="auto"/>
        <w:ind/>
        <w:rPr>
          <w:i/>
          <w:lang w:val="pt-BR"/>
        </w:rPr>
      </w:pPr>
      <w:r>
        <w:rPr>
          <w:i/>
          <w:lang w:val="pt-BR"/>
        </w:rPr>
      </w:r>
      <w:r>
        <w:rPr>
          <w:i/>
          <w:lang w:val="pt-BR"/>
        </w:rPr>
      </w:r>
      <w:r>
        <w:rPr>
          <w:i/>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120"/>
        <w:ind/>
        <w:jc w:val="center"/>
        <w:rPr>
          <w:b/>
          <w:bCs/>
          <w:iCs/>
          <w:lang w:val="pt-BR"/>
        </w:rPr>
      </w:pPr>
      <w:r>
        <w:rPr>
          <w:b/>
          <w:bCs/>
          <w:iCs/>
          <w:lang w:val="pt-BR"/>
        </w:rPr>
        <w:t xml:space="preserve">TSSS</w:t>
      </w:r>
      <w:r>
        <w:rPr>
          <w:b/>
          <w:bCs/>
          <w:iCs/>
          <w:lang w:val="pt-BR"/>
        </w:rPr>
        <w:t xml:space="preserve">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w:t>
            </w:r>
            <w:r>
              <w:rPr>
                <w:b/>
                <w:bCs/>
                <w:color w:val="000000"/>
                <w:sz w:val="22"/>
                <w:szCs w:val="22"/>
              </w:rPr>
              <w:t xml:space="preserve">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0964.225.166</w:t>
            </w:r>
            <w:r>
              <w:rPr>
                <w:sz w:val="22"/>
                <w:szCs w:val="22"/>
              </w:rPr>
              <w:t xml:space="preserve"> </w:t>
            </w:r>
            <w:r>
              <w:rPr>
                <w:sz w:val="22"/>
                <w:szCs w:val="22"/>
              </w:rPr>
              <w:br/>
              <w:t xml:space="preserve">(</w:t>
            </w:r>
            <w:r>
              <w:rPr>
                <w:color w:val="000000" w:themeColor="text1"/>
                <w:sz w:val="22"/>
                <w:szCs w:val="22"/>
              </w:rPr>
              <w:t xml:space="preserve">Quỳnh Huệ</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Tiên Lữ, Tỉnh Hưng Yên, khoảng cách ra đường chính Cách đường DT376 khoảng 150m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3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187.50pt;height:250.00pt;mso-wrap-distance-left:0.00pt;mso-wrap-distance-top:0.00pt;mso-wrap-distance-right:0.00pt;mso-wrap-distance-bottom:0.00pt;z-index:1;" stroked="false">
                      <v:imagedata r:id="rId4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3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187.50pt;height:250.00pt;mso-wrap-distance-left:0.00pt;mso-wrap-distance-top:0.00pt;mso-wrap-distance-right:0.00pt;mso-wrap-distance-bottom:0.00pt;z-index:1;" stroked="false">
                      <v:imagedata r:id="rId4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921340" cy="2441035"/>
                      <wp:effectExtent l="0" t="0" r="0" b="0"/>
                      <wp:docPr id="37" name=""/>
                      <wp:cNvGraphicFramePr/>
                      <a:graphic xmlns:a="http://schemas.openxmlformats.org/drawingml/2006/main">
                        <a:graphicData uri="http://schemas.openxmlformats.org/drawingml/2006/picture">
                          <pic:pic xmlns:pic="http://schemas.openxmlformats.org/drawingml/2006/picture">
                            <pic:nvPicPr>
                              <pic:cNvPr id="1466379731" name="" descr=""/>
                              <pic:cNvPicPr/>
                              <pic:nvPr/>
                            </pic:nvPicPr>
                            <pic:blipFill rotWithShape="1">
                              <a:blip r:embed="rId50"/>
                              <a:stretch/>
                            </pic:blipFill>
                            <pic:spPr bwMode="auto">
                              <a:xfrm flipH="0" flipV="0">
                                <a:off x="0" y="0"/>
                                <a:ext cx="2921339" cy="24410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230.03pt;height:192.21pt;mso-wrap-distance-left:0.00pt;mso-wrap-distance-top:0.00pt;mso-wrap-distance-right:0.00pt;mso-wrap-distance-bottom:0.00pt;z-index:1;" stroked="false">
                      <v:imagedata r:id="rId5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73565" cy="2635379"/>
                      <wp:effectExtent l="0" t="0" r="0" b="0"/>
                      <wp:docPr id="38" name=""/>
                      <wp:cNvGraphicFramePr/>
                      <a:graphic xmlns:a="http://schemas.openxmlformats.org/drawingml/2006/main">
                        <a:graphicData uri="http://schemas.openxmlformats.org/drawingml/2006/picture">
                          <pic:pic xmlns:pic="http://schemas.openxmlformats.org/drawingml/2006/picture">
                            <pic:nvPicPr>
                              <pic:cNvPr id="2017476441" name="" descr=""/>
                              <pic:cNvPicPr/>
                              <pic:nvPr/>
                            </pic:nvPicPr>
                            <pic:blipFill rotWithShape="1">
                              <a:blip r:embed="rId51"/>
                              <a:stretch/>
                            </pic:blipFill>
                            <pic:spPr bwMode="auto">
                              <a:xfrm flipH="0" flipV="0">
                                <a:off x="0" y="0"/>
                                <a:ext cx="1673564" cy="263537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131.78pt;height:207.51pt;mso-wrap-distance-left:0.00pt;mso-wrap-distance-top:0.00pt;mso-wrap-distance-right:0.00pt;mso-wrap-distance-bottom:0.00pt;z-index:1;" stroked="false">
                      <v:imagedata r:id="rId5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pPr>
              <w:pBdr/>
              <w:spacing/>
              <w:ind/>
              <w:rPr/>
            </w:pPr>
            <w:r/>
            <w:r/>
          </w:p>
        </w:tc>
        <w:tc>
          <w:tcPr>
            <w:shd w:val="clear" w:color="auto" w:fill="auto"/>
            <w:tcBorders/>
            <w:tcW w:w="5200"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tc>
      </w:tr>
      <w:tr>
        <w:trPr>
          <w:trHeight w:val="300"/>
        </w:trPr>
        <w:tc>
          <w:tcPr>
            <w:shd w:val="clear" w:color="auto" w:fill="auto"/>
            <w:tcBorders/>
            <w:tcW w:w="4820" w:type="dxa"/>
            <w:vAlign w:val="bottom"/>
            <w:textDirection w:val="lrTb"/>
            <w:noWrap w:val="false"/>
          </w:tcPr>
          <w:p>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pPr>
              <w:pBdr/>
              <w:spacing/>
              <w:ind/>
              <w:jc w:val="center"/>
              <w:rPr>
                <w:b/>
                <w:bCs/>
              </w:rPr>
            </w:pPr>
            <w:r>
              <w:rPr>
                <w:b/>
                <w:bCs/>
              </w:rPr>
              <w:t xml:space="preserve">Đinh Thị Lan Hương</w:t>
            </w:r>
            <w:r>
              <w:rPr>
                <w:b/>
                <w:bCs/>
              </w:rPr>
            </w:r>
            <w:r>
              <w:rPr>
                <w:b/>
                <w:bCs/>
              </w:rPr>
            </w:r>
          </w:p>
        </w:tc>
      </w:tr>
    </w:tbl>
    <w:p>
      <w:pPr>
        <w:pBdr/>
        <w:spacing w:after="200" w:line="276" w:lineRule="auto"/>
        <w:ind/>
        <w:rPr>
          <w:b/>
          <w:i/>
          <w:iCs/>
          <w:lang w:val="pt-BR"/>
        </w:rPr>
      </w:pPr>
      <w:r>
        <w:rPr>
          <w:b/>
          <w:i/>
          <w:iCs/>
          <w:lang w:val="pt-BR"/>
        </w:rPr>
      </w:r>
      <w:r>
        <w:rPr>
          <w:b/>
          <w:i/>
          <w:iCs/>
          <w:lang w:val="pt-BR"/>
        </w:rPr>
      </w:r>
      <w:r>
        <w:rPr>
          <w:b/>
          <w:i/>
          <w:iCs/>
          <w:lang w:val="pt-BR"/>
        </w:rPr>
      </w:r>
    </w:p>
    <w:p>
      <w:pPr>
        <w:pBdr/>
        <w:spacing w:after="200" w:line="276" w:lineRule="auto"/>
        <w:ind/>
        <w:rPr>
          <w:b/>
          <w:bCs/>
          <w:iCs/>
          <w:lang w:val="pt-BR"/>
        </w:rPr>
      </w:pPr>
      <w:r>
        <w:rPr>
          <w:b/>
          <w:bCs/>
          <w:iCs/>
          <w:lang w:val="pt-BR"/>
        </w:rPr>
      </w:r>
      <w:r>
        <w:rPr>
          <w:b/>
          <w:bCs/>
          <w:iCs/>
          <w:lang w:val="pt-BR"/>
        </w:rPr>
      </w:r>
      <w:r>
        <w:rPr>
          <w:b/>
          <w:bCs/>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pPr>
      <w:pStyle w:val="104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3">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5">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6">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7">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8">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9">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0">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65">
    <w:name w:val="Table Grid Light"/>
    <w:basedOn w:val="103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Plain Table 1"/>
    <w:basedOn w:val="103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Plain Table 2"/>
    <w:basedOn w:val="103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Plain Table 3"/>
    <w:basedOn w:val="103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Plain Table 4"/>
    <w:basedOn w:val="103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Plain Table 5"/>
    <w:basedOn w:val="103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1 Light"/>
    <w:basedOn w:val="103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1 Light - Accent 1"/>
    <w:basedOn w:val="103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1 Light - Accent 2"/>
    <w:basedOn w:val="103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1 Light - Accent 3"/>
    <w:basedOn w:val="103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1 Light - Accent 4"/>
    <w:basedOn w:val="103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1 Light - Accent 5"/>
    <w:basedOn w:val="103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1 Light - Accent 6"/>
    <w:basedOn w:val="103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2"/>
    <w:basedOn w:val="103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2 - Accent 1"/>
    <w:basedOn w:val="103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2 - Accent 2"/>
    <w:basedOn w:val="103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2 - Accent 3"/>
    <w:basedOn w:val="103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2 - Accent 4"/>
    <w:basedOn w:val="103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2 - Accent 5"/>
    <w:basedOn w:val="103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2 - Accent 6"/>
    <w:basedOn w:val="103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3"/>
    <w:basedOn w:val="103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3 - Accent 1"/>
    <w:basedOn w:val="103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3 - Accent 2"/>
    <w:basedOn w:val="103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3 - Accent 3"/>
    <w:basedOn w:val="103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3 - Accent 4"/>
    <w:basedOn w:val="103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3 - Accent 5"/>
    <w:basedOn w:val="103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3 - Accent 6"/>
    <w:basedOn w:val="103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4"/>
    <w:basedOn w:val="103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4 - Accent 1"/>
    <w:basedOn w:val="103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4 - Accent 2"/>
    <w:basedOn w:val="103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4 - Accent 3"/>
    <w:basedOn w:val="103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4 - Accent 4"/>
    <w:basedOn w:val="103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4 - Accent 5"/>
    <w:basedOn w:val="103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4 - Accent 6"/>
    <w:basedOn w:val="103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5 Dark"/>
    <w:basedOn w:val="103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5 Dark- Accent 1"/>
    <w:basedOn w:val="103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5 Dark - Accent 2"/>
    <w:basedOn w:val="103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5 Dark - Accent 3"/>
    <w:basedOn w:val="103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5 Dark- Accent 4"/>
    <w:basedOn w:val="103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5 Dark - Accent 5"/>
    <w:basedOn w:val="103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5 Dark - Accent 6"/>
    <w:basedOn w:val="103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6 Colorful"/>
    <w:basedOn w:val="103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7">
    <w:name w:val="Grid Table 6 Colorful - Accent 1"/>
    <w:basedOn w:val="103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8">
    <w:name w:val="Grid Table 6 Colorful - Accent 2"/>
    <w:basedOn w:val="103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9">
    <w:name w:val="Grid Table 6 Colorful - Accent 3"/>
    <w:basedOn w:val="103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10">
    <w:name w:val="Grid Table 6 Colorful - Accent 4"/>
    <w:basedOn w:val="103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11">
    <w:name w:val="Grid Table 6 Colorful - Accent 5"/>
    <w:basedOn w:val="103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2">
    <w:name w:val="Grid Table 6 Colorful - Accent 6"/>
    <w:basedOn w:val="103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3">
    <w:name w:val="Grid Table 7 Colorful"/>
    <w:basedOn w:val="103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7 Colorful - Accent 1"/>
    <w:basedOn w:val="103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Grid Table 7 Colorful - Accent 2"/>
    <w:basedOn w:val="103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Grid Table 7 Colorful - Accent 3"/>
    <w:basedOn w:val="103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Grid Table 7 Colorful - Accent 4"/>
    <w:basedOn w:val="103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Grid Table 7 Colorful - Accent 5"/>
    <w:basedOn w:val="103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Grid Table 7 Colorful - Accent 6"/>
    <w:basedOn w:val="103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1 Light"/>
    <w:basedOn w:val="103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1 Light - Accent 1"/>
    <w:basedOn w:val="103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1 Light - Accent 2"/>
    <w:basedOn w:val="103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1 Light - Accent 3"/>
    <w:basedOn w:val="103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1 Light - Accent 4"/>
    <w:basedOn w:val="103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1 Light - Accent 5"/>
    <w:basedOn w:val="103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1 Light - Accent 6"/>
    <w:basedOn w:val="103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2"/>
    <w:basedOn w:val="103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2 - Accent 1"/>
    <w:basedOn w:val="103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2 - Accent 2"/>
    <w:basedOn w:val="103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2 - Accent 3"/>
    <w:basedOn w:val="103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2 - Accent 4"/>
    <w:basedOn w:val="103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2 - Accent 5"/>
    <w:basedOn w:val="103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2 - Accent 6"/>
    <w:basedOn w:val="103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3"/>
    <w:basedOn w:val="103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3 - Accent 1"/>
    <w:basedOn w:val="103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3 - Accent 2"/>
    <w:basedOn w:val="103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3 - Accent 3"/>
    <w:basedOn w:val="103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3 - Accent 4"/>
    <w:basedOn w:val="103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3 - Accent 5"/>
    <w:basedOn w:val="103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3 - Accent 6"/>
    <w:basedOn w:val="103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4"/>
    <w:basedOn w:val="103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4 - Accent 1"/>
    <w:basedOn w:val="103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4 - Accent 2"/>
    <w:basedOn w:val="103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4 - Accent 3"/>
    <w:basedOn w:val="103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4 - Accent 4"/>
    <w:basedOn w:val="103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4 - Accent 5"/>
    <w:basedOn w:val="103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4 - Accent 6"/>
    <w:basedOn w:val="103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5 Dark"/>
    <w:basedOn w:val="103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9">
    <w:name w:val="List Table 5 Dark - Accent 1"/>
    <w:basedOn w:val="103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0">
    <w:name w:val="List Table 5 Dark - Accent 2"/>
    <w:basedOn w:val="103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1">
    <w:name w:val="List Table 5 Dark - Accent 3"/>
    <w:basedOn w:val="103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2">
    <w:name w:val="List Table 5 Dark - Accent 4"/>
    <w:basedOn w:val="103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3">
    <w:name w:val="List Table 5 Dark - Accent 5"/>
    <w:basedOn w:val="103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4">
    <w:name w:val="List Table 5 Dark - Accent 6"/>
    <w:basedOn w:val="103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5">
    <w:name w:val="List Table 6 Colorful"/>
    <w:basedOn w:val="103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6 Colorful - Accent 1"/>
    <w:basedOn w:val="103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st Table 6 Colorful - Accent 2"/>
    <w:basedOn w:val="103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st Table 6 Colorful - Accent 3"/>
    <w:basedOn w:val="103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st Table 6 Colorful - Accent 4"/>
    <w:basedOn w:val="103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st Table 6 Colorful - Accent 5"/>
    <w:basedOn w:val="103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st Table 6 Colorful - Accent 6"/>
    <w:basedOn w:val="103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st Table 7 Colorful"/>
    <w:basedOn w:val="103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63">
    <w:name w:val="List Table 7 Colorful - Accent 1"/>
    <w:basedOn w:val="103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64">
    <w:name w:val="List Table 7 Colorful - Accent 2"/>
    <w:basedOn w:val="103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65">
    <w:name w:val="List Table 7 Colorful - Accent 3"/>
    <w:basedOn w:val="103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66">
    <w:name w:val="List Table 7 Colorful - Accent 4"/>
    <w:basedOn w:val="103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7">
    <w:name w:val="List Table 7 Colorful - Accent 5"/>
    <w:basedOn w:val="103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8">
    <w:name w:val="List Table 7 Colorful - Accent 6"/>
    <w:basedOn w:val="103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9">
    <w:name w:val="Lined - Accent"/>
    <w:basedOn w:val="103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Lined - Accent 1"/>
    <w:basedOn w:val="103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Lined - Accent 2"/>
    <w:basedOn w:val="103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Lined - Accent 3"/>
    <w:basedOn w:val="103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Lined - Accent 4"/>
    <w:basedOn w:val="103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Lined - Accent 5"/>
    <w:basedOn w:val="103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Lined - Accent 6"/>
    <w:basedOn w:val="103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amp; Lined - Accent"/>
    <w:basedOn w:val="103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amp; Lined - Accent 1"/>
    <w:basedOn w:val="103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amp; Lined - Accent 2"/>
    <w:basedOn w:val="103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amp; Lined - Accent 3"/>
    <w:basedOn w:val="103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amp; Lined - Accent 4"/>
    <w:basedOn w:val="103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amp; Lined - Accent 5"/>
    <w:basedOn w:val="103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amp; Lined - Accent 6"/>
    <w:basedOn w:val="103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w:basedOn w:val="103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Bordered - Accent 1"/>
    <w:basedOn w:val="103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Bordered - Accent 2"/>
    <w:basedOn w:val="103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Bordered - Accent 3"/>
    <w:basedOn w:val="103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Bordered - Accent 4"/>
    <w:basedOn w:val="103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Bordered - Accent 5"/>
    <w:basedOn w:val="103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Bordered - Accent 6"/>
    <w:basedOn w:val="103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0">
    <w:name w:val="Heading 5"/>
    <w:basedOn w:val="1031"/>
    <w:next w:val="1031"/>
    <w:link w:val="99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91">
    <w:name w:val="Heading 6"/>
    <w:basedOn w:val="1031"/>
    <w:next w:val="1031"/>
    <w:link w:val="99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92">
    <w:name w:val="Heading 7"/>
    <w:basedOn w:val="1031"/>
    <w:next w:val="1031"/>
    <w:link w:val="99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93">
    <w:name w:val="Heading 8"/>
    <w:basedOn w:val="1031"/>
    <w:next w:val="1031"/>
    <w:link w:val="99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94">
    <w:name w:val="Heading 9"/>
    <w:basedOn w:val="1031"/>
    <w:next w:val="1031"/>
    <w:link w:val="99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95">
    <w:name w:val="Heading 5 Char"/>
    <w:basedOn w:val="1036"/>
    <w:link w:val="990"/>
    <w:uiPriority w:val="9"/>
    <w:pPr>
      <w:pBdr/>
      <w:spacing/>
      <w:ind/>
    </w:pPr>
    <w:rPr>
      <w:rFonts w:ascii="Arial" w:hAnsi="Arial" w:eastAsia="Arial" w:cs="Arial"/>
      <w:color w:val="0f4761" w:themeColor="accent1" w:themeShade="BF"/>
    </w:rPr>
  </w:style>
  <w:style w:type="character" w:styleId="996">
    <w:name w:val="Heading 6 Char"/>
    <w:basedOn w:val="1036"/>
    <w:link w:val="991"/>
    <w:uiPriority w:val="9"/>
    <w:pPr>
      <w:pBdr/>
      <w:spacing/>
      <w:ind/>
    </w:pPr>
    <w:rPr>
      <w:rFonts w:ascii="Arial" w:hAnsi="Arial" w:eastAsia="Arial" w:cs="Arial"/>
      <w:i/>
      <w:iCs/>
      <w:color w:val="595959" w:themeColor="text1" w:themeTint="A6"/>
    </w:rPr>
  </w:style>
  <w:style w:type="character" w:styleId="997">
    <w:name w:val="Heading 7 Char"/>
    <w:basedOn w:val="1036"/>
    <w:link w:val="992"/>
    <w:uiPriority w:val="9"/>
    <w:pPr>
      <w:pBdr/>
      <w:spacing/>
      <w:ind/>
    </w:pPr>
    <w:rPr>
      <w:rFonts w:ascii="Arial" w:hAnsi="Arial" w:eastAsia="Arial" w:cs="Arial"/>
      <w:color w:val="595959" w:themeColor="text1" w:themeTint="A6"/>
    </w:rPr>
  </w:style>
  <w:style w:type="character" w:styleId="998">
    <w:name w:val="Heading 8 Char"/>
    <w:basedOn w:val="1036"/>
    <w:link w:val="993"/>
    <w:uiPriority w:val="9"/>
    <w:pPr>
      <w:pBdr/>
      <w:spacing/>
      <w:ind/>
    </w:pPr>
    <w:rPr>
      <w:rFonts w:ascii="Arial" w:hAnsi="Arial" w:eastAsia="Arial" w:cs="Arial"/>
      <w:i/>
      <w:iCs/>
      <w:color w:val="272727" w:themeColor="text1" w:themeTint="D8"/>
    </w:rPr>
  </w:style>
  <w:style w:type="character" w:styleId="999">
    <w:name w:val="Heading 9 Char"/>
    <w:basedOn w:val="1036"/>
    <w:link w:val="994"/>
    <w:uiPriority w:val="9"/>
    <w:pPr>
      <w:pBdr/>
      <w:spacing/>
      <w:ind/>
    </w:pPr>
    <w:rPr>
      <w:rFonts w:ascii="Arial" w:hAnsi="Arial" w:eastAsia="Arial" w:cs="Arial"/>
      <w:i/>
      <w:iCs/>
      <w:color w:val="272727" w:themeColor="text1" w:themeTint="D8"/>
    </w:rPr>
  </w:style>
  <w:style w:type="paragraph" w:styleId="1000">
    <w:name w:val="Subtitle"/>
    <w:basedOn w:val="1031"/>
    <w:next w:val="1031"/>
    <w:link w:val="1001"/>
    <w:uiPriority w:val="11"/>
    <w:qFormat/>
    <w:pPr>
      <w:numPr>
        <w:ilvl w:val="1"/>
      </w:numPr>
      <w:pBdr/>
      <w:spacing/>
      <w:ind/>
    </w:pPr>
    <w:rPr>
      <w:color w:val="595959" w:themeColor="text1" w:themeTint="A6"/>
      <w:spacing w:val="15"/>
      <w:sz w:val="28"/>
      <w:szCs w:val="28"/>
    </w:rPr>
  </w:style>
  <w:style w:type="character" w:styleId="1001">
    <w:name w:val="Subtitle Char"/>
    <w:basedOn w:val="1036"/>
    <w:link w:val="1000"/>
    <w:uiPriority w:val="11"/>
    <w:pPr>
      <w:pBdr/>
      <w:spacing/>
      <w:ind/>
    </w:pPr>
    <w:rPr>
      <w:color w:val="595959" w:themeColor="text1" w:themeTint="A6"/>
      <w:spacing w:val="15"/>
      <w:sz w:val="28"/>
      <w:szCs w:val="28"/>
    </w:rPr>
  </w:style>
  <w:style w:type="paragraph" w:styleId="1002">
    <w:name w:val="Quote"/>
    <w:basedOn w:val="1031"/>
    <w:next w:val="1031"/>
    <w:link w:val="1003"/>
    <w:uiPriority w:val="29"/>
    <w:qFormat/>
    <w:pPr>
      <w:pBdr/>
      <w:spacing w:before="160"/>
      <w:ind/>
      <w:jc w:val="center"/>
    </w:pPr>
    <w:rPr>
      <w:i/>
      <w:iCs/>
      <w:color w:val="404040" w:themeColor="text1" w:themeTint="BF"/>
    </w:rPr>
  </w:style>
  <w:style w:type="character" w:styleId="1003">
    <w:name w:val="Quote Char"/>
    <w:basedOn w:val="1036"/>
    <w:link w:val="1002"/>
    <w:uiPriority w:val="29"/>
    <w:pPr>
      <w:pBdr/>
      <w:spacing/>
      <w:ind/>
    </w:pPr>
    <w:rPr>
      <w:i/>
      <w:iCs/>
      <w:color w:val="404040" w:themeColor="text1" w:themeTint="BF"/>
    </w:rPr>
  </w:style>
  <w:style w:type="character" w:styleId="1004">
    <w:name w:val="Intense Emphasis"/>
    <w:basedOn w:val="1036"/>
    <w:uiPriority w:val="21"/>
    <w:qFormat/>
    <w:pPr>
      <w:pBdr/>
      <w:spacing/>
      <w:ind/>
    </w:pPr>
    <w:rPr>
      <w:i/>
      <w:iCs/>
      <w:color w:val="0f4761" w:themeColor="accent1" w:themeShade="BF"/>
    </w:rPr>
  </w:style>
  <w:style w:type="paragraph" w:styleId="1005">
    <w:name w:val="Intense Quote"/>
    <w:basedOn w:val="1031"/>
    <w:next w:val="1031"/>
    <w:link w:val="100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06">
    <w:name w:val="Intense Quote Char"/>
    <w:basedOn w:val="1036"/>
    <w:link w:val="1005"/>
    <w:uiPriority w:val="30"/>
    <w:pPr>
      <w:pBdr/>
      <w:spacing/>
      <w:ind/>
    </w:pPr>
    <w:rPr>
      <w:i/>
      <w:iCs/>
      <w:color w:val="0f4761" w:themeColor="accent1" w:themeShade="BF"/>
    </w:rPr>
  </w:style>
  <w:style w:type="character" w:styleId="1007">
    <w:name w:val="Intense Reference"/>
    <w:basedOn w:val="1036"/>
    <w:uiPriority w:val="32"/>
    <w:qFormat/>
    <w:pPr>
      <w:pBdr/>
      <w:spacing/>
      <w:ind/>
    </w:pPr>
    <w:rPr>
      <w:b/>
      <w:bCs/>
      <w:smallCaps/>
      <w:color w:val="0f4761" w:themeColor="accent1" w:themeShade="BF"/>
      <w:spacing w:val="5"/>
    </w:rPr>
  </w:style>
  <w:style w:type="paragraph" w:styleId="1008">
    <w:name w:val="No Spacing"/>
    <w:basedOn w:val="1031"/>
    <w:uiPriority w:val="1"/>
    <w:qFormat/>
    <w:pPr>
      <w:pBdr/>
      <w:spacing w:after="0" w:line="240" w:lineRule="auto"/>
      <w:ind/>
    </w:pPr>
  </w:style>
  <w:style w:type="character" w:styleId="1009">
    <w:name w:val="Subtle Emphasis"/>
    <w:basedOn w:val="1036"/>
    <w:uiPriority w:val="19"/>
    <w:qFormat/>
    <w:pPr>
      <w:pBdr/>
      <w:spacing/>
      <w:ind/>
    </w:pPr>
    <w:rPr>
      <w:i/>
      <w:iCs/>
      <w:color w:val="404040" w:themeColor="text1" w:themeTint="BF"/>
    </w:rPr>
  </w:style>
  <w:style w:type="character" w:styleId="1010">
    <w:name w:val="Subtle Reference"/>
    <w:basedOn w:val="1036"/>
    <w:uiPriority w:val="31"/>
    <w:qFormat/>
    <w:pPr>
      <w:pBdr/>
      <w:spacing/>
      <w:ind/>
    </w:pPr>
    <w:rPr>
      <w:smallCaps/>
      <w:color w:val="5a5a5a" w:themeColor="text1" w:themeTint="A5"/>
    </w:rPr>
  </w:style>
  <w:style w:type="character" w:styleId="1011">
    <w:name w:val="Book Title"/>
    <w:basedOn w:val="1036"/>
    <w:uiPriority w:val="33"/>
    <w:qFormat/>
    <w:pPr>
      <w:pBdr/>
      <w:spacing/>
      <w:ind/>
    </w:pPr>
    <w:rPr>
      <w:b/>
      <w:bCs/>
      <w:i/>
      <w:iCs/>
      <w:spacing w:val="5"/>
    </w:rPr>
  </w:style>
  <w:style w:type="paragraph" w:styleId="1012">
    <w:name w:val="Caption"/>
    <w:basedOn w:val="1031"/>
    <w:next w:val="1031"/>
    <w:uiPriority w:val="35"/>
    <w:unhideWhenUsed/>
    <w:qFormat/>
    <w:pPr>
      <w:pBdr/>
      <w:spacing w:after="200" w:line="240" w:lineRule="auto"/>
      <w:ind/>
    </w:pPr>
    <w:rPr>
      <w:i/>
      <w:iCs/>
      <w:color w:val="0e2841" w:themeColor="text2"/>
      <w:sz w:val="18"/>
      <w:szCs w:val="18"/>
    </w:rPr>
  </w:style>
  <w:style w:type="paragraph" w:styleId="1013">
    <w:name w:val="footnote text"/>
    <w:basedOn w:val="1031"/>
    <w:link w:val="1014"/>
    <w:uiPriority w:val="99"/>
    <w:semiHidden/>
    <w:unhideWhenUsed/>
    <w:pPr>
      <w:pBdr/>
      <w:spacing w:after="0" w:line="240" w:lineRule="auto"/>
      <w:ind/>
    </w:pPr>
    <w:rPr>
      <w:sz w:val="20"/>
      <w:szCs w:val="20"/>
    </w:rPr>
  </w:style>
  <w:style w:type="character" w:styleId="1014">
    <w:name w:val="Footnote Text Char"/>
    <w:basedOn w:val="1036"/>
    <w:link w:val="1013"/>
    <w:uiPriority w:val="99"/>
    <w:semiHidden/>
    <w:pPr>
      <w:pBdr/>
      <w:spacing/>
      <w:ind/>
    </w:pPr>
    <w:rPr>
      <w:sz w:val="20"/>
      <w:szCs w:val="20"/>
    </w:rPr>
  </w:style>
  <w:style w:type="character" w:styleId="1015">
    <w:name w:val="footnote reference"/>
    <w:basedOn w:val="1036"/>
    <w:uiPriority w:val="99"/>
    <w:semiHidden/>
    <w:unhideWhenUsed/>
    <w:pPr>
      <w:pBdr/>
      <w:spacing/>
      <w:ind/>
    </w:pPr>
    <w:rPr>
      <w:vertAlign w:val="superscript"/>
    </w:rPr>
  </w:style>
  <w:style w:type="paragraph" w:styleId="1016">
    <w:name w:val="endnote text"/>
    <w:basedOn w:val="1031"/>
    <w:link w:val="1017"/>
    <w:uiPriority w:val="99"/>
    <w:semiHidden/>
    <w:unhideWhenUsed/>
    <w:pPr>
      <w:pBdr/>
      <w:spacing w:after="0" w:line="240" w:lineRule="auto"/>
      <w:ind/>
    </w:pPr>
    <w:rPr>
      <w:sz w:val="20"/>
      <w:szCs w:val="20"/>
    </w:rPr>
  </w:style>
  <w:style w:type="character" w:styleId="1017">
    <w:name w:val="Endnote Text Char"/>
    <w:basedOn w:val="1036"/>
    <w:link w:val="1016"/>
    <w:uiPriority w:val="99"/>
    <w:semiHidden/>
    <w:pPr>
      <w:pBdr/>
      <w:spacing/>
      <w:ind/>
    </w:pPr>
    <w:rPr>
      <w:sz w:val="20"/>
      <w:szCs w:val="20"/>
    </w:rPr>
  </w:style>
  <w:style w:type="character" w:styleId="1018">
    <w:name w:val="endnote reference"/>
    <w:basedOn w:val="1036"/>
    <w:uiPriority w:val="99"/>
    <w:semiHidden/>
    <w:unhideWhenUsed/>
    <w:pPr>
      <w:pBdr/>
      <w:spacing/>
      <w:ind/>
    </w:pPr>
    <w:rPr>
      <w:vertAlign w:val="superscript"/>
    </w:rPr>
  </w:style>
  <w:style w:type="paragraph" w:styleId="1019">
    <w:name w:val="toc 1"/>
    <w:basedOn w:val="1031"/>
    <w:next w:val="1031"/>
    <w:uiPriority w:val="39"/>
    <w:unhideWhenUsed/>
    <w:pPr>
      <w:pBdr/>
      <w:spacing w:after="100"/>
      <w:ind/>
    </w:pPr>
  </w:style>
  <w:style w:type="paragraph" w:styleId="1020">
    <w:name w:val="toc 2"/>
    <w:basedOn w:val="1031"/>
    <w:next w:val="1031"/>
    <w:uiPriority w:val="39"/>
    <w:unhideWhenUsed/>
    <w:pPr>
      <w:pBdr/>
      <w:spacing w:after="100"/>
      <w:ind w:left="220"/>
    </w:pPr>
  </w:style>
  <w:style w:type="paragraph" w:styleId="1021">
    <w:name w:val="toc 3"/>
    <w:basedOn w:val="1031"/>
    <w:next w:val="1031"/>
    <w:uiPriority w:val="39"/>
    <w:unhideWhenUsed/>
    <w:pPr>
      <w:pBdr/>
      <w:spacing w:after="100"/>
      <w:ind w:left="440"/>
    </w:pPr>
  </w:style>
  <w:style w:type="paragraph" w:styleId="1022">
    <w:name w:val="toc 4"/>
    <w:basedOn w:val="1031"/>
    <w:next w:val="1031"/>
    <w:uiPriority w:val="39"/>
    <w:unhideWhenUsed/>
    <w:pPr>
      <w:pBdr/>
      <w:spacing w:after="100"/>
      <w:ind w:left="660"/>
    </w:pPr>
  </w:style>
  <w:style w:type="paragraph" w:styleId="1023">
    <w:name w:val="toc 5"/>
    <w:basedOn w:val="1031"/>
    <w:next w:val="1031"/>
    <w:uiPriority w:val="39"/>
    <w:unhideWhenUsed/>
    <w:pPr>
      <w:pBdr/>
      <w:spacing w:after="100"/>
      <w:ind w:left="880"/>
    </w:pPr>
  </w:style>
  <w:style w:type="paragraph" w:styleId="1024">
    <w:name w:val="toc 6"/>
    <w:basedOn w:val="1031"/>
    <w:next w:val="1031"/>
    <w:uiPriority w:val="39"/>
    <w:unhideWhenUsed/>
    <w:pPr>
      <w:pBdr/>
      <w:spacing w:after="100"/>
      <w:ind w:left="1100"/>
    </w:pPr>
  </w:style>
  <w:style w:type="paragraph" w:styleId="1025">
    <w:name w:val="toc 7"/>
    <w:basedOn w:val="1031"/>
    <w:next w:val="1031"/>
    <w:uiPriority w:val="39"/>
    <w:unhideWhenUsed/>
    <w:pPr>
      <w:pBdr/>
      <w:spacing w:after="100"/>
      <w:ind w:left="1320"/>
    </w:pPr>
  </w:style>
  <w:style w:type="paragraph" w:styleId="1026">
    <w:name w:val="toc 8"/>
    <w:basedOn w:val="1031"/>
    <w:next w:val="1031"/>
    <w:uiPriority w:val="39"/>
    <w:unhideWhenUsed/>
    <w:pPr>
      <w:pBdr/>
      <w:spacing w:after="100"/>
      <w:ind w:left="1540"/>
    </w:pPr>
  </w:style>
  <w:style w:type="paragraph" w:styleId="1027">
    <w:name w:val="toc 9"/>
    <w:basedOn w:val="1031"/>
    <w:next w:val="1031"/>
    <w:uiPriority w:val="39"/>
    <w:unhideWhenUsed/>
    <w:pPr>
      <w:pBdr/>
      <w:spacing w:after="100"/>
      <w:ind w:left="1760"/>
    </w:pPr>
  </w:style>
  <w:style w:type="character" w:styleId="1028">
    <w:name w:val="Placeholder Text"/>
    <w:basedOn w:val="1036"/>
    <w:uiPriority w:val="99"/>
    <w:semiHidden/>
    <w:pPr>
      <w:pBdr/>
      <w:spacing/>
      <w:ind/>
    </w:pPr>
    <w:rPr>
      <w:color w:val="666666"/>
    </w:rPr>
  </w:style>
  <w:style w:type="paragraph" w:styleId="1029">
    <w:name w:val="TOC Heading"/>
    <w:uiPriority w:val="39"/>
    <w:unhideWhenUsed/>
    <w:pPr>
      <w:pBdr/>
      <w:spacing/>
      <w:ind/>
    </w:pPr>
  </w:style>
  <w:style w:type="paragraph" w:styleId="1030">
    <w:name w:val="table of figures"/>
    <w:basedOn w:val="1031"/>
    <w:next w:val="1031"/>
    <w:uiPriority w:val="99"/>
    <w:unhideWhenUsed/>
    <w:pPr>
      <w:pBdr/>
      <w:spacing w:after="0" w:afterAutospacing="0"/>
      <w:ind/>
    </w:pPr>
  </w:style>
  <w:style w:type="paragraph" w:styleId="1031" w:default="1">
    <w:name w:val="Normal"/>
    <w:qFormat/>
    <w:pPr>
      <w:pBdr/>
      <w:spacing w:after="0" w:line="240" w:lineRule="auto"/>
      <w:ind/>
    </w:pPr>
    <w:rPr>
      <w:rFonts w:ascii="Times New Roman" w:hAnsi="Times New Roman" w:eastAsia="Times New Roman" w:cs="Times New Roman"/>
      <w:sz w:val="24"/>
      <w:szCs w:val="24"/>
    </w:rPr>
  </w:style>
  <w:style w:type="paragraph" w:styleId="1032">
    <w:name w:val="Heading 1"/>
    <w:basedOn w:val="1031"/>
    <w:next w:val="1031"/>
    <w:link w:val="1039"/>
    <w:qFormat/>
    <w:pPr>
      <w:keepNext w:val="true"/>
      <w:pBdr/>
      <w:spacing w:after="120" w:before="120"/>
      <w:ind/>
      <w:jc w:val="center"/>
      <w:outlineLvl w:val="0"/>
    </w:pPr>
    <w:rPr>
      <w:b/>
      <w:bCs/>
      <w:sz w:val="27"/>
      <w:szCs w:val="27"/>
    </w:rPr>
  </w:style>
  <w:style w:type="paragraph" w:styleId="1033">
    <w:name w:val="Heading 2"/>
    <w:basedOn w:val="1031"/>
    <w:next w:val="1031"/>
    <w:link w:val="104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34">
    <w:name w:val="Heading 3"/>
    <w:basedOn w:val="1031"/>
    <w:next w:val="1031"/>
    <w:link w:val="1041"/>
    <w:qFormat/>
    <w:pPr>
      <w:keepNext w:val="true"/>
      <w:pBdr/>
      <w:spacing w:before="60"/>
      <w:ind/>
      <w:outlineLvl w:val="2"/>
    </w:pPr>
    <w:rPr>
      <w:sz w:val="28"/>
      <w:szCs w:val="28"/>
    </w:rPr>
  </w:style>
  <w:style w:type="paragraph" w:styleId="1035">
    <w:name w:val="Heading 4"/>
    <w:basedOn w:val="1031"/>
    <w:next w:val="1031"/>
    <w:link w:val="1042"/>
    <w:qFormat/>
    <w:pPr>
      <w:keepNext w:val="true"/>
      <w:pBdr/>
      <w:spacing/>
      <w:ind/>
      <w:jc w:val="center"/>
      <w:outlineLvl w:val="3"/>
    </w:pPr>
    <w:rPr>
      <w:b/>
      <w:bCs/>
    </w:rPr>
  </w:style>
  <w:style w:type="character" w:styleId="1036" w:default="1">
    <w:name w:val="Default Paragraph Font"/>
    <w:uiPriority w:val="1"/>
    <w:semiHidden/>
    <w:unhideWhenUsed/>
    <w:pPr>
      <w:pBdr/>
      <w:spacing/>
      <w:ind/>
    </w:pPr>
  </w:style>
  <w:style w:type="table" w:styleId="103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8" w:default="1">
    <w:name w:val="No List"/>
    <w:uiPriority w:val="99"/>
    <w:semiHidden/>
    <w:unhideWhenUsed/>
    <w:pPr>
      <w:pBdr/>
      <w:spacing/>
      <w:ind/>
    </w:pPr>
  </w:style>
  <w:style w:type="character" w:styleId="1039" w:customStyle="1">
    <w:name w:val="Heading 1 Char"/>
    <w:basedOn w:val="1036"/>
    <w:link w:val="1032"/>
    <w:pPr>
      <w:pBdr/>
      <w:spacing/>
      <w:ind/>
    </w:pPr>
    <w:rPr>
      <w:rFonts w:ascii="Times New Roman" w:hAnsi="Times New Roman" w:eastAsia="Times New Roman" w:cs="Times New Roman"/>
      <w:b/>
      <w:bCs/>
      <w:sz w:val="27"/>
      <w:szCs w:val="27"/>
    </w:rPr>
  </w:style>
  <w:style w:type="character" w:styleId="1040" w:customStyle="1">
    <w:name w:val="Heading 2 Char"/>
    <w:basedOn w:val="1036"/>
    <w:link w:val="1033"/>
    <w:uiPriority w:val="9"/>
    <w:pPr>
      <w:pBdr/>
      <w:spacing/>
      <w:ind/>
    </w:pPr>
    <w:rPr>
      <w:rFonts w:asciiTheme="majorHAnsi" w:hAnsiTheme="majorHAnsi" w:eastAsiaTheme="majorEastAsia" w:cstheme="majorBidi"/>
      <w:color w:val="365f91" w:themeColor="accent1" w:themeShade="BF"/>
      <w:sz w:val="26"/>
      <w:szCs w:val="26"/>
    </w:rPr>
  </w:style>
  <w:style w:type="character" w:styleId="1041" w:customStyle="1">
    <w:name w:val="Heading 3 Char"/>
    <w:basedOn w:val="1036"/>
    <w:link w:val="1034"/>
    <w:pPr>
      <w:pBdr/>
      <w:spacing/>
      <w:ind/>
    </w:pPr>
    <w:rPr>
      <w:rFonts w:ascii="Times New Roman" w:hAnsi="Times New Roman" w:eastAsia="Times New Roman" w:cs="Times New Roman"/>
      <w:sz w:val="28"/>
      <w:szCs w:val="28"/>
    </w:rPr>
  </w:style>
  <w:style w:type="character" w:styleId="1042" w:customStyle="1">
    <w:name w:val="Heading 4 Char"/>
    <w:basedOn w:val="1036"/>
    <w:link w:val="1035"/>
    <w:pPr>
      <w:pBdr/>
      <w:spacing/>
      <w:ind/>
    </w:pPr>
    <w:rPr>
      <w:rFonts w:ascii="Times New Roman" w:hAnsi="Times New Roman" w:eastAsia="Times New Roman" w:cs="Times New Roman"/>
      <w:b/>
      <w:bCs/>
      <w:sz w:val="24"/>
      <w:szCs w:val="24"/>
    </w:rPr>
  </w:style>
  <w:style w:type="character" w:styleId="1043">
    <w:name w:val="Hyperlink"/>
    <w:uiPriority w:val="99"/>
    <w:pPr>
      <w:pBdr/>
      <w:spacing/>
      <w:ind/>
    </w:pPr>
    <w:rPr>
      <w:color w:val="000000"/>
      <w:u w:val="single"/>
    </w:rPr>
  </w:style>
  <w:style w:type="character" w:styleId="1044">
    <w:name w:val="Strong"/>
    <w:uiPriority w:val="22"/>
    <w:qFormat/>
    <w:pPr>
      <w:pBdr/>
      <w:spacing/>
      <w:ind/>
    </w:pPr>
    <w:rPr>
      <w:b/>
      <w:bCs/>
    </w:rPr>
  </w:style>
  <w:style w:type="paragraph" w:styleId="1045">
    <w:name w:val="Balloon Text"/>
    <w:basedOn w:val="1031"/>
    <w:link w:val="1046"/>
    <w:uiPriority w:val="99"/>
    <w:semiHidden/>
    <w:unhideWhenUsed/>
    <w:pPr>
      <w:pBdr/>
      <w:spacing/>
      <w:ind/>
    </w:pPr>
    <w:rPr>
      <w:rFonts w:ascii="Tahoma" w:hAnsi="Tahoma" w:cs="Tahoma"/>
      <w:sz w:val="16"/>
      <w:szCs w:val="16"/>
    </w:rPr>
  </w:style>
  <w:style w:type="character" w:styleId="1046" w:customStyle="1">
    <w:name w:val="Balloon Text Char"/>
    <w:basedOn w:val="1036"/>
    <w:link w:val="1045"/>
    <w:uiPriority w:val="99"/>
    <w:semiHidden/>
    <w:pPr>
      <w:pBdr/>
      <w:spacing/>
      <w:ind/>
    </w:pPr>
    <w:rPr>
      <w:rFonts w:ascii="Tahoma" w:hAnsi="Tahoma" w:eastAsia="Times New Roman" w:cs="Tahoma"/>
      <w:sz w:val="16"/>
      <w:szCs w:val="16"/>
    </w:rPr>
  </w:style>
  <w:style w:type="paragraph" w:styleId="1047">
    <w:name w:val="Header"/>
    <w:basedOn w:val="1031"/>
    <w:link w:val="1048"/>
    <w:unhideWhenUsed/>
    <w:pPr>
      <w:pBdr/>
      <w:tabs>
        <w:tab w:val="center" w:leader="none" w:pos="4680"/>
        <w:tab w:val="right" w:leader="none" w:pos="9360"/>
      </w:tabs>
      <w:spacing/>
      <w:ind/>
    </w:pPr>
  </w:style>
  <w:style w:type="character" w:styleId="1048" w:customStyle="1">
    <w:name w:val="Header Char"/>
    <w:basedOn w:val="1036"/>
    <w:link w:val="1047"/>
    <w:pPr>
      <w:pBdr/>
      <w:spacing/>
      <w:ind/>
    </w:pPr>
    <w:rPr>
      <w:rFonts w:ascii="Times New Roman" w:hAnsi="Times New Roman" w:eastAsia="Times New Roman" w:cs="Times New Roman"/>
      <w:sz w:val="24"/>
      <w:szCs w:val="24"/>
    </w:rPr>
  </w:style>
  <w:style w:type="paragraph" w:styleId="1049">
    <w:name w:val="Footer"/>
    <w:basedOn w:val="1031"/>
    <w:link w:val="1050"/>
    <w:uiPriority w:val="99"/>
    <w:unhideWhenUsed/>
    <w:pPr>
      <w:pBdr/>
      <w:tabs>
        <w:tab w:val="center" w:leader="none" w:pos="4680"/>
        <w:tab w:val="right" w:leader="none" w:pos="9360"/>
      </w:tabs>
      <w:spacing/>
      <w:ind/>
    </w:pPr>
  </w:style>
  <w:style w:type="character" w:styleId="1050" w:customStyle="1">
    <w:name w:val="Footer Char"/>
    <w:basedOn w:val="1036"/>
    <w:link w:val="1049"/>
    <w:uiPriority w:val="99"/>
    <w:pPr>
      <w:pBdr/>
      <w:spacing/>
      <w:ind/>
    </w:pPr>
    <w:rPr>
      <w:rFonts w:ascii="Times New Roman" w:hAnsi="Times New Roman" w:eastAsia="Times New Roman" w:cs="Times New Roman"/>
      <w:sz w:val="24"/>
      <w:szCs w:val="24"/>
    </w:rPr>
  </w:style>
  <w:style w:type="character" w:styleId="1051" w:customStyle="1">
    <w:name w:val="normal-h1"/>
    <w:pPr>
      <w:pBdr/>
      <w:spacing/>
      <w:ind/>
    </w:pPr>
    <w:rPr>
      <w:rFonts w:hint="default" w:ascii=".VnTime" w:hAnsi=".VnTime"/>
      <w:color w:val="0000ff"/>
      <w:sz w:val="24"/>
      <w:szCs w:val="24"/>
    </w:rPr>
  </w:style>
  <w:style w:type="paragraph" w:styleId="1052" w:customStyle="1">
    <w:name w:val="normal-p"/>
    <w:basedOn w:val="1031"/>
    <w:pPr>
      <w:pBdr/>
      <w:spacing/>
      <w:ind/>
      <w:jc w:val="both"/>
    </w:pPr>
    <w:rPr>
      <w:sz w:val="20"/>
      <w:szCs w:val="20"/>
    </w:rPr>
  </w:style>
  <w:style w:type="paragraph" w:styleId="1053">
    <w:name w:val="List Paragraph"/>
    <w:basedOn w:val="1031"/>
    <w:link w:val="1140"/>
    <w:uiPriority w:val="34"/>
    <w:qFormat/>
    <w:pPr>
      <w:pBdr/>
      <w:spacing/>
      <w:ind w:left="720"/>
    </w:pPr>
  </w:style>
  <w:style w:type="paragraph" w:styleId="1054">
    <w:name w:val="Normal (Web)"/>
    <w:basedOn w:val="1031"/>
    <w:uiPriority w:val="99"/>
    <w:pPr>
      <w:pBdr/>
      <w:spacing w:after="100" w:afterAutospacing="1" w:before="100" w:beforeAutospacing="1"/>
      <w:ind/>
    </w:pPr>
  </w:style>
  <w:style w:type="paragraph" w:styleId="1055">
    <w:name w:val="Body Text"/>
    <w:basedOn w:val="1031"/>
    <w:link w:val="1056"/>
    <w:pPr>
      <w:pBdr/>
      <w:spacing w:after="120"/>
      <w:ind/>
      <w:jc w:val="both"/>
    </w:pPr>
  </w:style>
  <w:style w:type="character" w:styleId="1056" w:customStyle="1">
    <w:name w:val="Body Text Char"/>
    <w:basedOn w:val="1036"/>
    <w:link w:val="1055"/>
    <w:pPr>
      <w:pBdr/>
      <w:spacing/>
      <w:ind/>
    </w:pPr>
    <w:rPr>
      <w:rFonts w:ascii="Times New Roman" w:hAnsi="Times New Roman" w:eastAsia="Times New Roman" w:cs="Times New Roman"/>
      <w:sz w:val="24"/>
      <w:szCs w:val="24"/>
    </w:rPr>
  </w:style>
  <w:style w:type="table" w:styleId="1057">
    <w:name w:val="Table Grid"/>
    <w:basedOn w:val="103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9">
    <w:name w:val="annotation reference"/>
    <w:basedOn w:val="1036"/>
    <w:uiPriority w:val="99"/>
    <w:semiHidden/>
    <w:unhideWhenUsed/>
    <w:pPr>
      <w:pBdr/>
      <w:spacing/>
      <w:ind/>
    </w:pPr>
    <w:rPr>
      <w:sz w:val="16"/>
      <w:szCs w:val="16"/>
    </w:rPr>
  </w:style>
  <w:style w:type="paragraph" w:styleId="1060">
    <w:name w:val="annotation text"/>
    <w:basedOn w:val="1031"/>
    <w:link w:val="1061"/>
    <w:uiPriority w:val="99"/>
    <w:unhideWhenUsed/>
    <w:pPr>
      <w:pBdr/>
      <w:spacing/>
      <w:ind/>
    </w:pPr>
    <w:rPr>
      <w:sz w:val="20"/>
      <w:szCs w:val="20"/>
    </w:rPr>
  </w:style>
  <w:style w:type="character" w:styleId="1061" w:customStyle="1">
    <w:name w:val="Comment Text Char"/>
    <w:basedOn w:val="1036"/>
    <w:link w:val="1060"/>
    <w:uiPriority w:val="99"/>
    <w:pPr>
      <w:pBdr/>
      <w:spacing/>
      <w:ind/>
    </w:pPr>
    <w:rPr>
      <w:rFonts w:ascii="Times New Roman" w:hAnsi="Times New Roman" w:eastAsia="Times New Roman" w:cs="Times New Roman"/>
      <w:sz w:val="20"/>
      <w:szCs w:val="20"/>
    </w:rPr>
  </w:style>
  <w:style w:type="paragraph" w:styleId="1062">
    <w:name w:val="annotation subject"/>
    <w:basedOn w:val="1060"/>
    <w:next w:val="1060"/>
    <w:link w:val="1063"/>
    <w:uiPriority w:val="99"/>
    <w:semiHidden/>
    <w:unhideWhenUsed/>
    <w:pPr>
      <w:pBdr/>
      <w:spacing/>
      <w:ind/>
    </w:pPr>
    <w:rPr>
      <w:b/>
      <w:bCs/>
    </w:rPr>
  </w:style>
  <w:style w:type="character" w:styleId="1063" w:customStyle="1">
    <w:name w:val="Comment Subject Char"/>
    <w:basedOn w:val="1061"/>
    <w:link w:val="1062"/>
    <w:uiPriority w:val="99"/>
    <w:semiHidden/>
    <w:pPr>
      <w:pBdr/>
      <w:spacing/>
      <w:ind/>
    </w:pPr>
    <w:rPr>
      <w:rFonts w:ascii="Times New Roman" w:hAnsi="Times New Roman" w:eastAsia="Times New Roman" w:cs="Times New Roman"/>
      <w:b/>
      <w:bCs/>
      <w:sz w:val="20"/>
      <w:szCs w:val="20"/>
    </w:rPr>
  </w:style>
  <w:style w:type="paragraph" w:styleId="1064" w:customStyle="1">
    <w:name w:val="font5"/>
    <w:basedOn w:val="1031"/>
    <w:pPr>
      <w:pBdr/>
      <w:spacing w:after="100" w:afterAutospacing="1" w:before="100" w:beforeAutospacing="1"/>
      <w:ind/>
    </w:pPr>
    <w:rPr>
      <w:rFonts w:ascii="Tahoma" w:hAnsi="Tahoma" w:cs="Tahoma"/>
      <w:color w:val="000000"/>
      <w:sz w:val="18"/>
      <w:szCs w:val="18"/>
    </w:rPr>
  </w:style>
  <w:style w:type="paragraph" w:styleId="1065" w:customStyle="1">
    <w:name w:val="font6"/>
    <w:basedOn w:val="1031"/>
    <w:pPr>
      <w:pBdr/>
      <w:spacing w:after="100" w:afterAutospacing="1" w:before="100" w:beforeAutospacing="1"/>
      <w:ind/>
    </w:pPr>
    <w:rPr>
      <w:rFonts w:ascii="Tahoma" w:hAnsi="Tahoma" w:cs="Tahoma"/>
      <w:b/>
      <w:bCs/>
      <w:color w:val="000000"/>
      <w:sz w:val="18"/>
      <w:szCs w:val="18"/>
    </w:rPr>
  </w:style>
  <w:style w:type="paragraph" w:styleId="1066" w:customStyle="1">
    <w:name w:val="xl233"/>
    <w:basedOn w:val="103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34"/>
    <w:basedOn w:val="1031"/>
    <w:pPr>
      <w:pBdr/>
      <w:spacing w:after="100" w:afterAutospacing="1" w:before="100" w:beforeAutospacing="1"/>
      <w:ind/>
      <w:jc w:val="center"/>
    </w:pPr>
  </w:style>
  <w:style w:type="paragraph" w:styleId="1068" w:customStyle="1">
    <w:name w:val="xl235"/>
    <w:basedOn w:val="1031"/>
    <w:pPr>
      <w:pBdr/>
      <w:spacing w:after="100" w:afterAutospacing="1" w:before="100" w:beforeAutospacing="1"/>
      <w:ind/>
      <w:jc w:val="center"/>
    </w:pPr>
    <w:rPr>
      <w:b/>
      <w:bCs/>
    </w:rPr>
  </w:style>
  <w:style w:type="paragraph" w:styleId="1069" w:customStyle="1">
    <w:name w:val="xl236"/>
    <w:basedOn w:val="103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37"/>
    <w:basedOn w:val="103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1" w:customStyle="1">
    <w:name w:val="xl238"/>
    <w:basedOn w:val="103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2" w:customStyle="1">
    <w:name w:val="xl239"/>
    <w:basedOn w:val="103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3" w:customStyle="1">
    <w:name w:val="xl240"/>
    <w:basedOn w:val="1031"/>
    <w:pPr>
      <w:pBdr/>
      <w:spacing w:after="100" w:afterAutospacing="1" w:before="100" w:beforeAutospacing="1"/>
      <w:ind/>
    </w:pPr>
  </w:style>
  <w:style w:type="paragraph" w:styleId="1074" w:customStyle="1">
    <w:name w:val="xl241"/>
    <w:basedOn w:val="103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42"/>
    <w:basedOn w:val="103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43"/>
    <w:basedOn w:val="103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44"/>
    <w:basedOn w:val="1031"/>
    <w:pPr>
      <w:pBdr/>
      <w:spacing w:after="100" w:afterAutospacing="1" w:before="100" w:beforeAutospacing="1"/>
      <w:ind/>
    </w:pPr>
    <w:rPr>
      <w:b/>
      <w:bCs/>
    </w:rPr>
  </w:style>
  <w:style w:type="paragraph" w:styleId="1078" w:customStyle="1">
    <w:name w:val="xl245"/>
    <w:basedOn w:val="103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46"/>
    <w:basedOn w:val="103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0" w:customStyle="1">
    <w:name w:val="xl247"/>
    <w:basedOn w:val="103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48"/>
    <w:basedOn w:val="103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49"/>
    <w:basedOn w:val="103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50"/>
    <w:basedOn w:val="103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51"/>
    <w:basedOn w:val="103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52"/>
    <w:basedOn w:val="103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53"/>
    <w:basedOn w:val="103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54"/>
    <w:basedOn w:val="103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55"/>
    <w:basedOn w:val="103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56"/>
    <w:basedOn w:val="103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90" w:customStyle="1">
    <w:name w:val="xl257"/>
    <w:basedOn w:val="103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58"/>
    <w:basedOn w:val="103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2" w:customStyle="1">
    <w:name w:val="xl259"/>
    <w:basedOn w:val="103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3" w:customStyle="1">
    <w:name w:val="xl260"/>
    <w:basedOn w:val="103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61"/>
    <w:basedOn w:val="103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5" w:customStyle="1">
    <w:name w:val="xl262"/>
    <w:basedOn w:val="103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6" w:customStyle="1">
    <w:name w:val="xl263"/>
    <w:basedOn w:val="1031"/>
    <w:pPr>
      <w:pBdr/>
      <w:shd w:val="clear" w:color="000000" w:fill="ffffff"/>
      <w:spacing w:after="100" w:afterAutospacing="1" w:before="100" w:beforeAutospacing="1"/>
      <w:ind/>
    </w:pPr>
  </w:style>
  <w:style w:type="paragraph" w:styleId="1097" w:customStyle="1">
    <w:name w:val="xl264"/>
    <w:basedOn w:val="103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65"/>
    <w:basedOn w:val="103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customStyle="1">
    <w:name w:val="xl266"/>
    <w:basedOn w:val="103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100" w:customStyle="1">
    <w:name w:val="xl267"/>
    <w:basedOn w:val="103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68"/>
    <w:basedOn w:val="103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2" w:customStyle="1">
    <w:name w:val="xl269"/>
    <w:basedOn w:val="103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3" w:customStyle="1">
    <w:name w:val="xl270"/>
    <w:basedOn w:val="103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71"/>
    <w:basedOn w:val="103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05" w:customStyle="1">
    <w:name w:val="xl272"/>
    <w:basedOn w:val="103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6" w:customStyle="1">
    <w:name w:val="xl273"/>
    <w:basedOn w:val="103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7" w:customStyle="1">
    <w:name w:val="xl274"/>
    <w:basedOn w:val="103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8" w:customStyle="1">
    <w:name w:val="xl275"/>
    <w:basedOn w:val="1031"/>
    <w:pPr>
      <w:pBdr/>
      <w:spacing w:after="100" w:afterAutospacing="1" w:before="100" w:beforeAutospacing="1"/>
      <w:ind/>
    </w:pPr>
  </w:style>
  <w:style w:type="paragraph" w:styleId="1109" w:customStyle="1">
    <w:name w:val="xl276"/>
    <w:basedOn w:val="103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0" w:customStyle="1">
    <w:name w:val="xl277"/>
    <w:basedOn w:val="103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11" w:customStyle="1">
    <w:name w:val="xl278"/>
    <w:basedOn w:val="103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customStyle="1">
    <w:name w:val="xl279"/>
    <w:basedOn w:val="103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3" w:customStyle="1">
    <w:name w:val="xl280"/>
    <w:basedOn w:val="103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14" w:customStyle="1">
    <w:name w:val="xl281"/>
    <w:basedOn w:val="103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5" w:customStyle="1">
    <w:name w:val="xl282"/>
    <w:basedOn w:val="103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6" w:customStyle="1">
    <w:name w:val="xl283"/>
    <w:basedOn w:val="103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7" w:customStyle="1">
    <w:name w:val="xl284"/>
    <w:basedOn w:val="1031"/>
    <w:pPr>
      <w:pBdr>
        <w:left w:val="single" w:color="000000" w:sz="4" w:space="0"/>
        <w:bottom w:val="single" w:color="000000" w:sz="4" w:space="0"/>
        <w:right w:val="single" w:color="000000" w:sz="4" w:space="0"/>
      </w:pBdr>
      <w:spacing w:after="100" w:afterAutospacing="1" w:before="100" w:beforeAutospacing="1"/>
      <w:ind/>
    </w:pPr>
  </w:style>
  <w:style w:type="paragraph" w:styleId="1118" w:customStyle="1">
    <w:name w:val="xl285"/>
    <w:basedOn w:val="103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9" w:customStyle="1">
    <w:name w:val="xl286"/>
    <w:basedOn w:val="103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0" w:customStyle="1">
    <w:name w:val="xl287"/>
    <w:basedOn w:val="103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21" w:customStyle="1">
    <w:name w:val="xl288"/>
    <w:basedOn w:val="1031"/>
    <w:pPr>
      <w:pBdr>
        <w:top w:val="single" w:color="000000" w:sz="4" w:space="0"/>
        <w:left w:val="single" w:color="000000" w:sz="4" w:space="0"/>
        <w:right w:val="single" w:color="000000" w:sz="4" w:space="0"/>
      </w:pBdr>
      <w:spacing w:after="100" w:afterAutospacing="1" w:before="100" w:beforeAutospacing="1"/>
      <w:ind/>
    </w:pPr>
  </w:style>
  <w:style w:type="paragraph" w:styleId="1122" w:customStyle="1">
    <w:name w:val="xl289"/>
    <w:basedOn w:val="1031"/>
    <w:pPr>
      <w:pBdr>
        <w:left w:val="single" w:color="000000" w:sz="4" w:space="0"/>
        <w:right w:val="single" w:color="000000" w:sz="4" w:space="0"/>
      </w:pBdr>
      <w:spacing w:after="100" w:afterAutospacing="1" w:before="100" w:beforeAutospacing="1"/>
      <w:ind/>
    </w:pPr>
    <w:rPr>
      <w:b/>
      <w:bCs/>
    </w:rPr>
  </w:style>
  <w:style w:type="paragraph" w:styleId="1123" w:customStyle="1">
    <w:name w:val="xl290"/>
    <w:basedOn w:val="103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24" w:customStyle="1">
    <w:name w:val="xl291"/>
    <w:basedOn w:val="103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5" w:customStyle="1">
    <w:name w:val="xl292"/>
    <w:basedOn w:val="1031"/>
    <w:pPr>
      <w:pBdr>
        <w:top w:val="single" w:color="000000" w:sz="4" w:space="0"/>
        <w:left w:val="single" w:color="000000" w:sz="4" w:space="0"/>
        <w:right w:val="single" w:color="000000" w:sz="4" w:space="0"/>
      </w:pBdr>
      <w:spacing w:after="100" w:afterAutospacing="1" w:before="100" w:beforeAutospacing="1"/>
      <w:ind/>
    </w:pPr>
  </w:style>
  <w:style w:type="paragraph" w:styleId="1126" w:customStyle="1">
    <w:name w:val="xl293"/>
    <w:basedOn w:val="1031"/>
    <w:pPr>
      <w:pBdr>
        <w:left w:val="single" w:color="000000" w:sz="4" w:space="0"/>
        <w:bottom w:val="single" w:color="000000" w:sz="4" w:space="0"/>
        <w:right w:val="single" w:color="000000" w:sz="4" w:space="0"/>
      </w:pBdr>
      <w:spacing w:after="100" w:afterAutospacing="1" w:before="100" w:beforeAutospacing="1"/>
      <w:ind/>
    </w:pPr>
  </w:style>
  <w:style w:type="paragraph" w:styleId="1127" w:customStyle="1">
    <w:name w:val="xl294"/>
    <w:basedOn w:val="103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8">
    <w:name w:val="Title"/>
    <w:basedOn w:val="1031"/>
    <w:link w:val="1129"/>
    <w:qFormat/>
    <w:pPr>
      <w:pBdr/>
      <w:spacing/>
      <w:ind/>
      <w:jc w:val="center"/>
    </w:pPr>
    <w:rPr>
      <w:b/>
      <w:bCs/>
      <w:sz w:val="32"/>
      <w:szCs w:val="26"/>
    </w:rPr>
  </w:style>
  <w:style w:type="character" w:styleId="1129" w:customStyle="1">
    <w:name w:val="Title Char"/>
    <w:basedOn w:val="1036"/>
    <w:link w:val="1128"/>
    <w:pPr>
      <w:pBdr/>
      <w:spacing/>
      <w:ind/>
    </w:pPr>
    <w:rPr>
      <w:rFonts w:ascii="Times New Roman" w:hAnsi="Times New Roman" w:eastAsia="Times New Roman" w:cs="Times New Roman"/>
      <w:b/>
      <w:bCs/>
      <w:sz w:val="32"/>
      <w:szCs w:val="26"/>
    </w:rPr>
  </w:style>
  <w:style w:type="character" w:styleId="1130" w:customStyle="1">
    <w:name w:val="Unresolved Mention1"/>
    <w:basedOn w:val="1036"/>
    <w:uiPriority w:val="99"/>
    <w:semiHidden/>
    <w:unhideWhenUsed/>
    <w:pPr>
      <w:pBdr/>
      <w:spacing/>
      <w:ind/>
    </w:pPr>
    <w:rPr>
      <w:color w:val="605e5c"/>
      <w:shd w:val="clear" w:color="auto" w:fill="e1dfdd"/>
    </w:rPr>
  </w:style>
  <w:style w:type="character" w:styleId="1131" w:customStyle="1">
    <w:name w:val="Body text (3)_"/>
    <w:link w:val="1132"/>
    <w:pPr>
      <w:pBdr/>
      <w:spacing/>
      <w:ind/>
    </w:pPr>
    <w:rPr>
      <w:rFonts w:ascii="Times New Roman" w:hAnsi="Times New Roman" w:cs="Times New Roman"/>
      <w:i/>
      <w:iCs/>
      <w:spacing w:val="4"/>
      <w:shd w:val="clear" w:color="auto" w:fill="ffffff"/>
    </w:rPr>
  </w:style>
  <w:style w:type="paragraph" w:styleId="1132" w:customStyle="1">
    <w:name w:val="Body text (3)1"/>
    <w:basedOn w:val="1031"/>
    <w:link w:val="113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33" w:customStyle="1">
    <w:name w:val="t-j"/>
    <w:basedOn w:val="1031"/>
    <w:pPr>
      <w:pBdr/>
      <w:spacing w:after="100" w:afterAutospacing="1" w:before="100" w:beforeAutospacing="1"/>
      <w:ind/>
    </w:pPr>
  </w:style>
  <w:style w:type="character" w:styleId="1134" w:customStyle="1">
    <w:name w:val="Unresolved Mention2"/>
    <w:basedOn w:val="1036"/>
    <w:uiPriority w:val="99"/>
    <w:semiHidden/>
    <w:unhideWhenUsed/>
    <w:pPr>
      <w:pBdr/>
      <w:spacing/>
      <w:ind/>
    </w:pPr>
    <w:rPr>
      <w:color w:val="605e5c"/>
      <w:shd w:val="clear" w:color="auto" w:fill="e1dfdd"/>
    </w:rPr>
  </w:style>
  <w:style w:type="character" w:styleId="1135">
    <w:name w:val="FollowedHyperlink"/>
    <w:basedOn w:val="1036"/>
    <w:uiPriority w:val="99"/>
    <w:semiHidden/>
    <w:unhideWhenUsed/>
    <w:pPr>
      <w:pBdr/>
      <w:spacing/>
      <w:ind/>
    </w:pPr>
    <w:rPr>
      <w:color w:val="800080" w:themeColor="followedHyperlink"/>
      <w:u w:val="single"/>
    </w:rPr>
  </w:style>
  <w:style w:type="character" w:styleId="1136" w:customStyle="1">
    <w:name w:val="text"/>
    <w:basedOn w:val="1036"/>
    <w:pPr>
      <w:pBdr/>
      <w:spacing/>
      <w:ind/>
    </w:pPr>
  </w:style>
  <w:style w:type="character" w:styleId="1137" w:customStyle="1">
    <w:name w:val="card-send-time__sendtime"/>
    <w:basedOn w:val="1036"/>
    <w:pPr>
      <w:pBdr/>
      <w:spacing/>
      <w:ind/>
    </w:pPr>
  </w:style>
  <w:style w:type="character" w:styleId="1138" w:customStyle="1">
    <w:name w:val="Đề cập Chưa giải quyết1"/>
    <w:basedOn w:val="1036"/>
    <w:uiPriority w:val="99"/>
    <w:semiHidden/>
    <w:unhideWhenUsed/>
    <w:pPr>
      <w:pBdr/>
      <w:spacing/>
      <w:ind/>
    </w:pPr>
    <w:rPr>
      <w:color w:val="605e5c"/>
      <w:shd w:val="clear" w:color="auto" w:fill="e1dfdd"/>
    </w:rPr>
  </w:style>
  <w:style w:type="paragraph" w:styleId="1139" w:customStyle="1">
    <w:name w:val="nqtitle"/>
    <w:basedOn w:val="1031"/>
    <w:pPr>
      <w:pBdr/>
      <w:spacing w:after="100" w:afterAutospacing="1" w:before="100" w:beforeAutospacing="1"/>
      <w:ind/>
    </w:pPr>
    <w:rPr>
      <w:lang w:val="vi-VN" w:eastAsia="vi-VN"/>
    </w:rPr>
  </w:style>
  <w:style w:type="character" w:styleId="1140" w:customStyle="1">
    <w:name w:val="List Paragraph Char"/>
    <w:link w:val="1053"/>
    <w:uiPriority w:val="34"/>
    <w:qFormat/>
    <w:pPr>
      <w:pBdr/>
      <w:spacing/>
      <w:ind/>
    </w:pPr>
    <w:rPr>
      <w:rFonts w:ascii="Times New Roman" w:hAnsi="Times New Roman" w:eastAsia="Times New Roman" w:cs="Times New Roman"/>
      <w:sz w:val="24"/>
      <w:szCs w:val="24"/>
    </w:rPr>
  </w:style>
  <w:style w:type="character" w:styleId="1141" w:customStyle="1">
    <w:name w:val="Đề cập Chưa giải quyết2"/>
    <w:basedOn w:val="1036"/>
    <w:uiPriority w:val="99"/>
    <w:semiHidden/>
    <w:unhideWhenUsed/>
    <w:pPr>
      <w:pBdr/>
      <w:spacing/>
      <w:ind/>
    </w:pPr>
    <w:rPr>
      <w:color w:val="605e5c"/>
      <w:shd w:val="clear" w:color="auto" w:fill="e1dfdd"/>
    </w:rPr>
  </w:style>
  <w:style w:type="character" w:styleId="1142" w:customStyle="1">
    <w:name w:val="Unresolved Mention3"/>
    <w:basedOn w:val="1036"/>
    <w:uiPriority w:val="99"/>
    <w:semiHidden/>
    <w:unhideWhenUsed/>
    <w:pPr>
      <w:pBdr/>
      <w:spacing/>
      <w:ind/>
    </w:pPr>
    <w:rPr>
      <w:color w:val="605e5c"/>
      <w:shd w:val="clear" w:color="auto" w:fill="e1dfdd"/>
    </w:rPr>
  </w:style>
  <w:style w:type="character" w:styleId="1143" w:customStyle="1">
    <w:name w:val="copy"/>
    <w:basedOn w:val="1036"/>
    <w:pPr>
      <w:pBdr/>
      <w:spacing/>
      <w:ind/>
    </w:pPr>
  </w:style>
  <w:style w:type="paragraph" w:styleId="1144" w:customStyle="1">
    <w:name w:val="align-justify"/>
    <w:basedOn w:val="1031"/>
    <w:pPr>
      <w:pBdr/>
      <w:spacing w:after="100" w:afterAutospacing="1" w:before="100" w:beforeAutospacing="1"/>
      <w:ind/>
    </w:pPr>
  </w:style>
  <w:style w:type="character" w:styleId="1145" w:customStyle="1">
    <w:name w:val="btn"/>
    <w:basedOn w:val="1036"/>
    <w:pPr>
      <w:pBdr/>
      <w:spacing/>
      <w:ind/>
    </w:pPr>
  </w:style>
  <w:style w:type="character" w:styleId="1146" w:customStyle="1">
    <w:name w:val="hide_mobile"/>
    <w:basedOn w:val="1036"/>
    <w:pPr>
      <w:pBdr/>
      <w:spacing/>
      <w:ind/>
    </w:pPr>
  </w:style>
  <w:style w:type="character" w:styleId="1147">
    <w:name w:val="Emphasis"/>
    <w:basedOn w:val="1036"/>
    <w:uiPriority w:val="20"/>
    <w:qFormat/>
    <w:pPr>
      <w:pBdr/>
      <w:spacing/>
      <w:ind/>
    </w:pPr>
    <w:rPr>
      <w:i/>
      <w:iCs/>
    </w:rPr>
  </w:style>
  <w:style w:type="character" w:styleId="1148" w:customStyle="1">
    <w:name w:val="t1"/>
    <w:basedOn w:val="1036"/>
    <w:pPr>
      <w:pBdr/>
      <w:spacing/>
      <w:ind/>
    </w:pPr>
  </w:style>
  <w:style w:type="character" w:styleId="1149" w:customStyle="1">
    <w:name w:val="Unresolved Mention4"/>
    <w:basedOn w:val="1036"/>
    <w:uiPriority w:val="99"/>
    <w:semiHidden/>
    <w:unhideWhenUsed/>
    <w:pPr>
      <w:pBdr/>
      <w:spacing/>
      <w:ind/>
    </w:pPr>
    <w:rPr>
      <w:color w:val="605e5c"/>
      <w:shd w:val="clear" w:color="auto" w:fill="e1dfdd"/>
    </w:rPr>
  </w:style>
  <w:style w:type="character" w:styleId="1150" w:customStyle="1">
    <w:name w:val="Unresolved Mention5"/>
    <w:basedOn w:val="103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image" Target="media/image3.jpg"/><Relationship Id="rId17" Type="http://schemas.openxmlformats.org/officeDocument/2006/relationships/hyperlink" Target="mailto:ilotus.contact@gmail.com" TargetMode="External"/><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 Id="rId46" Type="http://schemas.openxmlformats.org/officeDocument/2006/relationships/image" Target="media/image32.png"/><Relationship Id="rId47" Type="http://schemas.openxmlformats.org/officeDocument/2006/relationships/image" Target="media/image33.png"/><Relationship Id="rId48" Type="http://schemas.openxmlformats.org/officeDocument/2006/relationships/image" Target="media/image34.png"/><Relationship Id="rId49" Type="http://schemas.openxmlformats.org/officeDocument/2006/relationships/image" Target="media/image35.png"/><Relationship Id="rId50" Type="http://schemas.openxmlformats.org/officeDocument/2006/relationships/image" Target="media/image36.png"/><Relationship Id="rId51" Type="http://schemas.openxmlformats.org/officeDocument/2006/relationships/image" Target="media/image3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Đinh Thị Lan Hương</cp:lastModifiedBy>
  <cp:revision>142</cp:revision>
  <dcterms:created xsi:type="dcterms:W3CDTF">2025-10-09T05:06:00Z</dcterms:created>
  <dcterms:modified xsi:type="dcterms:W3CDTF">2026-05-12T09:24:55Z</dcterms:modified>
</cp:coreProperties>
</file>