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54581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54581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275/2026/0623/VFI-CT.39.A</w:t>
                            </w:r>
                            <w:r>
                              <w:rPr>
                                <w:b/>
                              </w:rPr>
                              <w:t xml:space="preserve"> </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Bùi Huy Trường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1710, tờ bản đồ số 8 có địa chỉ: Phường Hà Huy Tập, tỉnh Hà Tĩnh theo Giấy chứng nhận quyền sử dụng đất quyền sở hữu tài sản gắn liền với đất số: AA 07747020, số vào sổ cấp GCN: VP 166344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br/>
                              <w:t xml:space="preserve"> </w:t>
                            </w: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1724, tờ bản đồ số 8 có địa chỉ: Phường Hà Huy Tập, tỉnh Hà Tĩnh theo Giấy chứng nhận quyền sử dụng đất quyền sở hữu tài sản gắn liền với đất số: AA 07747011, số vào sổ cấp GCN: VP 166087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r>
                            <w:r>
                              <w:rPr>
                                <w:rFonts w:ascii="Times New Roman" w:hAnsi="Times New Roman" w:eastAsia="Times New Roman" w:cs="Times New Roman"/>
                                <w:sz w:val="24"/>
                              </w:rPr>
                            </w: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04/2026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429.7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275/2026/0623/VFI-CT.39.A</w:t>
                      </w:r>
                      <w:r>
                        <w:rPr>
                          <w:b/>
                        </w:rPr>
                        <w:t xml:space="preserve"> </w:t>
                      </w:r>
                      <w:r>
                        <w:rPr>
                          <w:b/>
                        </w:rPr>
                      </w:r>
                      <w:r>
                        <w:rPr>
                          <w:b/>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Ông Bùi Huy Trường</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center"/>
                        <w:rPr/>
                      </w:pPr>
                      <w:r>
                        <w:rPr>
                          <w:rFonts w:ascii="Times New Roman" w:hAnsi="Times New Roman" w:eastAsia="Times New Roman" w:cs="Times New Roman"/>
                          <w:b/>
                          <w:color w:val="000000"/>
                          <w:sz w:val="24"/>
                        </w:rPr>
                        <w:t xml:space="preserve">Tài sản thẩm định:</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1710, tờ bản đồ số 8 có địa chỉ: Phường Hà Huy Tập, tỉnh Hà Tĩnh theo Giấy chứng nhận quyền sử dụng đất quyền sở hữu tài sản gắn liền với đất số: AA 07747020, số vào sổ cấp GCN: VP 166344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br/>
                        <w:t xml:space="preserve"> </w:t>
                      </w: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1724, tờ bản đồ số 8 có địa chỉ: Phường Hà Huy Tập, tỉnh Hà Tĩnh theo Giấy chứng nhận quyền sử dụng đất quyền sở hữu tài sản gắn liền với đất số: AA 07747011, số vào sổ cấp GCN: VP 166087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r>
                      <w:r>
                        <w:rPr>
                          <w:rFonts w:ascii="Times New Roman" w:hAnsi="Times New Roman" w:eastAsia="Times New Roman" w:cs="Times New Roman"/>
                          <w:sz w:val="24"/>
                        </w:rPr>
                      </w:r>
                      <w:r/>
                    </w:p>
                    <w:p>
                      <w:pPr>
                        <w:pBdr/>
                        <w:spacing w:after="120" w:before="120" w:line="360" w:lineRule="auto"/>
                        <w:ind/>
                        <w:jc w:val="center"/>
                        <w:rPr>
                          <w:lang w:val="pt-BR"/>
                        </w:rPr>
                      </w:pPr>
                      <w:r>
                        <w:rPr>
                          <w:b/>
                          <w:bCs/>
                          <w:lang w:val="pt-BR"/>
                        </w:rPr>
                        <w:t xml:space="preserve">Thời điểm thẩm định: </w:t>
                      </w:r>
                      <w:r>
                        <w:rPr>
                          <w:color w:val="000000" w:themeColor="text1"/>
                          <w:lang w:val="pt-BR"/>
                        </w:rPr>
                        <w:t xml:space="preserve">Tháng 04/2026</w:t>
                      </w:r>
                      <w:r>
                        <w:rPr>
                          <w:lang w:val="pt-BR"/>
                        </w:rPr>
                        <w:t xml:space="preserve">.</w:t>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68" w:type="dxa"/>
        <w:tblBorders/>
        <w:tblLayout w:type="fixed"/>
        <w:tblLook w:val="04A0" w:firstRow="1" w:lastRow="0" w:firstColumn="1" w:lastColumn="0" w:noHBand="0" w:noVBand="1"/>
      </w:tblPr>
      <w:tblGrid>
        <w:gridCol w:w="910"/>
        <w:gridCol w:w="1070"/>
        <w:gridCol w:w="12489"/>
      </w:tblGrid>
      <w:tr>
        <w:trPr>
          <w:trHeight w:val="1152"/>
        </w:trPr>
        <w:tc>
          <w:tcPr>
            <w:gridSpan w:val="2"/>
            <w:tcBorders/>
            <w:tcW w:w="197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8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42"/>
              <w:pBdr/>
              <w:spacing w:after="60"/>
              <w:ind/>
              <w:rPr>
                <w:color w:val="000000" w:themeColor="text1"/>
                <w:sz w:val="24"/>
                <w:szCs w:val="24"/>
              </w:rPr>
            </w:pPr>
            <w:r>
              <w:rPr>
                <w:rStyle w:val="1041"/>
                <w:rFonts w:ascii="Times New Roman" w:hAnsi="Times New Roman"/>
                <w:color w:val="000000" w:themeColor="text1"/>
                <w:lang w:val="pt-BR"/>
              </w:rPr>
              <w:t xml:space="preserve">Số: </w:t>
            </w:r>
            <w:r>
              <w:rPr>
                <w:rStyle w:val="1041"/>
                <w:rFonts w:ascii="Times New Roman" w:hAnsi="Times New Roman"/>
                <w:color w:val="000000" w:themeColor="text1"/>
                <w:lang w:val="pt-BR"/>
              </w:rPr>
              <w:t xml:space="preserve">275/2026/0623/VFI-CT.39.A                         </w:t>
            </w:r>
            <w:r>
              <w:rPr>
                <w:rStyle w:val="1041"/>
                <w:rFonts w:ascii="Times New Roman" w:hAnsi="Times New Roman"/>
                <w:i/>
                <w:color w:val="auto"/>
              </w:rPr>
              <w:t xml:space="preserve">TP. 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28 tháng 4 năm 2026</w:t>
            </w:r>
            <w:r>
              <w:rPr>
                <w:color w:val="000000" w:themeColor="text1"/>
                <w:sz w:val="24"/>
                <w:szCs w:val="24"/>
              </w:rPr>
            </w:r>
            <w:r>
              <w:rPr>
                <w:color w:val="000000" w:themeColor="text1"/>
                <w:sz w:val="24"/>
                <w:szCs w:val="24"/>
              </w:rP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Ông Bùi Huy Trường</w:t>
      </w:r>
      <w:r/>
    </w:p>
    <w:p>
      <w:pPr>
        <w:pBdr>
          <w:top w:val="none" w:color="000000" w:sz="4" w:space="0"/>
          <w:left w:val="none" w:color="000000" w:sz="4" w:space="0"/>
          <w:bottom w:val="none" w:color="000000" w:sz="4" w:space="0"/>
          <w:right w:val="none" w:color="000000" w:sz="4" w:space="0"/>
        </w:pBdr>
        <w:tabs>
          <w:tab w:val="left" w:leader="none" w:pos="450"/>
        </w:tabs>
        <w:spacing w:after="96" w:before="96" w:line="274"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275/2026/0623/VFI-HĐTĐ.39.A ký ngày 20 tháng 4 năm 2026 giữa Ông Bùi Huy Trường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96" w:before="96" w:line="274"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275/2026/0623/VFI-BC.39.A ngày 22 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96" w:before="96" w:line="274" w:lineRule="auto"/>
        <w:ind w:right="0" w:firstLine="432" w:left="0"/>
        <w:jc w:val="both"/>
        <w:rPr/>
      </w:pPr>
      <w:r>
        <w:rPr>
          <w:rFonts w:ascii="Times New Roman" w:hAnsi="Times New Roman" w:eastAsia="Times New Roman" w:cs="Times New Roman"/>
          <w:color w:val="000000"/>
          <w:spacing w:val="-2"/>
          <w:sz w:val="24"/>
        </w:rPr>
        <w:t xml:space="preserve">Công ty Cổ phần Thẩm định và Đầu tư Tài chính Hoa Sen</w:t>
      </w:r>
      <w:r>
        <w:rPr>
          <w:rFonts w:ascii="Times New Roman" w:hAnsi="Times New Roman" w:eastAsia="Times New Roman" w:cs="Times New Roman"/>
          <w:color w:val="000000"/>
          <w:sz w:val="24"/>
        </w:rPr>
        <w:t xml:space="preserve">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96" w:before="96" w:line="274"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47"/>
        <w:tblInd w:w="108" w:type="dxa"/>
        <w:tblW w:w="284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907"/>
        <w:gridCol w:w="468"/>
        <w:gridCol w:w="3158"/>
      </w:tblGrid>
      <w:tr>
        <w:trPr>
          <w:trHeight w:val="20"/>
        </w:trPr>
        <w:tc>
          <w:tcPr>
            <w:tcBorders/>
            <w:tcMar>
              <w:left w:w="108" w:type="dxa"/>
              <w:top w:w="0" w:type="dxa"/>
              <w:right w:w="108" w:type="dxa"/>
              <w:bottom w:w="0" w:type="dxa"/>
            </w:tcMar>
            <w:tcW w:w="19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b/>
                <w:color w:val="000000"/>
                <w:sz w:val="24"/>
              </w:rPr>
              <w:t xml:space="preserve">Ông Bùi Huy Trường</w:t>
            </w:r>
            <w:r/>
          </w:p>
        </w:tc>
      </w:tr>
      <w:tr>
        <w:trPr>
          <w:trHeight w:val="20"/>
        </w:trPr>
        <w:tc>
          <w:tcPr>
            <w:tcBorders/>
            <w:tcMar>
              <w:left w:w="108" w:type="dxa"/>
              <w:top w:w="0" w:type="dxa"/>
              <w:right w:w="108" w:type="dxa"/>
              <w:bottom w:w="0" w:type="dxa"/>
            </w:tcMar>
            <w:tcW w:w="19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4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ff0000"/>
                <w:sz w:val="24"/>
              </w:rPr>
              <w:t xml:space="preserve">022089002044</w:t>
            </w:r>
            <w:r/>
          </w:p>
        </w:tc>
      </w:tr>
      <w:tr>
        <w:trPr>
          <w:trHeight w:val="20"/>
        </w:trPr>
        <w:tc>
          <w:tcPr>
            <w:tcBorders/>
            <w:tcMar>
              <w:left w:w="108" w:type="dxa"/>
              <w:top w:w="0" w:type="dxa"/>
              <w:right w:w="108" w:type="dxa"/>
              <w:bottom w:w="0" w:type="dxa"/>
            </w:tcMar>
            <w:tcW w:w="19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468"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1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ff0000"/>
                <w:sz w:val="24"/>
              </w:rPr>
              <w:t xml:space="preserve">1989</w:t>
            </w:r>
            <w:r/>
          </w:p>
        </w:tc>
      </w:tr>
    </w:tbl>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47"/>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96" w:before="96" w:line="274"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b/>
                <w:color w:val="000000"/>
                <w:sz w:val="24"/>
              </w:rPr>
              <w:t xml:space="preserve">Ông Vũ Văn Quân</w:t>
              <w:tab/>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rPr/>
            </w:pPr>
            <w:r>
              <w:rPr>
                <w:rFonts w:ascii="Times New Roman" w:hAnsi="Times New Roman" w:eastAsia="Times New Roman" w:cs="Times New Roman"/>
                <w:b/>
                <w:color w:val="000000"/>
                <w:sz w:val="24"/>
              </w:rPr>
              <w:t xml:space="preserve">Chủ tịch HĐQT kiêm Tổng Giám Đốc</w:t>
            </w:r>
            <w:r/>
          </w:p>
        </w:tc>
      </w:tr>
    </w:tbl>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1710, tờ bản đồ số 8 có địa chỉ: Phường Hà Huy Tập, tỉnh Hà Tĩnh theo Giấy chứng nhận quyền sử dụng đất quyền sở hữu tài sản gắn liền với đất số: AA 07747020, số vào sổ cấp GCN: VP 166344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1724, tờ bản đồ số 8 có địa chỉ: Phường Hà Huy Tập, tỉnh Hà Tĩnh theo Giấy chứng nhận quyền sử dụng đất quyền sở hữu tài sản gắn liền với đất số: AA 07747011, số vào sổ cấp GCN: VP 166087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04/2026.</w:t>
      </w:r>
      <w:r/>
    </w:p>
    <w:p>
      <w:pPr>
        <w:pBdr>
          <w:top w:val="none" w:color="000000" w:sz="4" w:space="0"/>
          <w:left w:val="none" w:color="000000" w:sz="4" w:space="0"/>
          <w:bottom w:val="none" w:color="000000" w:sz="4" w:space="0"/>
          <w:right w:val="none" w:color="000000" w:sz="4" w:space="0"/>
        </w:pBdr>
        <w:tabs>
          <w:tab w:val="left" w:leader="none" w:pos="851"/>
        </w:tabs>
        <w:spacing w:after="96" w:before="96" w:line="274" w:lineRule="auto"/>
        <w:ind w:right="0" w:firstLine="0" w:left="0"/>
        <w:jc w:val="both"/>
        <w:rPr/>
      </w:pPr>
      <w:r>
        <w:rPr>
          <w:rFonts w:ascii="Times New Roman" w:hAnsi="Times New Roman" w:eastAsia="Times New Roman" w:cs="Times New Roman"/>
          <w:b/>
          <w:color w:val="000000"/>
          <w:sz w:val="24"/>
        </w:rPr>
        <w:t xml:space="preserve">5. Mục đích thẩm định giá:</w:t>
      </w:r>
      <w:r>
        <w:rPr>
          <w:rFonts w:ascii="Times New Roman" w:hAnsi="Times New Roman" w:eastAsia="Times New Roman" w:cs="Times New Roman"/>
          <w:color w:val="000000"/>
          <w:spacing w:val="-4"/>
          <w:sz w:val="24"/>
        </w:rPr>
        <w:t xml:space="preserve"> 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96" w:before="96" w:line="274"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96" w:before="96" w:line="274"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96" w:before="96" w:line="274"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96" w:before="96" w:line="274"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96" w:before="96" w:line="274"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96" w:before="96" w:line="274"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96" w:before="96" w:line="274"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p>
    <w:tbl>
      <w:tblPr>
        <w:tblStyle w:val="1047"/>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91"/>
        <w:gridCol w:w="2898"/>
        <w:gridCol w:w="1843"/>
        <w:gridCol w:w="2439"/>
        <w:gridCol w:w="17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1: Quyền sử dụng đất tại thửa đất số: 1710, tờ bản đồ số 8 có địa chỉ: Phường Hà Huy Tập, tỉnh Hà Tĩnh theo Giấy chứng nhận quyền sử dụng đất quyền sở hữu tài sản gắn liền với đất số: AA 07747020, số vào sổ cấp GCN: VP 166344 do Văn phòng đăng kí đ</w:t>
            </w:r>
            <w:r>
              <w:rPr>
                <w:rFonts w:ascii="Times New Roman" w:hAnsi="Times New Roman" w:eastAsia="Times New Roman" w:cs="Times New Roman"/>
                <w:b/>
                <w:color w:val="000000"/>
                <w:sz w:val="24"/>
              </w:rPr>
              <w:t xml:space="preserve">ất đai Sở Tài nguyên và Môi trường tỉnh Hà Tĩnh cấp ngày 20/04/2026; Chủ sử dụng đất là Ông Bùi Huy Trường và Vợ Bà Nguyễn Thị Bích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w:t>
            </w:r>
            <w:r>
              <w:t xml:space="preserve"> ở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23.000.000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3.680.000.000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1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2: Quyền sử dụng đất tại thửa đất số: 1724, tờ bản đồ số 8 có địa chỉ: Phường Hà Huy Tập, tỉnh Hà Tĩnh theo Giấy chứng nhận quyền sử dụng đất quyền sở hữu tài sản gắn liền với đất số: AA 07747011, số vào sổ cấp GCN: VP 166087 do Văn phòng đăng kí đ</w:t>
            </w:r>
            <w:r>
              <w:rPr>
                <w:rFonts w:ascii="Times New Roman" w:hAnsi="Times New Roman" w:eastAsia="Times New Roman" w:cs="Times New Roman"/>
                <w:b/>
                <w:color w:val="000000"/>
                <w:sz w:val="24"/>
              </w:rPr>
              <w:t xml:space="preserve">ất đai Sở Tài nguyên và Môi trường tỉnh Hà Tĩnh cấp ngày 20/04/2026; Chủ sử dụng đất là Ông Bùi Huy Trường và Vợ Bà Nguyễn Thị Bích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highlight w:val="white"/>
              </w:rPr>
            </w:pPr>
            <w:r>
              <w:rPr>
                <w:rFonts w:ascii="Times New Roman" w:hAnsi="Times New Roman" w:eastAsia="Times New Roman" w:cs="Times New Roman"/>
                <w:color w:val="000000"/>
                <w:sz w:val="24"/>
                <w:highlight w:val="white"/>
              </w:rPr>
              <w:t xml:space="preserve">170,3</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4.087.200.000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7.767.200.000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7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7.767.000.000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47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Bảy tỷ bảy trăm sáu mươi bảy triệu đồng chẵn ./.)</w:t>
            </w:r>
            <w:r/>
          </w:p>
        </w:tc>
      </w:tr>
    </w:tbl>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288"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288" w:lineRule="auto"/>
        <w:ind w:right="0" w:firstLine="360" w:left="0"/>
        <w:jc w:val="both"/>
        <w:rPr/>
      </w:pPr>
      <w:r>
        <w:rPr>
          <w:rFonts w:ascii="Times New Roman" w:hAnsi="Times New Roman" w:eastAsia="Times New Roman" w:cs="Times New Roman"/>
          <w:color w:val="000000"/>
          <w:sz w:val="24"/>
        </w:rPr>
        <w:t xml:space="preserve">- Chi tiết như Báo cáo kèm theo.</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w:t>
      </w:r>
      <w:r/>
    </w:p>
    <w:tbl>
      <w:tblPr>
        <w:tblStyle w:val="1047"/>
        <w:tblInd w:w="-284" w:type="dxa"/>
        <w:tblW w:w="51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bl>
      <w:tblPr>
        <w:tblStyle w:val="1047"/>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094"/>
        </w:trPr>
        <w:tc>
          <w:tcPr>
            <w:tcBorders/>
            <w:tcMar>
              <w:left w:w="108" w:type="dxa"/>
              <w:top w:w="0" w:type="dxa"/>
              <w:right w:w="108" w:type="dxa"/>
              <w:bottom w:w="0" w:type="dxa"/>
            </w:tcMar>
            <w:tcW w:w="1816" w:type="dxa"/>
            <w:vAlign w:val="top"/>
            <w:textDirection w:val="lrTb"/>
            <w:noWrap w:val="false"/>
          </w:tcPr>
          <w:p>
            <w:pPr>
              <w:pBdr>
                <w:top w:val="none" w:color="000000" w:sz="4" w:space="0"/>
                <w:left w:val="none" w:color="000000" w:sz="4" w:space="0"/>
                <w:bottom w:val="none" w:color="000000" w:sz="4" w:space="0"/>
                <w:right w:val="none" w:color="000000" w:sz="4" w:space="0"/>
              </w:pBdr>
              <w:spacing w:line="360" w:lineRule="auto"/>
              <w:ind w:right="0" w:hanging="108" w:left="0"/>
              <w:rPr/>
            </w:pPr>
            <w:r>
              <mc:AlternateContent>
                <mc:Choice Requires="wpg">
                  <w:drawing>
                    <wp:inline xmlns:wp="http://schemas.openxmlformats.org/drawingml/2006/wordprocessingDrawing" distT="0" distB="0" distL="0" distR="0">
                      <wp:extent cx="1019175" cy="92392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98391" name=""/>
                              <pic:cNvPicPr>
                                <a:picLocks noChangeAspect="1"/>
                              </pic:cNvPicPr>
                              <pic:nvPr/>
                            </pic:nvPicPr>
                            <pic:blipFill rotWithShape="1">
                              <a:blip r:embed="rId16"/>
                              <a:stretch/>
                            </pic:blipFill>
                            <pic:spPr bwMode="auto">
                              <a:xfrm>
                                <a:off x="0" y="0"/>
                                <a:ext cx="1019174" cy="923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72.75pt;mso-wrap-distance-left:0.00pt;mso-wrap-distance-top:0.00pt;mso-wrap-distance-right:0.00pt;mso-wrap-distance-bottom:0.00pt;z-index:1;" stroked="false">
                      <v:imagedata r:id="rId16"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7" w:tooltip="mailto:ilotus.contact@gmail.com" w:history="1">
              <w:r>
                <w:rPr>
                  <w:rStyle w:val="1033"/>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57"/>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275/2026/0623/VFI-</w:t>
            </w:r>
            <w:r>
              <w:rPr>
                <w:rFonts w:ascii="Times New Roman" w:hAnsi="Times New Roman" w:eastAsia="Times New Roman" w:cs="Times New Roman"/>
                <w:color w:val="000000"/>
                <w:sz w:val="24"/>
                <w:highlight w:val="none"/>
              </w:rPr>
              <w:t xml:space="preserve">BC</w:t>
            </w:r>
            <w:r>
              <w:rPr>
                <w:rFonts w:ascii="Times New Roman" w:hAnsi="Times New Roman" w:eastAsia="Times New Roman" w:cs="Times New Roman"/>
                <w:color w:val="000000"/>
                <w:sz w:val="24"/>
              </w:rPr>
              <w:t xml:space="preserve">.39.A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22 tháng 4 năm 2026</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22"/>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pPr>
      <w:r>
        <w:rPr>
          <w:rFonts w:ascii="Times New Roman" w:hAnsi="Times New Roman" w:eastAsia="Times New Roman" w:cs="Times New Roman"/>
          <w:i/>
          <w:color w:val="000000"/>
          <w:spacing w:val="-6"/>
          <w:sz w:val="24"/>
        </w:rPr>
        <w:t xml:space="preserve">(Kèm theo Chứng thư thẩm định giá số: 275/2026/0623/VFI-CT.39.A ngày 22 tháng 4 năm 2026)</w:t>
      </w:r>
      <w:r/>
    </w:p>
    <w:p>
      <w:pPr>
        <w:pStyle w:val="1022"/>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47"/>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w:t>
              <w:tab/>
              <w:t xml:space="preserve">Chức vụ: Chủ tịch HĐQT kiêm Tổng Giám Đốc</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jc w:val="both"/>
        <w:rPr/>
      </w:pPr>
      <w:r>
        <w:rPr>
          <w:rFonts w:ascii="Times New Roman" w:hAnsi="Times New Roman" w:eastAsia="Times New Roman" w:cs="Times New Roman"/>
          <w:b/>
          <w:color w:val="000000"/>
          <w:sz w:val="24"/>
        </w:rPr>
        <w:t xml:space="preserve">Thông tin cơ bản về cuộc thẩm định giá:</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Bùi Huy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ff0000"/>
                <w:sz w:val="24"/>
              </w:rPr>
              <w:t xml:space="preserve">022089002044</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88" w:lineRule="auto"/>
              <w:ind w:right="0" w:firstLine="0" w:left="0"/>
              <w:jc w:val="both"/>
              <w:rPr/>
            </w:pPr>
            <w:r>
              <w:rPr>
                <w:rFonts w:ascii="Times New Roman" w:hAnsi="Times New Roman" w:eastAsia="Times New Roman" w:cs="Times New Roman"/>
                <w:color w:val="ff0000"/>
                <w:sz w:val="24"/>
              </w:rPr>
              <w:t xml:space="preserve">1989</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96" w:before="96" w:line="274" w:lineRule="auto"/>
              <w:ind w:right="0" w:firstLine="0" w:left="0"/>
              <w:jc w:val="both"/>
              <w:rPr/>
            </w:pPr>
            <w:r>
              <w:rPr>
                <w:rFonts w:ascii="Times New Roman" w:hAnsi="Times New Roman" w:eastAsia="Times New Roman" w:cs="Times New Roman"/>
                <w:b/>
                <w:color w:val="000000"/>
                <w:sz w:val="24"/>
              </w:rPr>
              <w:t xml:space="preserve">Tài sản 1:</w:t>
            </w:r>
            <w:r>
              <w:rPr>
                <w:rFonts w:ascii="Times New Roman" w:hAnsi="Times New Roman" w:eastAsia="Times New Roman" w:cs="Times New Roman"/>
                <w:color w:val="000000"/>
                <w:sz w:val="24"/>
              </w:rPr>
              <w:t xml:space="preserve"> Quyền sử dụng đất tại thửa đất số: 1710, tờ bản đồ số 8 có địa chỉ: Phường Hà Huy Tập, tỉnh Hà Tĩnh theo Giấy chứng nhận quyền sử dụng đất quyền sở hữu tài sản gắn liền với đất số: AA 07747020, số vào sổ cấp GCN: VP 166344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br/>
            </w:r>
            <w:r>
              <w:rPr>
                <w:rFonts w:ascii="Times New Roman" w:hAnsi="Times New Roman" w:eastAsia="Times New Roman" w:cs="Times New Roman"/>
                <w:b/>
                <w:color w:val="000000"/>
                <w:sz w:val="24"/>
              </w:rPr>
              <w:t xml:space="preserve">Tài sản 2:</w:t>
            </w:r>
            <w:r>
              <w:rPr>
                <w:rFonts w:ascii="Times New Roman" w:hAnsi="Times New Roman" w:eastAsia="Times New Roman" w:cs="Times New Roman"/>
                <w:color w:val="000000"/>
                <w:sz w:val="24"/>
              </w:rPr>
              <w:t xml:space="preserve"> Quyền sử dụng đất tại thửa đất số: 1724, tờ bản đồ số 8 có địa chỉ: Phường Hà Huy Tập, tỉnh Hà Tĩnh theo Giấy chứng nhận quyền sử dụng đất quyền sở hữu tài sản gắn liền với đất số: AA 07747011, số vào sổ cấp GCN: VP 166087 do Văn phòng đăng kí đất đai Sở </w:t>
            </w:r>
            <w:r>
              <w:rPr>
                <w:rFonts w:ascii="Times New Roman" w:hAnsi="Times New Roman" w:eastAsia="Times New Roman" w:cs="Times New Roman"/>
                <w:color w:val="000000"/>
                <w:sz w:val="24"/>
              </w:rPr>
              <w:t xml:space="preserve">Tài nguyên và Môi trường tỉnh Hà Tĩnh cấp ngày 20/04/2026; Chủ sử dụng đất là Ông Bùi Huy Trường và Vợ Bà Nguyễn Thị Bích Phượng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Hà Huy Tập, tỉnh Hà Tĩnh.</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04/2026.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Giá số 16/2023/QH15 ngày 19/6/2023;</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07747020, số vào sổ cấp GCN: VP 166344 do Văn phòng đăng kí đất đai Sở Tài nguyên và Môi trường tỉnh Hà Tĩnh cấp ngày 20/04/2026; Chủ sử dụng đất là Ông Bùi Huy Trường và Vợ Bà </w:t>
      </w:r>
      <w:r>
        <w:rPr>
          <w:rFonts w:ascii="Times New Roman" w:hAnsi="Times New Roman" w:eastAsia="Times New Roman" w:cs="Times New Roman"/>
          <w:color w:val="000000"/>
          <w:sz w:val="24"/>
        </w:rPr>
        <w:t xml:space="preserve">Nguyễn Thị Bích Phượng.</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AA 07747011, số vào sổ cấp GCN: VP 166087 do Văn phòng đăng kí đất đai Sở Tài nguyên và Môi trường tỉnh Hà Tĩnh cấp ngày 20/04/2026; Chủ sử dụng đất là Ông Bùi Huy Trường và Vợ Bà </w:t>
      </w:r>
      <w:r>
        <w:rPr>
          <w:rFonts w:ascii="Times New Roman" w:hAnsi="Times New Roman" w:eastAsia="Times New Roman" w:cs="Times New Roman"/>
          <w:color w:val="000000"/>
          <w:sz w:val="24"/>
        </w:rPr>
        <w:t xml:space="preserve">Nguyễn Thị Bích Phượng.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số 275/2026/0623/VFI-HĐTĐ.39.A ngày 20/4/2026 giữa Ông Bùi Huy Trường với Công ty Cổ phần Thẩm định và Đầu tư Tài chính Hoa Sen.</w:t>
      </w:r>
      <w:r/>
    </w:p>
    <w:p>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highlight w:val="white"/>
        </w:rPr>
      </w:pPr>
      <w:r>
        <w:rPr>
          <w:rFonts w:ascii="Times New Roman" w:hAnsi="Times New Roman" w:eastAsia="Times New Roman" w:cs="Times New Roman"/>
          <w:b/>
          <w:color w:val="000000"/>
          <w:sz w:val="24"/>
          <w:highlight w:val="white"/>
        </w:rPr>
        <w:t xml:space="preserve">III. TỔNG QUAN VỀ THỊ TRƯỜNG CỦA TÀI SẢN THẨM ĐỊNH GIÁ</w:t>
      </w:r>
      <w:r>
        <w:rPr>
          <w:highlight w:val="white"/>
        </w:rPr>
      </w:r>
      <w:r>
        <w:rPr>
          <w:highlight w:val="white"/>
        </w:rPr>
      </w:r>
    </w:p>
    <w:p>
      <w:pPr>
        <w:pStyle w:val="1023"/>
        <w:pBdr>
          <w:top w:val="none" w:color="000000" w:sz="4" w:space="0"/>
          <w:left w:val="none" w:color="000000" w:sz="4" w:space="0"/>
          <w:bottom w:val="none" w:color="000000" w:sz="4" w:space="0"/>
          <w:right w:val="none" w:color="000000" w:sz="4" w:space="0"/>
        </w:pBdr>
        <w:shd w:val="clear" w:color="ffffff" w:fill="ffffff"/>
        <w:spacing w:after="300" w:before="0"/>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i/>
          <w:color w:val="212529"/>
          <w:sz w:val="24"/>
        </w:rPr>
        <w:t xml:space="preserve"> </w:t>
      </w:r>
      <w:r>
        <w:rPr>
          <w:rFonts w:ascii="Times New Roman" w:hAnsi="Times New Roman" w:eastAsia="Times New Roman" w:cs="Times New Roman"/>
          <w:b w:val="0"/>
          <w:bCs w:val="0"/>
          <w:color w:val="343a40"/>
          <w:sz w:val="24"/>
          <w:szCs w:val="24"/>
        </w:rPr>
        <w:t xml:space="preserve">Thị trường bất động sản Hà Tĩnh thời gian qua ghi nhận tín hiệu phục hồi tích cực. Tuy nhiên, đằng sau bức tranh sôi động hiện nay, người dân vẫn gặp khó khăn trong tiếp cận do giá cao và thiếu sản phẩm phù hợp.</w:t>
      </w: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rFonts w:ascii="Times New Roman" w:hAnsi="Times New Roman" w:cs="Times New Roman"/>
          <w:b w:val="0"/>
          <w:bCs w:val="0"/>
          <w:i/>
          <w:color w:val="212529"/>
          <w:sz w:val="24"/>
          <w:szCs w:val="24"/>
          <w:highlight w:val="none"/>
        </w:rPr>
      </w:pPr>
      <w:r>
        <w:rPr>
          <w:rFonts w:ascii="Times New Roman" w:hAnsi="Times New Roman" w:eastAsia="Times New Roman" w:cs="Times New Roman"/>
          <w:b w:val="0"/>
          <w:bCs w:val="0"/>
          <w:i/>
          <w:color w:val="212529"/>
          <w:sz w:val="24"/>
          <w:szCs w:val="24"/>
        </w:rPr>
      </w:r>
      <w:r>
        <w:rPr>
          <w:rFonts w:ascii="Times New Roman" w:hAnsi="Times New Roman" w:eastAsia="Times New Roman" w:cs="Times New Roman"/>
          <w:b w:val="0"/>
          <w:bCs w:val="0"/>
          <w:color w:val="343a40"/>
          <w:sz w:val="24"/>
          <w:szCs w:val="24"/>
          <w:highlight w:val="white"/>
        </w:rPr>
        <w:t xml:space="preserve">Từ đầu năm 2025 đến nay, thị trường bất động sản trên địa bàn Hà Tĩnh ghi nhận những tín hiệu phục hồi tích cực. Lượng giao dịch tăng ở một số khu vực trung tâm, đặc biệt là đất nền tại các phường như Thành Sen, Trần Phú, Hà Huy Tập. Tuy nhiên, đằng sau bứ</w:t>
      </w:r>
      <w:r>
        <w:rPr>
          <w:rFonts w:ascii="Times New Roman" w:hAnsi="Times New Roman" w:eastAsia="Times New Roman" w:cs="Times New Roman"/>
          <w:b w:val="0"/>
          <w:bCs w:val="0"/>
          <w:color w:val="343a40"/>
          <w:sz w:val="24"/>
          <w:szCs w:val="24"/>
          <w:highlight w:val="white"/>
        </w:rPr>
        <w:t xml:space="preserve">c tranh sôi động ấy là một thực tế đáng suy ngẫm: nguồn cung không thiếu, nhưng người dân có nhu cầu nhà ở vẫn khó tiếp cận.</w:t>
      </w:r>
      <w:r>
        <w:rPr>
          <w:rFonts w:ascii="Times New Roman" w:hAnsi="Times New Roman" w:eastAsia="Times New Roman" w:cs="Times New Roman"/>
          <w:b w:val="0"/>
          <w:bCs w:val="0"/>
          <w:sz w:val="24"/>
          <w:szCs w:val="24"/>
        </w:rPr>
      </w:r>
      <w:r>
        <w:rPr>
          <w:rFonts w:ascii="Times New Roman" w:hAnsi="Times New Roman" w:cs="Times New Roman"/>
          <w:b w:val="0"/>
          <w:bCs w:val="0"/>
          <w:i/>
          <w:color w:val="212529"/>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rFonts w:ascii="Times New Roman" w:hAnsi="Times New Roman" w:cs="Times New Roman"/>
          <w:b w:val="0"/>
          <w:bCs w:val="0"/>
          <w:i/>
          <w:color w:val="212529"/>
          <w:sz w:val="24"/>
          <w:szCs w:val="24"/>
          <w:highlight w:val="none"/>
        </w:rPr>
      </w:pPr>
      <w:r>
        <w:rPr>
          <w:rFonts w:ascii="Times New Roman" w:hAnsi="Times New Roman" w:eastAsia="Times New Roman" w:cs="Times New Roman"/>
          <w:b w:val="0"/>
          <w:bCs w:val="0"/>
          <w:i/>
          <w:color w:val="212529"/>
          <w:sz w:val="24"/>
          <w:szCs w:val="24"/>
          <w:highlight w:val="none"/>
        </w:rPr>
      </w:r>
      <w:r>
        <w:rPr>
          <w:rFonts w:ascii="Times New Roman" w:hAnsi="Times New Roman" w:eastAsia="Times New Roman" w:cs="Times New Roman"/>
          <w:b w:val="0"/>
          <w:bCs w:val="0"/>
          <w:color w:val="343a40"/>
          <w:sz w:val="24"/>
          <w:szCs w:val="24"/>
          <w:highlight w:val="white"/>
        </w:rPr>
        <w:t xml:space="preserve">Khảo sát tại một số khu đô thị trung tâm cho thấy, giá đất từ khoảng 20 triệu đồng/m² vào giữa năm 2024 đã tăng lên từ 35–37 triệu đồng/m² tùy vị trí.</w:t>
      </w:r>
      <w:r>
        <w:rPr>
          <w:rFonts w:ascii="Times New Roman" w:hAnsi="Times New Roman" w:eastAsia="Times New Roman" w:cs="Times New Roman"/>
          <w:b w:val="0"/>
          <w:bCs w:val="0"/>
          <w:sz w:val="24"/>
          <w:szCs w:val="24"/>
        </w:rPr>
      </w:r>
      <w:r>
        <w:rPr>
          <w:rFonts w:ascii="Times New Roman" w:hAnsi="Times New Roman" w:cs="Times New Roman"/>
          <w:b w:val="0"/>
          <w:bCs w:val="0"/>
          <w:i/>
          <w:color w:val="212529"/>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0" w:before="0" w:line="384"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343a40"/>
          <w:sz w:val="24"/>
          <w:szCs w:val="24"/>
        </w:rPr>
        <w:t xml:space="preserve">Không chỉ ở khu vực đô thị, tại nhiều xã trung tâm, giá đất trúng đấu giá cao, nhiều lô rơi vào tay nhà đầu tư, khiến người có nhu cầu thật cũng khó khăn trong việc tiếp cận. Anh Nguyễn Phi Tiến (xã Đồng Tiến) sau thời gian đi xuất khẩu lao động trở về, dự</w:t>
      </w:r>
      <w:r>
        <w:rPr>
          <w:rFonts w:ascii="Times New Roman" w:hAnsi="Times New Roman" w:eastAsia="Times New Roman" w:cs="Times New Roman"/>
          <w:b w:val="0"/>
          <w:bCs w:val="0"/>
          <w:color w:val="343a40"/>
          <w:sz w:val="24"/>
          <w:szCs w:val="24"/>
        </w:rPr>
        <w:t xml:space="preserve"> định mua đất mở cửa hàng kinh doanh. Song, ngay cả những lô đất ven đô, hạ tầng chưa đồng bộ cũng có giá từ 1,5–2 tỷ đồng/lô.</w:t>
      </w: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0" w:before="0" w:line="384"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343a40"/>
          <w:sz w:val="24"/>
          <w:szCs w:val="24"/>
        </w:rPr>
        <w:t xml:space="preserve">Những câu chuyện trên phản ánh một nghịch lý: thị trường bất động sản sôi động nhưng giấc mơ an cư của người lao động ngày càng xa vời.</w:t>
      </w: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rFonts w:ascii="Times New Roman" w:hAnsi="Times New Roman" w:cs="Times New Roman"/>
          <w:b w:val="0"/>
          <w:bCs w:val="0"/>
          <w:i/>
          <w:color w:val="212529"/>
          <w:sz w:val="24"/>
          <w:szCs w:val="24"/>
          <w:highlight w:val="none"/>
        </w:rPr>
      </w:pPr>
      <w:r>
        <w:rPr>
          <w:rFonts w:ascii="Times New Roman" w:hAnsi="Times New Roman" w:eastAsia="Times New Roman" w:cs="Times New Roman"/>
          <w:b w:val="0"/>
          <w:bCs w:val="0"/>
          <w:i/>
          <w:color w:val="212529"/>
          <w:sz w:val="24"/>
          <w:szCs w:val="24"/>
          <w:highlight w:val="none"/>
        </w:rPr>
      </w:r>
      <w:r>
        <w:rPr>
          <w:rFonts w:ascii="Times New Roman" w:hAnsi="Times New Roman" w:eastAsia="Times New Roman" w:cs="Times New Roman"/>
          <w:b w:val="0"/>
          <w:bCs w:val="0"/>
          <w:color w:val="343a40"/>
          <w:sz w:val="24"/>
          <w:szCs w:val="24"/>
          <w:highlight w:val="white"/>
        </w:rPr>
        <w:t xml:space="preserve">Theo đánh giá từ Sở Xây dựng Hà Tĩnh, toàn tỉnh hiện có hàng nghìn sản phẩm nhà ở, đất nền từ các khu đô thị, dự án thương mại quy mô lớn. Tuy nhiên, cơ cấu sản phẩm lại chưa hợp lý. Hiện phân khúc trung – cao cấp, nhà phố thương mại, đất nền phân lô chiếm</w:t>
      </w:r>
      <w:r>
        <w:rPr>
          <w:rFonts w:ascii="Times New Roman" w:hAnsi="Times New Roman" w:eastAsia="Times New Roman" w:cs="Times New Roman"/>
          <w:b w:val="0"/>
          <w:bCs w:val="0"/>
          <w:color w:val="343a40"/>
          <w:sz w:val="24"/>
          <w:szCs w:val="24"/>
          <w:highlight w:val="white"/>
        </w:rPr>
        <w:t xml:space="preserve"> tỷ trọng lớn. Trong khi đó, căn hộ diện tích nhỏ, nhà ở thương mại giá từ 800 triệu đến 1,2 tỷ đồng – mức phù hợp với đa số hộ gia đình trẻ, lao động thu nhập tầm trung lại rất hạn chế.</w:t>
      </w:r>
      <w:r>
        <w:rPr>
          <w:rFonts w:ascii="Times New Roman" w:hAnsi="Times New Roman" w:eastAsia="Times New Roman" w:cs="Times New Roman"/>
          <w:b w:val="0"/>
          <w:bCs w:val="0"/>
          <w:sz w:val="24"/>
          <w:szCs w:val="24"/>
        </w:rPr>
      </w:r>
      <w:r>
        <w:rPr>
          <w:rFonts w:ascii="Times New Roman" w:hAnsi="Times New Roman" w:cs="Times New Roman"/>
          <w:b w:val="0"/>
          <w:bCs w:val="0"/>
          <w:i/>
          <w:color w:val="212529"/>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rFonts w:ascii="Times New Roman" w:hAnsi="Times New Roman" w:cs="Times New Roman"/>
          <w:b w:val="0"/>
          <w:bCs w:val="0"/>
          <w:i/>
          <w:color w:val="212529"/>
          <w:sz w:val="24"/>
          <w:szCs w:val="24"/>
          <w:highlight w:val="none"/>
        </w:rPr>
      </w:pPr>
      <w:r>
        <w:rPr>
          <w:rFonts w:ascii="Times New Roman" w:hAnsi="Times New Roman" w:eastAsia="Times New Roman" w:cs="Times New Roman"/>
          <w:b w:val="0"/>
          <w:bCs w:val="0"/>
          <w:i/>
          <w:color w:val="212529"/>
          <w:sz w:val="24"/>
          <w:szCs w:val="24"/>
          <w:highlight w:val="none"/>
        </w:rPr>
      </w:r>
      <w:r>
        <w:rPr>
          <w:rFonts w:ascii="Times New Roman" w:hAnsi="Times New Roman" w:eastAsia="Times New Roman" w:cs="Times New Roman"/>
          <w:b w:val="0"/>
          <w:bCs w:val="0"/>
          <w:color w:val="343a40"/>
          <w:sz w:val="24"/>
          <w:szCs w:val="24"/>
          <w:highlight w:val="white"/>
        </w:rPr>
        <w:t xml:space="preserve">Ghi nhận ở chiều ngược lại, hiện nhiều khu đô thị được đầu tư bài bản nhưng mật độ cư trú còn thấp, không ít lô đất sau khi bán ra vẫn bỏ trống. Điều này cho thấy tỷ lệ giao dịch mang tính đầu tư, tích lũy tài sản vẫn ở mức cao. Nguyên nhân không chỉ đến t</w:t>
      </w:r>
      <w:r>
        <w:rPr>
          <w:rFonts w:ascii="Times New Roman" w:hAnsi="Times New Roman" w:eastAsia="Times New Roman" w:cs="Times New Roman"/>
          <w:b w:val="0"/>
          <w:bCs w:val="0"/>
          <w:color w:val="343a40"/>
          <w:sz w:val="24"/>
          <w:szCs w:val="24"/>
          <w:highlight w:val="white"/>
        </w:rPr>
        <w:t xml:space="preserve">ừ quy hoạch, chi phí đầu tư, giá vật liệu xây dựng tăng mà còn chịu tác động của tâm lý kỳ vọng thị trường, đầu cơ và xu hướng “giữ đất chờ tăng giá”.</w:t>
      </w:r>
      <w:r>
        <w:rPr>
          <w:rFonts w:ascii="Times New Roman" w:hAnsi="Times New Roman" w:eastAsia="Times New Roman" w:cs="Times New Roman"/>
          <w:b w:val="0"/>
          <w:bCs w:val="0"/>
          <w:sz w:val="24"/>
          <w:szCs w:val="24"/>
        </w:rPr>
      </w:r>
      <w:r>
        <w:rPr>
          <w:rFonts w:ascii="Times New Roman" w:hAnsi="Times New Roman" w:cs="Times New Roman"/>
          <w:b w:val="0"/>
          <w:bCs w:val="0"/>
          <w:i/>
          <w:color w:val="212529"/>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right="0" w:firstLine="0" w:left="0"/>
        <w:rPr>
          <w:rFonts w:ascii="Times New Roman" w:hAnsi="Times New Roman" w:cs="Times New Roman"/>
          <w:b w:val="0"/>
          <w:bCs w:val="0"/>
          <w:sz w:val="24"/>
          <w:szCs w:val="24"/>
        </w:rPr>
      </w:pPr>
      <w:r>
        <w:rPr>
          <w:rFonts w:ascii="Times New Roman" w:hAnsi="Times New Roman" w:eastAsia="Times New Roman" w:cs="Times New Roman"/>
          <w:b w:val="0"/>
          <w:bCs w:val="0"/>
          <w:i/>
          <w:color w:val="212529"/>
          <w:sz w:val="24"/>
          <w:szCs w:val="24"/>
          <w:highlight w:val="none"/>
        </w:rPr>
        <w:t xml:space="preserve">(nguồn tham khảo: </w:t>
      </w:r>
      <w:r>
        <w:rPr>
          <w:rFonts w:ascii="Times New Roman" w:hAnsi="Times New Roman" w:eastAsia="Times New Roman" w:cs="Times New Roman"/>
          <w:b w:val="0"/>
          <w:bCs w:val="0"/>
          <w:i/>
          <w:color w:val="212529"/>
          <w:sz w:val="24"/>
          <w:szCs w:val="24"/>
          <w:highlight w:val="none"/>
        </w:rPr>
        <w:t xml:space="preserve">https://baohatinh.vn/thi-truong-bat-dong-san-ha-tinh-nguon-cung-doi-dao-nguoi-mua-van-kho-tiep-can-post306578.html</w:t>
      </w:r>
      <w:r>
        <w:rPr>
          <w:rFonts w:ascii="Times New Roman" w:hAnsi="Times New Roman" w:eastAsia="Times New Roman" w:cs="Times New Roman"/>
          <w:b w:val="0"/>
          <w:bCs w:val="0"/>
          <w:i/>
          <w:color w:val="212529"/>
          <w:sz w:val="24"/>
          <w:szCs w:val="24"/>
          <w:highlight w:val="none"/>
        </w:rPr>
        <w:t xml:space="preserve">)</w:t>
      </w:r>
      <w:r>
        <w:rPr>
          <w:rFonts w:ascii="Times New Roman" w:hAnsi="Times New Roman" w:eastAsia="Times New Roman" w:cs="Times New Roman"/>
          <w:b w:val="0"/>
          <w:bCs w:val="0"/>
          <w:i/>
          <w:color w:val="212529"/>
          <w:sz w:val="24"/>
          <w:szCs w:val="24"/>
          <w:highlight w:val="none"/>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01:</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1710, tờ bản đồ số 8 có địa chỉ: Phường Hà Huy Tập, tỉnh Hà Tĩnh theo Giấy chứng nhận quyền sử dụng đất quyền sở hữu tài sản gắn liền với đất số: AA 07747020, số vào sổ cấp GCN: VP 166344 do Văn phòng đăng kí đất đai Sở T</w:t>
            </w:r>
            <w:r>
              <w:rPr>
                <w:rFonts w:ascii="Times New Roman" w:hAnsi="Times New Roman" w:eastAsia="Times New Roman" w:cs="Times New Roman"/>
                <w:b/>
                <w:color w:val="000000"/>
                <w:sz w:val="24"/>
              </w:rPr>
              <w:t xml:space="preserve">ài nguyên và Môi trường tỉnh Hà Tĩnh cấp ngày 20/04/2026; Chủ sử dụng đất là Ông Bùi Huy Trường và Vợ Bà Nguyễn Thị Bích Phượng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1710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Hà Huy Tập, tỉnh Hà Tĩnh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Đượng nội bộ KĐT</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nội bộ khu đô thị. Cách đường Nguyễn Xí khoảng 150m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Bắc: Tiếp giáp đường nội bộ KĐT</w:t>
              <w:br/>
              <w:t xml:space="preserve"> Các hướng khác: Tiếp giáp các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Vị trí trên bản đồ vệ tinh: (18.315971, 105.892675)</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highlight w:val="white"/>
              </w:rPr>
            </w:r>
            <w:r>
              <w:rPr>
                <w:highlight w:val="white"/>
              </w:rPr>
              <mc:AlternateContent>
                <mc:Choice Requires="wpg">
                  <w:drawing>
                    <wp:inline xmlns:wp="http://schemas.openxmlformats.org/drawingml/2006/wordprocessingDrawing" distT="0" distB="0" distL="0" distR="0">
                      <wp:extent cx="6048375" cy="332120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13208" name=""/>
                              <pic:cNvPicPr>
                                <a:picLocks noChangeAspect="1"/>
                              </pic:cNvPicPr>
                              <pic:nvPr/>
                            </pic:nvPicPr>
                            <pic:blipFill rotWithShape="1">
                              <a:blip r:embed="rId18"/>
                              <a:stretch/>
                            </pic:blipFill>
                            <pic:spPr bwMode="auto">
                              <a:xfrm>
                                <a:off x="0" y="0"/>
                                <a:ext cx="6048374" cy="33212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61.51pt;mso-wrap-distance-left:0.00pt;mso-wrap-distance-top:0.00pt;mso-wrap-distance-right:0.00pt;mso-wrap-distance-bottom:0.00pt;z-index:1;" stroked="false">
                      <v:imagedata r:id="rId18" o:title=""/>
                      <o:lock v:ext="edit" rotation="t"/>
                    </v:shape>
                  </w:pict>
                </mc:Fallback>
              </mc:AlternateConten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2.2.</w:t>
            </w:r>
            <w:r>
              <w:rPr>
                <w:highlight w:val="white"/>
              </w:rPr>
            </w:r>
            <w:r>
              <w:rPr>
                <w:highlight w:val="white"/>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Diện tích; Kích thước; Hình dáng</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Diện tích sử dụng riêng thực tế (m²):</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160</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Diện tích sử dụng chung thực tế (m²):</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Mặt tiền (m):</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8</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Chiều sâu (m):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Hình dáng: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Hình chữ nhật</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Hướng: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b/>
                <w:color w:val="000000"/>
                <w:sz w:val="24"/>
                <w:highlight w:val="white"/>
              </w:rPr>
              <w:t xml:space="preserve">2.3.</w:t>
            </w:r>
            <w:r>
              <w:rPr>
                <w:highlight w:val="white"/>
              </w:rPr>
            </w:r>
            <w:r>
              <w:rPr>
                <w:highlight w:val="white"/>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b/>
                <w:color w:val="000000"/>
                <w:sz w:val="24"/>
                <w:highlight w:val="white"/>
              </w:rPr>
              <w:t xml:space="preserve">Điều kiện kinh doanh; Hạ tầng nội bộ; Hạ tầng xung quanh</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Hạ tầng nội bộ:</w:t>
            </w:r>
            <w:r>
              <w:rPr>
                <w:highlight w:val="white"/>
              </w:rPr>
            </w:r>
            <w:r>
              <w:rPr>
                <w:highlight w:val="white"/>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Hạ tầng cấp nước: Nước máy, Hạ tầng thoát nước: Rãnh có nắp, Hạ tầng cấp điện: Điện lưới, Hạ tầng thông tin liên lạc: Điện thoại, Mạng internet, Truyền hình cáp</w:t>
            </w:r>
            <w:r>
              <w:rPr>
                <w:highlight w:val="white"/>
              </w:rPr>
            </w:r>
            <w:r>
              <w:rPr>
                <w:highlight w:val="white"/>
              </w:rPr>
            </w:r>
          </w:p>
        </w:tc>
      </w:tr>
      <w:tr>
        <w:trPr>
          <w:trHeight w:val="369"/>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Hạ tầng xung quanh:</w:t>
            </w:r>
            <w:r>
              <w:rPr>
                <w:highlight w:val="white"/>
              </w:rPr>
            </w:r>
            <w:r>
              <w:rPr>
                <w:highlight w:val="white"/>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Môi trường trong lành, an ninh đảm bảo, dân trí tốt</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Mật độ dân cư:</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Trung bình</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Đời sống dân cư:</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none"/>
              </w:rPr>
              <w:t xml:space="preserve">Ổn định</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Lợi thế kinh doanh:</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Không có lợi thế kinh doanh</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Khả năng chuyển nhượng: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Đất trống</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67"/>
        <w:gridCol w:w="1663"/>
        <w:gridCol w:w="1560"/>
        <w:gridCol w:w="1605"/>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Hà Huy Tập, tỉnh Hà Tĩnh</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Hà Huy Tập, tỉnh Hà Tĩnh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160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 </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rPr>
                <w:rFonts w:ascii="Arial" w:hAnsi="Arial" w:eastAsia="Arial" w:cs="Arial"/>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1 mặt tiền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highlight w:val="none"/>
          <w:u w:val="single"/>
        </w:rPr>
      </w:r>
      <w:r>
        <w:rPr>
          <w:rFonts w:ascii="Times New Roman" w:hAnsi="Times New Roman" w:eastAsia="Times New Roman" w:cs="Times New Roman"/>
          <w:b/>
          <w:color w:val="000000"/>
          <w:sz w:val="24"/>
          <w:highlight w:val="none"/>
          <w:u w:val="single"/>
        </w:rPr>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rFonts w:ascii="Times New Roman" w:hAnsi="Times New Roman" w:eastAsia="Times New Roman" w:cs="Times New Roman"/>
          <w:b/>
          <w:bCs/>
          <w:color w:val="000000"/>
          <w:sz w:val="24"/>
          <w:szCs w:val="24"/>
          <w:highlight w:val="none"/>
          <w:u w:val="single"/>
        </w:rPr>
      </w:pPr>
      <w:r>
        <w:rPr>
          <w:rFonts w:ascii="Times New Roman" w:hAnsi="Times New Roman" w:eastAsia="Times New Roman" w:cs="Times New Roman"/>
          <w:b/>
          <w:color w:val="000000"/>
          <w:sz w:val="24"/>
          <w:u w:val="single"/>
        </w:rPr>
        <w:t xml:space="preserve">Các lợi thế thương mại của thửa đất:</w:t>
      </w:r>
      <w:r>
        <w:rPr>
          <w:rFonts w:ascii="Times New Roman" w:hAnsi="Times New Roman" w:eastAsia="Times New Roman" w:cs="Times New Roman"/>
          <w:b/>
          <w:bCs/>
          <w:color w:val="000000"/>
          <w:sz w:val="24"/>
          <w:szCs w:val="24"/>
          <w:highlight w:val="none"/>
          <w:u w:val="single"/>
        </w:rPr>
      </w:r>
      <w:r>
        <w:rPr>
          <w:rFonts w:ascii="Times New Roman" w:hAnsi="Times New Roman" w:eastAsia="Times New Roman" w:cs="Times New Roman"/>
          <w:b/>
          <w:bCs/>
          <w:color w:val="000000"/>
          <w:sz w:val="24"/>
          <w:szCs w:val="24"/>
          <w:highlight w:val="none"/>
          <w:u w:val="single"/>
        </w:rP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47"/>
        <w:tblInd w:w="0" w:type="dxa"/>
        <w:tblW w:w="4937"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945"/>
        <w:gridCol w:w="4635"/>
        <w:gridCol w:w="1485"/>
        <w:gridCol w:w="2395"/>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i/>
          <w:color w:val="000000"/>
          <w:sz w:val="24"/>
          <w:szCs w:val="24"/>
          <w:highlight w:val="none"/>
        </w:rPr>
      </w:pPr>
      <w:r>
        <w:rPr>
          <w:rFonts w:ascii="Times New Roman" w:hAnsi="Times New Roman" w:eastAsia="Times New Roman" w:cs="Times New Roman"/>
          <w:b/>
          <w:i/>
          <w:color w:val="000000"/>
          <w:sz w:val="24"/>
        </w:rPr>
        <w:t xml:space="preserve"> </w:t>
      </w:r>
      <w:r>
        <w:rPr>
          <w:rFonts w:ascii="Times New Roman" w:hAnsi="Times New Roman" w:eastAsia="Times New Roman" w:cs="Times New Roman"/>
          <w:b/>
          <w:bCs/>
          <w:i/>
          <w:color w:val="000000"/>
          <w:sz w:val="24"/>
          <w:szCs w:val="24"/>
          <w:highlight w:val="none"/>
        </w:rPr>
      </w:r>
      <w:r>
        <w:rPr>
          <w:rFonts w:ascii="Times New Roman" w:hAnsi="Times New Roman" w:eastAsia="Times New Roman" w:cs="Times New Roman"/>
          <w:b/>
          <w:bCs/>
          <w:i/>
          <w:color w:val="000000"/>
          <w:sz w:val="24"/>
          <w:szCs w:val="24"/>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highlight w:val="none"/>
        </w:rPr>
      </w:r>
      <w:r>
        <w:rPr>
          <w:rFonts w:ascii="Times New Roman" w:hAnsi="Times New Roman" w:eastAsia="Times New Roman" w:cs="Times New Roman"/>
          <w:b/>
          <w:i/>
          <w:color w:val="000000"/>
          <w:sz w:val="24"/>
          <w:highlight w:val="none"/>
        </w:rPr>
      </w:r>
      <w:r/>
    </w:p>
    <w:p>
      <w:pPr>
        <w:pBdr>
          <w:top w:val="none" w:color="000000" w:sz="4" w:space="0"/>
          <w:left w:val="none" w:color="000000" w:sz="4" w:space="0"/>
          <w:bottom w:val="none" w:color="000000" w:sz="4" w:space="0"/>
          <w:right w:val="none" w:color="000000" w:sz="4" w:space="0"/>
        </w:pBdr>
        <w:spacing w:after="120" w:before="120" w:line="276"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tbl>
      <w:tblPr>
        <w:tblStyle w:val="1047"/>
        <w:tblInd w:w="0" w:type="dxa"/>
        <w:tblW w:w="4914"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945"/>
        <w:gridCol w:w="4635"/>
        <w:gridCol w:w="1440"/>
        <w:gridCol w:w="2395"/>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94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463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44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Tài sản 02:</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2126"/>
        <w:gridCol w:w="2126"/>
        <w:gridCol w:w="2007"/>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1724, tờ bản đồ số 8 có địa chỉ: Phường Hà Huy Tập, tỉnh Hà Tĩnh theo Giấy chứng nhận quyền sử dụng đất quyền sở hữu tài sản gắn liền với đất số: AA 07747011, số vào sổ cấp GCN: VP 166087 do Văn phòng đăng kí đất đai Sở T</w:t>
            </w:r>
            <w:r>
              <w:rPr>
                <w:rFonts w:ascii="Times New Roman" w:hAnsi="Times New Roman" w:eastAsia="Times New Roman" w:cs="Times New Roman"/>
                <w:b/>
                <w:color w:val="000000"/>
                <w:sz w:val="24"/>
              </w:rPr>
              <w:t xml:space="preserve">ài nguyên và Môi trường tỉnh Hà Tĩnh cấp ngày 20/04/2026; Chủ sử dụng đất là Ông Bùi Huy Trường và Vợ Bà Nguyễn Thị Bích Phượng.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1724</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Phường Hà Huy Tập, tỉnh Hà Tĩnh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170,3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 của vợ và chồng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nội bộ khu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góc 2 mặt đường, phố</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tiếp giáp đường nội bộ khu đô thị. Cách đường Nguyễn Xí khoảng 150m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 </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Đông Bắc: Tiếp giáp đường nội bộ KĐT</w:t>
              <w:br/>
              <w:t xml:space="preserve"> Hướng Đông Nam: Tiếp giáp đường nội bộ KĐT</w:t>
              <w:br/>
              <w:t xml:space="preserve"> Các hướng khác: Tiếp giáp các thửa đất khác.</w:t>
            </w:r>
            <w:r/>
          </w:p>
        </w:tc>
      </w:tr>
      <w:tr>
        <w:trPr>
          <w:trHeight w:val="233"/>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yellow"/>
              </w:rPr>
              <w:t xml:space="preserve">-</w:t>
            </w:r>
            <w:r>
              <w:rPr>
                <w:highlight w:val="yellow"/>
              </w:rPr>
            </w:r>
            <w:r>
              <w:rPr>
                <w:highlight w:val="yellow"/>
              </w:rP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Vị trí trên bản đồ vệ tinh: (18.315911, 105.892737)</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6048375" cy="32769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959370" name=""/>
                              <pic:cNvPicPr>
                                <a:picLocks noChangeAspect="1"/>
                              </pic:cNvPicPr>
                              <pic:nvPr/>
                            </pic:nvPicPr>
                            <pic:blipFill rotWithShape="1">
                              <a:blip r:embed="rId19"/>
                              <a:stretch/>
                            </pic:blipFill>
                            <pic:spPr bwMode="auto">
                              <a:xfrm>
                                <a:off x="0" y="0"/>
                                <a:ext cx="6048374" cy="32769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58.02pt;mso-wrap-distance-left:0.00pt;mso-wrap-distance-top:0.00pt;mso-wrap-distance-right:0.00pt;mso-wrap-distance-bottom:0.00pt;z-index:1;" stroked="false">
                      <v:imagedata r:id="rId19"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170,3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9,98</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yellow"/>
              </w:rPr>
            </w:pPr>
            <w:r>
              <w:rPr>
                <w:rFonts w:ascii="Times New Roman" w:hAnsi="Times New Roman" w:eastAsia="Times New Roman" w:cs="Times New Roman"/>
                <w:color w:val="000000"/>
                <w:sz w:val="24"/>
                <w:highlight w:val="yellow"/>
              </w:rPr>
              <w:t xml:space="preserve">-</w:t>
            </w:r>
            <w:r>
              <w:rPr>
                <w:highlight w:val="yellow"/>
              </w:rPr>
            </w:r>
            <w:r>
              <w:rPr>
                <w:highlight w:val="yellow"/>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highlight w:val="white"/>
              </w:rPr>
            </w:pPr>
            <w:r>
              <w:rPr>
                <w:rFonts w:ascii="Times New Roman" w:hAnsi="Times New Roman" w:eastAsia="Times New Roman" w:cs="Times New Roman"/>
                <w:color w:val="000000"/>
                <w:sz w:val="24"/>
                <w:highlight w:val="white"/>
              </w:rPr>
              <w:t xml:space="preserve">Hạ tầng xung quanh:</w:t>
            </w:r>
            <w:r>
              <w:rPr>
                <w:highlight w:val="white"/>
              </w:rPr>
            </w:r>
            <w:r>
              <w:rPr>
                <w:highlight w:val="white"/>
              </w:rPr>
            </w:r>
          </w:p>
        </w:tc>
        <w:tc>
          <w:tcPr>
            <w:gridSpan w:val="3"/>
            <w:tcBorders>
              <w:bottom w:val="single" w:color="000000" w:sz="8" w:space="0"/>
              <w:right w:val="single" w:color="000000" w:sz="8" w:space="0"/>
            </w:tcBorders>
            <w:tcMar>
              <w:left w:w="108" w:type="dxa"/>
              <w:top w:w="0" w:type="dxa"/>
              <w:right w:w="108" w:type="dxa"/>
              <w:bottom w:w="0" w:type="dxa"/>
            </w:tcMar>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ff0000"/>
              </w:rPr>
            </w:pPr>
            <w:r>
              <w:rPr>
                <w:rFonts w:ascii="Times New Roman" w:hAnsi="Times New Roman" w:eastAsia="Times New Roman" w:cs="Times New Roman"/>
                <w:color w:val="ff0000"/>
                <w:sz w:val="24"/>
              </w:rPr>
              <w:t xml:space="preserve">Ổn định</w:t>
            </w:r>
            <w:r>
              <w:rPr>
                <w:color w:val="ff0000"/>
              </w:rPr>
            </w:r>
            <w:r>
              <w:rPr>
                <w:color w:val="ff0000"/>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78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Đất trống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Bảng ghi chú thay đổi giữa khảo sát thực trạng và pháp lý tài sản:</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highlight w:val="white"/>
        </w:rPr>
        <w:t xml:space="preserve"> </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67"/>
        <w:gridCol w:w="1663"/>
        <w:gridCol w:w="1560"/>
        <w:gridCol w:w="1605"/>
        <w:gridCol w:w="1371"/>
        <w:gridCol w:w="2149"/>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Hà Huy Tập, tỉnh Hà Tĩnh</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Phường Hà Huy Tập, tỉnh Hà Tĩnh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tài sản gắn liền với đất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170,3</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170,3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9,98</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9,98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Chiều sâu</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 ✔</w:t>
            </w:r>
            <w:r/>
          </w:p>
        </w:tc>
        <w:tc>
          <w:tcPr>
            <w:tcBorders>
              <w:bottom w:val="single" w:color="000000" w:sz="8" w:space="0"/>
              <w:right w:val="single" w:color="000000" w:sz="8" w:space="0"/>
            </w:tcBorders>
            <w:tcMar>
              <w:left w:w="108" w:type="dxa"/>
              <w:top w:w="0" w:type="dxa"/>
              <w:right w:w="108" w:type="dxa"/>
              <w:bottom w:w="0" w:type="dxa"/>
            </w:tcMar>
            <w:tcW w:w="137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góc 2 mặt đường, phố</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góc 2 mặt đường, phố </w:t>
            </w:r>
            <w:r>
              <w:rPr>
                <w:rFonts w:ascii="Arial" w:hAnsi="Arial" w:eastAsia="Arial" w:cs="Arial"/>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37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Tương đối vuông vức </w:t>
            </w:r>
            <w:r>
              <w:rPr>
                <w:rFonts w:ascii="Arial" w:hAnsi="Arial" w:eastAsia="Arial" w:cs="Arial"/>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37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116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66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16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 </w:t>
            </w:r>
            <w:r>
              <w:rPr>
                <w:rFonts w:ascii="Arial" w:hAnsi="Arial" w:eastAsia="Arial" w:cs="Arial"/>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37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214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47"/>
        <w:tblInd w:w="0" w:type="dxa"/>
        <w:tblW w:w="4945"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675"/>
        <w:gridCol w:w="5615"/>
        <w:gridCol w:w="1385"/>
        <w:gridCol w:w="1800"/>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8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tbl>
      <w:tblPr>
        <w:tblStyle w:val="1047"/>
        <w:tblInd w:w="0" w:type="dxa"/>
        <w:tblW w:w="4956"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675"/>
        <w:gridCol w:w="5670"/>
        <w:gridCol w:w="1350"/>
        <w:gridCol w:w="1800"/>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56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35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800"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color w:val="000000"/>
          <w:sz w:val="24"/>
        </w:rPr>
        <w:t xml:space="preserve">dịch vụ thẩm định giá khác. Chúng tôi được hoàn toàn miễn trừ mọi trách nhiệm phát sinh, liên đới (nếu có) trong trường hợp này.</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pacing w:val="-4"/>
          <w:sz w:val="24"/>
        </w:rPr>
        <w:t xml:space="preserve"> quyền sử dụng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pBdr>
          <w:top w:val="none" w:color="000000" w:sz="4" w:space="0"/>
          <w:left w:val="none" w:color="000000" w:sz="4" w:space="0"/>
          <w:bottom w:val="none" w:color="000000" w:sz="4" w:space="0"/>
          <w:right w:val="none" w:color="000000" w:sz="4" w:space="0"/>
        </w:pBdr>
        <w:spacing w:after="120" w:before="120" w:line="276" w:lineRule="auto"/>
        <w:ind w:firstLine="0" w:left="360"/>
        <w:jc w:val="both"/>
        <w:rPr/>
      </w:pPr>
      <w:r>
        <w:rPr>
          <w:rFonts w:ascii="Times New Roman" w:hAnsi="Times New Roman" w:eastAsia="Times New Roman" w:cs="Times New Roman"/>
          <w:b/>
          <w:color w:val="000000"/>
          <w:sz w:val="24"/>
        </w:rPr>
        <w:t xml:space="preserve">Xác định đơn giá quyền sử dụng đất :</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01: thửa đất số: 1710, tờ bản đồ số 8</w:t>
      </w:r>
      <w:r/>
    </w:p>
    <w:p>
      <w:pPr>
        <w:numPr>
          <w:ilvl w:val="0"/>
          <w:numId w:val="46"/>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sz w:val="24"/>
        </w:rPr>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1"/>
        <w:gridCol w:w="1984"/>
        <w:gridCol w:w="1843"/>
        <w:gridCol w:w="1701"/>
        <w:gridCol w:w="1984"/>
        <w:gridCol w:w="1668"/>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Hà Huy Tập, Thành phố Hà Tĩnh, Tỉnh Hà Tĩnh</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Hà Huy Tập, Thành phố Hà Tĩnh, Tỉnh Hà Tĩnh</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Hà Huy Tập, Thành phố Hà Tĩnh, Tỉnh Hà Tĩnh</w:t>
            </w:r>
            <w:r/>
          </w:p>
        </w:tc>
        <w:tc>
          <w:tcPr>
            <w:tcBorders>
              <w:bottom w:val="single" w:color="000000" w:sz="8" w:space="0"/>
              <w:right w:val="single" w:color="000000" w:sz="8" w:space="0"/>
            </w:tcBorders>
            <w:tcMar>
              <w:left w:w="108" w:type="dxa"/>
              <w:top w:w="0" w:type="dxa"/>
              <w:right w:w="108" w:type="dxa"/>
              <w:bottom w:w="0" w:type="dxa"/>
            </w:tcMar>
            <w:tcW w:w="16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Hà Huy Tập, Thành phố Hà Tĩnh, Tỉnh Hà Tĩnh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https://batdongsan.com.vn/ban-dat-pho-nguyen-xi-phuong-ha-huy-tap-301/so-huu-at-nen-sang-ten-ca-nhan-trung-tam-tinh-pr45224712?gidzl=Lz3i9bnMScLLoEWcNqjnOLR8x2T5JN0sIScvS150S64Tm-fn5X1oDXcIxo0T4t9X5iAw83SziAjqNbD_Qm</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0867171094 </w:t>
              <w:br/>
              <w:t xml:space="preserve"> (Linh Nhi)</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096.330.7294</w:t>
              <w:br/>
              <w:t xml:space="preserve"> (Châu)</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096.330.7294</w:t>
              <w:br/>
              <w:t xml:space="preserve"> (Châu)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04/2026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04/2026</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04/2026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thời hạn (đến 07/07/2071)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 Đối diện khu dự án trung tâm thương mại</w:t>
            </w:r>
            <w:r/>
          </w:p>
        </w:tc>
        <w:tc>
          <w:tcPr>
            <w:tcBorders>
              <w:bottom w:val="single" w:color="000000" w:sz="8" w:space="0"/>
              <w:right w:val="single" w:color="000000" w:sz="8" w:space="0"/>
            </w:tcBorders>
            <w:tcMar>
              <w:left w:w="108" w:type="dxa"/>
              <w:top w:w="0" w:type="dxa"/>
              <w:right w:w="108" w:type="dxa"/>
              <w:bottom w:w="0" w:type="dxa"/>
            </w:tcMar>
            <w:tcW w:w="16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đô thị, khu phân lô/tái định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984"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66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4.450.000.000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4.800.000.000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4.307.216.495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3.560.000.000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3.445.773.196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3.560.000.000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3.445.773.196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22.250.000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24.000.000</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6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6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 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w:t>
      </w:r>
      <w:r>
        <w:rPr>
          <w:rFonts w:ascii="Times New Roman" w:hAnsi="Times New Roman" w:eastAsia="Times New Roman" w:cs="Times New Roman"/>
          <w:color w:val="000000"/>
          <w:sz w:val="24"/>
        </w:rPr>
        <w:t xml:space="preserve">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6"/>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3.445.773.196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thời hạn (đến 07/07/2071)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1.076.804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 Đối diện khu dự án trung tâm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23.325.129</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8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1.112.500</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1.076.804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1.076.804</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-3,05% đến 2,89%,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i/>
          <w:color w:val="000000"/>
          <w:sz w:val="24"/>
          <w:szCs w:val="24"/>
          <w:highlight w:val="none"/>
          <w:u w:val="single"/>
        </w:rPr>
      </w:pPr>
      <w:r>
        <w:rPr>
          <w:rFonts w:ascii="Times New Roman" w:hAnsi="Times New Roman" w:eastAsia="Times New Roman" w:cs="Times New Roman"/>
          <w:b/>
          <w:i/>
          <w:color w:val="000000"/>
          <w:sz w:val="24"/>
          <w:u w:val="single"/>
        </w:rPr>
        <w:t xml:space="preserve">Về thống nhất mức giá chỉ dẫn:</w:t>
      </w:r>
      <w:r>
        <w:rPr>
          <w:rFonts w:ascii="Times New Roman" w:hAnsi="Times New Roman" w:eastAsia="Times New Roman" w:cs="Times New Roman"/>
          <w:b/>
          <w:bCs/>
          <w:i/>
          <w:color w:val="000000"/>
          <w:sz w:val="24"/>
          <w:szCs w:val="24"/>
          <w:highlight w:val="none"/>
          <w:u w:val="single"/>
        </w:rPr>
      </w:r>
      <w:r>
        <w:rPr>
          <w:rFonts w:ascii="Times New Roman" w:hAnsi="Times New Roman" w:eastAsia="Times New Roman" w:cs="Times New Roman"/>
          <w:b/>
          <w:bCs/>
          <w:i/>
          <w:color w:val="000000"/>
          <w:sz w:val="24"/>
          <w:szCs w:val="24"/>
          <w:highlight w:val="none"/>
          <w:u w:val="single"/>
        </w:rPr>
      </w:r>
    </w:p>
    <w:tbl>
      <w:tblPr>
        <w:tblStyle w:val="104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23.362.500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33,34%</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7.789.058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24.000.000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33,33%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7.999.200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22.612.886</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4"/>
                <w:highlight w:val="white"/>
              </w:rPr>
              <w:t xml:space="preserve">33,33%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7.536.875</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23.325.133</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23.000.000đồng/m².</w:t>
      </w:r>
      <w:r/>
    </w:p>
    <w:p>
      <w:pPr>
        <w:numPr>
          <w:ilvl w:val="0"/>
          <w:numId w:val="45"/>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i/>
          <w:color w:val="000000"/>
          <w:sz w:val="24"/>
        </w:rPr>
        <w:t xml:space="preserve">Tài sản 02:</w:t>
      </w:r>
      <w:r>
        <w:rPr>
          <w:rFonts w:ascii="Times New Roman" w:hAnsi="Times New Roman" w:eastAsia="Times New Roman" w:cs="Times New Roman"/>
          <w:color w:val="000000"/>
          <w:sz w:val="24"/>
        </w:rPr>
        <w:t xml:space="preserve"> </w:t>
      </w:r>
      <w:r>
        <w:rPr>
          <w:rFonts w:ascii="Times New Roman" w:hAnsi="Times New Roman" w:eastAsia="Times New Roman" w:cs="Times New Roman"/>
          <w:b/>
          <w:i/>
          <w:color w:val="000000"/>
          <w:sz w:val="24"/>
        </w:rPr>
        <w:t xml:space="preserve">thửa đất số: 1724, tờ bản đồ số 8</w:t>
      </w:r>
      <w:r/>
    </w:p>
    <w:p>
      <w:pPr>
        <w:numPr>
          <w:ilvl w:val="0"/>
          <w:numId w:val="46"/>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29"/>
        <w:gridCol w:w="2016"/>
        <w:gridCol w:w="1843"/>
        <w:gridCol w:w="1843"/>
        <w:gridCol w:w="1701"/>
        <w:gridCol w:w="1810"/>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2016"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Hà Huy Tập, Thành phố Hà Tĩnh, Tỉnh Hà Tĩnh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Thạch Tân, Huyện Thạch Hà, Tỉnh Hà Tĩnh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Thạch Xuân, Huyện Thạch Hà, Tỉnh Hà Tĩnh</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Thạch Xuân, Huyện Thạch Hà, Tỉnh Hà Tĩnh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https://batdongsan.com.vn/ban-dat-pho-nguyen-xi-phuong-ha-huy-tap-301/so-huu-at-nen-sang-ten-ca-nhan-trung-tam-tinh-pr45224712?gidzl=Lz3i9bnMScLLoEWcNqjnOLR8x2T5JN0sIScvS150S64Tm-fn5X1oDXcIxo0T4t9X5iAw83SziAjqNbD_Qm</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0867171094 </w:t>
              <w:br/>
              <w:t xml:space="preserve"> (Linh Nhi)</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096.330.7294</w:t>
              <w:br/>
              <w:t xml:space="preserve"> (Châu)</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096.330.7294</w:t>
              <w:br/>
              <w:t xml:space="preserve"> (Châu)</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04/2026</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04/2026</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04/2026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thời hạn (đến 07/07/2071)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Tĩnh.Đối diện khu dân cư</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 Đối diện khu dự án trung tâm thương mại.</w:t>
            </w:r>
            <w:r/>
          </w:p>
        </w:tc>
        <w:tc>
          <w:tcPr>
            <w:tcBorders>
              <w:bottom w:val="single" w:color="000000" w:sz="8" w:space="0"/>
              <w:right w:val="single" w:color="000000" w:sz="8" w:space="0"/>
            </w:tcBorders>
            <w:tcMar>
              <w:left w:w="108" w:type="dxa"/>
              <w:top w:w="0" w:type="dxa"/>
              <w:right w:w="108" w:type="dxa"/>
              <w:bottom w:w="0" w:type="dxa"/>
            </w:tcMar>
            <w:tcW w:w="1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170,3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highlight w:val="white"/>
              </w:rPr>
            </w:pPr>
            <w:r>
              <w:rPr>
                <w:rFonts w:ascii="Times New Roman" w:hAnsi="Times New Roman" w:eastAsia="Times New Roman" w:cs="Times New Roman"/>
                <w:color w:val="000000"/>
                <w:sz w:val="22"/>
                <w:highlight w:val="white"/>
              </w:rPr>
              <w:t xml:space="preserve">9,98</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701"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c>
          <w:tcPr>
            <w:tcBorders>
              <w:bottom w:val="single" w:color="000000" w:sz="8" w:space="0"/>
              <w:right w:val="single" w:color="000000" w:sz="8" w:space="0"/>
            </w:tcBorders>
            <w:tcMar>
              <w:left w:w="108" w:type="dxa"/>
              <w:top w:w="0" w:type="dxa"/>
              <w:right w:w="108" w:type="dxa"/>
              <w:bottom w:w="0" w:type="dxa"/>
            </w:tcMar>
            <w:tcW w:w="1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 có lợi thế kinh doanh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4.450.000.000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4.800.000.000</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4.307.216.495</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3.560.000.000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3.840.000.000</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3.445.773.196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3.560.000.000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3.840.000.000</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3.445.773.196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22.250.000</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24.000.000</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Chiều sâu (m)</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5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20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6"/>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jc w:val="both"/>
        <w:rPr/>
      </w:pPr>
      <w:r>
        <w:rPr>
          <w:rFonts w:ascii="Times New Roman" w:hAnsi="Times New Roman" w:eastAsia="Times New Roman" w:cs="Times New Roman"/>
          <w:b/>
          <w:color w:val="000000"/>
          <w:sz w:val="24"/>
        </w:rPr>
        <w:t xml:space="preserve">Bảng điều chỉnh:</w:t>
      </w:r>
      <w:r/>
    </w:p>
    <w:tbl>
      <w:tblPr>
        <w:tblStyle w:val="104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765"/>
        <w:gridCol w:w="1030"/>
        <w:gridCol w:w="1522"/>
        <w:gridCol w:w="1522"/>
        <w:gridCol w:w="1522"/>
        <w:gridCol w:w="152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3.560.000.000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3.840.000.000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3.445.773.196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thời hạn (đến 07/07/2071)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Có thời hạn (đến 07/07/2071)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1.076.804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 Đối diện khu dự án trung tâm thương mại</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Tài sản tại: Phường Hà Huy Tập, Thành phố Hà Tĩnh</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Độ rộng đường trước tài sản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7,5</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7,5</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7,5</w:t>
            </w:r>
            <w:r>
              <w:rPr>
                <w:highlight w:val="yellow"/>
              </w:rPr>
            </w:r>
            <w:r>
              <w:rPr>
                <w:highlight w:val="yellow"/>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yellow"/>
              </w:rPr>
            </w:pPr>
            <w:r>
              <w:rPr>
                <w:rFonts w:ascii="Times New Roman" w:hAnsi="Times New Roman" w:eastAsia="Times New Roman" w:cs="Times New Roman"/>
                <w:color w:val="000000"/>
                <w:sz w:val="22"/>
                <w:highlight w:val="none"/>
              </w:rPr>
              <w:t xml:space="preserve">7,5</w:t>
            </w:r>
            <w:r>
              <w:rPr>
                <w:highlight w:val="yellow"/>
              </w:rPr>
            </w:r>
            <w:r>
              <w:rPr>
                <w:highlight w:val="yellow"/>
              </w:rP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170,3</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9,98</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highlight w:val="white"/>
              </w:rPr>
            </w:pPr>
            <w:r>
              <w:rPr>
                <w:rFonts w:ascii="Times New Roman" w:hAnsi="Times New Roman" w:eastAsia="Times New Roman" w:cs="Times New Roman"/>
                <w:color w:val="000000"/>
                <w:sz w:val="22"/>
                <w:highlight w:val="white"/>
              </w:rPr>
              <w:t xml:space="preserve"> </w:t>
            </w:r>
            <w:r>
              <w:rPr>
                <w:highlight w:val="white"/>
              </w:rPr>
            </w:r>
            <w:r>
              <w:rPr>
                <w:highlight w:val="white"/>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23.362.500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22.612.886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góc 2 mặt đường, phố</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Tiếp giáp 1 mặt tiền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1.112.500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1.076.804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24.475.000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23.689.690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Tương đối vuông vức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Hình chữ nhật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24.475.000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23.689.690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24.475.000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23.689.690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24.454.897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-3.13%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w:t>
            </w: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- 5%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3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2.225.000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2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2.153.608</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i/>
          <w:color w:val="000000"/>
          <w:sz w:val="24"/>
          <w:u w:val="single"/>
        </w:rPr>
        <w:t xml:space="preserve"> </w:t>
      </w: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-3,13% đến 3,05%,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i/>
          <w:color w:val="000000"/>
          <w:sz w:val="24"/>
          <w:szCs w:val="24"/>
          <w:highlight w:val="none"/>
          <w:u w:val="single"/>
        </w:rPr>
      </w:pPr>
      <w:r>
        <w:rPr>
          <w:rFonts w:ascii="Times New Roman" w:hAnsi="Times New Roman" w:eastAsia="Times New Roman" w:cs="Times New Roman"/>
          <w:b/>
          <w:i/>
          <w:color w:val="000000"/>
          <w:sz w:val="24"/>
          <w:u w:val="single"/>
        </w:rPr>
        <w:t xml:space="preserve">Về thống nhất mức giá chỉ dẫn:</w:t>
      </w:r>
      <w:r>
        <w:rPr>
          <w:rFonts w:ascii="Times New Roman" w:hAnsi="Times New Roman" w:eastAsia="Times New Roman" w:cs="Times New Roman"/>
          <w:b/>
          <w:bCs/>
          <w:i/>
          <w:color w:val="000000"/>
          <w:sz w:val="24"/>
          <w:szCs w:val="24"/>
          <w:highlight w:val="none"/>
          <w:u w:val="single"/>
        </w:rPr>
      </w:r>
      <w:r>
        <w:rPr>
          <w:rFonts w:ascii="Times New Roman" w:hAnsi="Times New Roman" w:eastAsia="Times New Roman" w:cs="Times New Roman"/>
          <w:b/>
          <w:bCs/>
          <w:i/>
          <w:color w:val="000000"/>
          <w:sz w:val="24"/>
          <w:szCs w:val="24"/>
          <w:highlight w:val="none"/>
          <w:u w:val="single"/>
        </w:rPr>
      </w:r>
    </w:p>
    <w:tbl>
      <w:tblPr>
        <w:tblStyle w:val="104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05"/>
        <w:gridCol w:w="1905"/>
        <w:gridCol w:w="1905"/>
        <w:gridCol w:w="1905"/>
        <w:gridCol w:w="1905"/>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24.475.000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8.159.965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25.200.000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8.399.160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23.689.690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33,33%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7.895.774</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24.454.899</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24.000.000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24.000.000đồng/m².</w:t>
      </w:r>
      <w:r/>
    </w:p>
    <w:p>
      <w:pPr>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04/2026 ước tính như sau:</w:t>
      </w:r>
      <w:r/>
    </w:p>
    <w:tbl>
      <w:tblPr>
        <w:tblStyle w:val="1047"/>
        <w:tblInd w:w="113"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91"/>
        <w:gridCol w:w="2806"/>
        <w:gridCol w:w="1843"/>
        <w:gridCol w:w="2439"/>
        <w:gridCol w:w="170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1: Quyền sử dụng đất tại thửa đất số: 1710, tờ bản đồ số 8 có địa chỉ: Phường Hà Huy Tập, tỉnh Hà Tĩnh theo Giấy chứng nhận quyền sử dụng đất quyền sở hữu tài sản gắn liền với đất số: AA 07747020, số vào sổ cấp GCN: VP 166344 do Văn phòng đăng kí đ</w:t>
            </w:r>
            <w:r>
              <w:rPr>
                <w:rFonts w:ascii="Times New Roman" w:hAnsi="Times New Roman" w:eastAsia="Times New Roman" w:cs="Times New Roman"/>
                <w:b/>
                <w:color w:val="000000"/>
                <w:sz w:val="24"/>
              </w:rPr>
              <w:t xml:space="preserve">ất đai Sở Tài nguyên và Môi trường tỉnh Hà Tĩnh cấp ngày 20/04/2026; Chủ sử dụng đất là Ông Bùi Huy Trường và Vợ Bà Nguyễn Thị Bích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23.000.000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color w:val="000000"/>
                <w:sz w:val="24"/>
              </w:rPr>
              <w:t xml:space="preserve">3.680.000.000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70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both"/>
              <w:rPr/>
            </w:pPr>
            <w:r>
              <w:rPr>
                <w:rFonts w:ascii="Times New Roman" w:hAnsi="Times New Roman" w:eastAsia="Times New Roman" w:cs="Times New Roman"/>
                <w:b/>
                <w:color w:val="000000"/>
                <w:sz w:val="24"/>
              </w:rPr>
              <w:t xml:space="preserve">Tài sản 2: Quyền sử dụng đất tại thửa đất số: 1724, tờ bản đồ số 8 có địa chỉ: Phường Hà Huy Tập, tỉnh Hà Tĩnh theo Giấy chứng nhận quyền sử dụng đất quyền sở hữu tài sản gắn liền với đất số: AA 07747011, số vào sổ cấp GCN: VP 166087 do Văn phòng đăng kí đ</w:t>
            </w:r>
            <w:r>
              <w:rPr>
                <w:rFonts w:ascii="Times New Roman" w:hAnsi="Times New Roman" w:eastAsia="Times New Roman" w:cs="Times New Roman"/>
                <w:b/>
                <w:color w:val="000000"/>
                <w:sz w:val="24"/>
              </w:rPr>
              <w:t xml:space="preserve">ất đai Sở Tài nguyên và Môi trường tỉnh Hà Tĩnh cấp ngày 20/04/2026; Chủ sử dụng đất là Ông Bùi Huy Trường và Vợ Bà Nguyễn Thị Bích Phượng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9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170.3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3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6" w:lineRule="auto"/>
              <w:ind w:right="0" w:firstLine="0" w:left="0"/>
              <w:jc w:val="center"/>
              <w:rPr/>
            </w:pPr>
            <w:r>
              <w:rPr>
                <w:rFonts w:ascii="Times New Roman" w:hAnsi="Times New Roman" w:eastAsia="Times New Roman" w:cs="Times New Roman"/>
                <w:color w:val="000000"/>
                <w:sz w:val="24"/>
              </w:rPr>
              <w:t xml:space="preserve">24.000.000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right"/>
              <w:rPr/>
            </w:pPr>
            <w:r>
              <w:rPr>
                <w:rFonts w:ascii="Times New Roman" w:hAnsi="Times New Roman" w:eastAsia="Times New Roman" w:cs="Times New Roman"/>
                <w:color w:val="000000"/>
                <w:sz w:val="24"/>
              </w:rPr>
              <w:t xml:space="preserve">4.087.200.000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7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7.767.200.000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679"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b/>
                <w:color w:val="000000"/>
                <w:sz w:val="24"/>
              </w:rPr>
              <w:t xml:space="preserve">7.767.000.000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8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Bảy tỷ bảy trăm sáu mươi bảy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firstLine="0" w:left="720"/>
        <w:jc w:val="both"/>
        <w:rPr/>
      </w:pPr>
      <w:r>
        <w:rPr>
          <w:rFonts w:ascii="Times New Roman" w:hAnsi="Times New Roman" w:eastAsia="Times New Roman" w:cs="Times New Roman"/>
          <w:color w:val="000000"/>
          <w:sz w:val="24"/>
          <w:highlight w:val="white"/>
        </w:rPr>
        <w:t xml:space="preserve">T</w:t>
      </w:r>
      <w:r>
        <w:rPr>
          <w:rFonts w:ascii="Times New Roman" w:hAnsi="Times New Roman" w:eastAsia="Times New Roman" w:cs="Times New Roman"/>
          <w:color w:val="000000"/>
          <w:sz w:val="24"/>
          <w:highlight w:val="white"/>
        </w:rPr>
        <w:t xml:space="preserve">ối đa </w:t>
      </w:r>
      <w:r>
        <w:rPr>
          <w:rFonts w:ascii="Times New Roman" w:hAnsi="Times New Roman" w:eastAsia="Times New Roman" w:cs="Times New Roman"/>
          <w:color w:val="000000"/>
          <w:sz w:val="24"/>
        </w:rPr>
        <w:t xml:space="preserve">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43"/>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7"/>
        </w:numPr>
        <w:pBdr>
          <w:top w:val="none" w:color="000000" w:sz="4" w:space="0"/>
          <w:left w:val="none" w:color="000000" w:sz="4" w:space="0"/>
          <w:bottom w:val="none" w:color="000000" w:sz="4" w:space="0"/>
          <w:right w:val="none" w:color="000000" w:sz="4" w:space="0"/>
        </w:pBdr>
        <w:spacing w:after="120" w:before="120" w:line="305"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rFonts w:ascii="Times New Roman" w:hAnsi="Times New Roman" w:eastAsia="Times New Roman" w:cs="Times New Roman"/>
          <w:color w:val="000000"/>
          <w:sz w:val="24"/>
        </w:rPr>
        <w:t xml:space="preserve">dịch vụ thẩm định giá khác. Chúng tôi được hoàn toàn miễn trừ mọi trách nhiệm phát sinh, liên đới (nếu có) trong trường hợp này.</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7"/>
        </w:num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305"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05" w:lineRule="auto"/>
        <w:ind w:right="0" w:firstLine="0" w:left="0"/>
        <w:jc w:val="both"/>
        <w:rPr/>
      </w:pPr>
      <w:r>
        <w:rPr>
          <w:rFonts w:ascii="Times New Roman" w:hAnsi="Times New Roman" w:eastAsia="Times New Roman" w:cs="Times New Roman"/>
          <w:color w:val="000000"/>
          <w:sz w:val="24"/>
        </w:rPr>
        <w:t xml:space="preserve">Phụ lục 2: Thông tin thu thập thị trường.</w:t>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275/2026/0623/VFI-CT.39.A ngày ngày 22 tháng 4 năm 2026 tại Công ty Cổ phần Thẩm định và Đầu tư Tài chính Hoa Sen.</w:t>
      </w:r>
      <w:r/>
    </w:p>
    <w:tbl>
      <w:tblPr>
        <w:tblStyle w:val="1047"/>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47"/>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Đinh Thị Lan Hương</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spacing w:after="200" w:line="276" w:lineRule="auto"/>
        <w:ind/>
        <w:jc w:val="center"/>
        <w:rPr>
          <w:b/>
          <w:u w:val="single"/>
          <w:lang w:val="vi-VN"/>
        </w:rPr>
      </w:pPr>
      <w:r>
        <w:rPr>
          <w:rFonts w:ascii="Times New Roman" w:hAnsi="Times New Roman" w:eastAsia="Times New Roman" w:cs="Times New Roman"/>
          <w:color w:val="000000"/>
          <w:sz w:val="24"/>
        </w:rP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275/2026/0623/VFI-BC.39.A </w:t>
      </w:r>
      <w:r>
        <w:rPr>
          <w:i/>
          <w:lang w:val="pt-BR"/>
        </w:rPr>
        <w:t xml:space="preserve">ngày </w:t>
      </w:r>
      <w:r>
        <w:rPr>
          <w:i/>
          <w:lang w:val="pt-BR"/>
        </w:rPr>
        <w:t xml:space="preserve">28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813"/>
        <w:gridCol w:w="1984"/>
        <w:gridCol w:w="2944"/>
      </w:tblGrid>
      <w:tr>
        <w:trPr/>
        <w:tc>
          <w:tcPr>
            <w:tcBorders/>
            <w:tcW w:w="4813"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92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81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006681" cy="223863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780971" name=""/>
                              <pic:cNvPicPr>
                                <a:picLocks noChangeAspect="1"/>
                              </pic:cNvPicPr>
                              <pic:nvPr/>
                            </pic:nvPicPr>
                            <pic:blipFill rotWithShape="1">
                              <a:blip r:embed="rId20"/>
                              <a:stretch/>
                            </pic:blipFill>
                            <pic:spPr bwMode="auto">
                              <a:xfrm flipH="0" flipV="0">
                                <a:off x="0" y="0"/>
                                <a:ext cx="1006681" cy="22386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9.27pt;height:176.27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gridSpan w:val="2"/>
            <w:tcBorders/>
            <w:tcW w:w="492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78950" cy="225410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7988" name=""/>
                              <pic:cNvPicPr>
                                <a:picLocks noChangeAspect="1"/>
                              </pic:cNvPicPr>
                              <pic:nvPr/>
                            </pic:nvPicPr>
                            <pic:blipFill rotWithShape="1">
                              <a:blip r:embed="rId21"/>
                              <a:stretch/>
                            </pic:blipFill>
                            <pic:spPr bwMode="auto">
                              <a:xfrm flipH="0" flipV="0">
                                <a:off x="0" y="0"/>
                                <a:ext cx="2978949" cy="22541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4.56pt;height:177.49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813"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92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81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3835" cy="219287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744795" name=""/>
                              <pic:cNvPicPr>
                                <a:picLocks noChangeAspect="1"/>
                              </pic:cNvPicPr>
                              <pic:nvPr/>
                            </pic:nvPicPr>
                            <pic:blipFill rotWithShape="1">
                              <a:blip r:embed="rId22"/>
                              <a:stretch/>
                            </pic:blipFill>
                            <pic:spPr bwMode="auto">
                              <a:xfrm flipH="0" flipV="0">
                                <a:off x="0" y="0"/>
                                <a:ext cx="2923834" cy="2192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0.22pt;height:172.67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gridSpan w:val="2"/>
            <w:tcBorders/>
            <w:tcW w:w="492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1212" cy="219840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76088" name=""/>
                              <pic:cNvPicPr>
                                <a:picLocks noChangeAspect="1"/>
                              </pic:cNvPicPr>
                              <pic:nvPr/>
                            </pic:nvPicPr>
                            <pic:blipFill rotWithShape="1">
                              <a:blip r:embed="rId23"/>
                              <a:stretch/>
                            </pic:blipFill>
                            <pic:spPr bwMode="auto">
                              <a:xfrm flipH="0" flipV="0">
                                <a:off x="0" y="0"/>
                                <a:ext cx="2931212" cy="21984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80pt;height:173.1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r>
        <w:trPr/>
        <w:tc>
          <w:tcPr>
            <w:tcBorders/>
            <w:tcW w:w="4813"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92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813"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4292" cy="216321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22131" name=""/>
                              <pic:cNvPicPr>
                                <a:picLocks noChangeAspect="1"/>
                              </pic:cNvPicPr>
                              <pic:nvPr/>
                            </pic:nvPicPr>
                            <pic:blipFill rotWithShape="1">
                              <a:blip r:embed="rId24"/>
                              <a:stretch/>
                            </pic:blipFill>
                            <pic:spPr bwMode="auto">
                              <a:xfrm flipH="0" flipV="0">
                                <a:off x="0" y="0"/>
                                <a:ext cx="2884292" cy="21632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7.11pt;height:170.33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c>
          <w:tcPr>
            <w:gridSpan w:val="2"/>
            <w:tcBorders/>
            <w:tcW w:w="492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35195" cy="2351396"/>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29841" name=""/>
                              <pic:cNvPicPr>
                                <a:picLocks noChangeAspect="1"/>
                              </pic:cNvPicPr>
                              <pic:nvPr/>
                            </pic:nvPicPr>
                            <pic:blipFill rotWithShape="1">
                              <a:blip r:embed="rId25"/>
                              <a:stretch/>
                            </pic:blipFill>
                            <pic:spPr bwMode="auto">
                              <a:xfrm flipH="0" flipV="0">
                                <a:off x="0" y="0"/>
                                <a:ext cx="3135194" cy="2351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6.87pt;height:185.15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r>
        <w:trPr>
          <w:gridAfter w:val="1"/>
        </w:trPr>
        <w:tc>
          <w:tcPr>
            <w:gridSpan w:val="2"/>
            <w:tcBorders/>
            <w:tcW w:w="6797"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ind/>
        <w:rPr/>
      </w:pPr>
      <w:r/>
      <w:r/>
    </w:p>
    <w:p>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246280" cy="277144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7981" name=""/>
                              <pic:cNvPicPr>
                                <a:picLocks noChangeAspect="1"/>
                              </pic:cNvPicPr>
                              <pic:nvPr/>
                            </pic:nvPicPr>
                            <pic:blipFill rotWithShape="1">
                              <a:blip r:embed="rId26"/>
                              <a:stretch/>
                            </pic:blipFill>
                            <pic:spPr bwMode="auto">
                              <a:xfrm flipH="0" flipV="0">
                                <a:off x="0" y="0"/>
                                <a:ext cx="1246280" cy="27714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98.13pt;height:218.22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8647" cy="216648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686550" name=""/>
                              <pic:cNvPicPr>
                                <a:picLocks noChangeAspect="1"/>
                              </pic:cNvPicPr>
                              <pic:nvPr/>
                            </pic:nvPicPr>
                            <pic:blipFill rotWithShape="1">
                              <a:blip r:embed="rId27"/>
                              <a:stretch/>
                            </pic:blipFill>
                            <pic:spPr bwMode="auto">
                              <a:xfrm flipH="0" flipV="0">
                                <a:off x="0" y="0"/>
                                <a:ext cx="2888646" cy="2166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7.45pt;height:170.59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23404" cy="249255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86875" name=""/>
                              <pic:cNvPicPr>
                                <a:picLocks noChangeAspect="1"/>
                              </pic:cNvPicPr>
                              <pic:nvPr/>
                            </pic:nvPicPr>
                            <pic:blipFill rotWithShape="1">
                              <a:blip r:embed="rId28"/>
                              <a:stretch/>
                            </pic:blipFill>
                            <pic:spPr bwMode="auto">
                              <a:xfrm flipH="0" flipV="0">
                                <a:off x="0" y="0"/>
                                <a:ext cx="3323403" cy="2492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61.69pt;height:196.26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75183" cy="2381387"/>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381946" name=""/>
                              <pic:cNvPicPr>
                                <a:picLocks noChangeAspect="1"/>
                              </pic:cNvPicPr>
                              <pic:nvPr/>
                            </pic:nvPicPr>
                            <pic:blipFill rotWithShape="1">
                              <a:blip r:embed="rId29"/>
                              <a:stretch/>
                            </pic:blipFill>
                            <pic:spPr bwMode="auto">
                              <a:xfrm flipH="0" flipV="0">
                                <a:off x="0" y="0"/>
                                <a:ext cx="3175183" cy="23813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50.01pt;height:187.51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6067" cy="213455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758807" name=""/>
                              <pic:cNvPicPr>
                                <a:picLocks noChangeAspect="1"/>
                              </pic:cNvPicPr>
                              <pic:nvPr/>
                            </pic:nvPicPr>
                            <pic:blipFill rotWithShape="1">
                              <a:blip r:embed="rId30"/>
                              <a:stretch/>
                            </pic:blipFill>
                            <pic:spPr bwMode="auto">
                              <a:xfrm flipH="0" flipV="0">
                                <a:off x="0" y="0"/>
                                <a:ext cx="2846067" cy="213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10pt;height:168.07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78327" cy="238374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432799" name=""/>
                              <pic:cNvPicPr>
                                <a:picLocks noChangeAspect="1"/>
                              </pic:cNvPicPr>
                              <pic:nvPr/>
                            </pic:nvPicPr>
                            <pic:blipFill rotWithShape="1">
                              <a:blip r:embed="rId31"/>
                              <a:stretch/>
                            </pic:blipFill>
                            <pic:spPr bwMode="auto">
                              <a:xfrm flipH="0" flipV="0">
                                <a:off x="0" y="0"/>
                                <a:ext cx="3178326" cy="23837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50.26pt;height:187.70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r>
    </w:tbl>
    <w:p>
      <w:pPr>
        <w:pBdr/>
        <w:spacing w:after="200" w:line="276" w:lineRule="auto"/>
        <w:ind/>
        <w:rPr/>
      </w:p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275/2026/0623/VFI-BC.39.A </w:t>
      </w:r>
      <w:r>
        <w:rPr>
          <w:i/>
        </w:rPr>
        <w:t xml:space="preserve">ngày</w:t>
      </w:r>
      <w:r>
        <w:rPr>
          <w:i/>
        </w:rPr>
        <w:t xml:space="preserve"> </w:t>
      </w:r>
      <w:r>
        <w:rPr>
          <w:i/>
          <w:lang w:val="pt-BR"/>
        </w:rPr>
        <w:t xml:space="preserve">28 tháng 4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https://batdongsan.com.vn/ban-dat-pho-nguyen-xi-phuong-ha-huy-tap-301/so-huu-at-nen-sang-ten-ca-nhan-trung-tam-tinh-pr45224712?gidzl=Lz3i9bnMScLLoEWcNqjnOLR8x2T5JN0sIScvS150S64Tm-fn5X1oDXcIxo0T4t9X5iAw83SziAjqNbD_Qm</w:t>
            </w:r>
            <w:r>
              <w:rPr>
                <w:color w:val="000000" w:themeColor="text1"/>
                <w:sz w:val="22"/>
                <w:szCs w:val="22"/>
              </w:rPr>
              <w:br/>
              <w:t xml:space="preserve">0867171094</w:t>
            </w:r>
            <w:r>
              <w:rPr>
                <w:sz w:val="22"/>
                <w:szCs w:val="22"/>
              </w:rPr>
              <w:t xml:space="preserve"> </w:t>
            </w:r>
            <w:r>
              <w:rPr>
                <w:sz w:val="22"/>
                <w:szCs w:val="22"/>
              </w:rPr>
              <w:br/>
              <w:t xml:space="preserve">(</w:t>
            </w:r>
            <w:r>
              <w:rPr>
                <w:color w:val="000000" w:themeColor="text1"/>
                <w:sz w:val="22"/>
                <w:szCs w:val="22"/>
              </w:rPr>
              <w:t xml:space="preserve">Linh Nhi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Có thời hạn (đến 07/07/2071)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Tân, Huyện Thạch Hà, Tỉnh Hà Tĩnh, khoảng cách ra đường chính Cách đường Nguyễn Xí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561420" cy="2507710"/>
                      <wp:effectExtent l="0" t="0" r="0" b="0"/>
                      <wp:docPr id="19" name=""/>
                      <wp:cNvGraphicFramePr/>
                      <a:graphic xmlns:a="http://schemas.openxmlformats.org/drawingml/2006/main">
                        <a:graphicData uri="http://schemas.openxmlformats.org/drawingml/2006/picture">
                          <pic:pic xmlns:pic="http://schemas.openxmlformats.org/drawingml/2006/picture">
                            <pic:nvPicPr>
                              <pic:cNvPr id="629343414" name="" descr=""/>
                              <pic:cNvPicPr/>
                              <pic:nvPr/>
                            </pic:nvPicPr>
                            <pic:blipFill rotWithShape="1">
                              <a:blip r:embed="rId32"/>
                              <a:stretch/>
                            </pic:blipFill>
                            <pic:spPr bwMode="auto">
                              <a:xfrm flipH="0" flipV="0">
                                <a:off x="0" y="0"/>
                                <a:ext cx="3561419" cy="25077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80.43pt;height:197.4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35740" cy="2660781"/>
                      <wp:effectExtent l="0" t="0" r="0" b="0"/>
                      <wp:docPr id="20" name=""/>
                      <wp:cNvGraphicFramePr/>
                      <a:graphic xmlns:a="http://schemas.openxmlformats.org/drawingml/2006/main">
                        <a:graphicData uri="http://schemas.openxmlformats.org/drawingml/2006/picture">
                          <pic:pic xmlns:pic="http://schemas.openxmlformats.org/drawingml/2006/picture">
                            <pic:nvPicPr>
                              <pic:cNvPr id="1418173502" name="" descr=""/>
                              <pic:cNvPicPr/>
                              <pic:nvPr/>
                            </pic:nvPicPr>
                            <pic:blipFill rotWithShape="1">
                              <a:blip r:embed="rId33"/>
                              <a:stretch/>
                            </pic:blipFill>
                            <pic:spPr bwMode="auto">
                              <a:xfrm flipH="0" flipV="0">
                                <a:off x="0" y="0"/>
                                <a:ext cx="1535739" cy="266078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20.92pt;height:209.51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228170" cy="3039044"/>
                      <wp:effectExtent l="0" t="0" r="0" b="0"/>
                      <wp:docPr id="21" name=""/>
                      <wp:cNvGraphicFramePr/>
                      <a:graphic xmlns:a="http://schemas.openxmlformats.org/drawingml/2006/main">
                        <a:graphicData uri="http://schemas.openxmlformats.org/drawingml/2006/picture">
                          <pic:pic xmlns:pic="http://schemas.openxmlformats.org/drawingml/2006/picture">
                            <pic:nvPicPr>
                              <pic:cNvPr id="2074184493" name="" descr=""/>
                              <pic:cNvPicPr/>
                              <pic:nvPr/>
                            </pic:nvPicPr>
                            <pic:blipFill rotWithShape="1">
                              <a:blip r:embed="rId34"/>
                              <a:stretch/>
                            </pic:blipFill>
                            <pic:spPr bwMode="auto">
                              <a:xfrm flipH="0" flipV="0">
                                <a:off x="0" y="0"/>
                                <a:ext cx="4228169" cy="30390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2.93pt;height:239.29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5.38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5.38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465384" cy="31750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101943" name=""/>
                              <pic:cNvPicPr>
                                <a:picLocks noChangeAspect="1"/>
                              </pic:cNvPicPr>
                              <pic:nvPr/>
                            </pic:nvPicPr>
                            <pic:blipFill rotWithShape="1">
                              <a:blip r:embed="rId37"/>
                              <a:stretch/>
                            </pic:blipFill>
                            <pic:spPr bwMode="auto">
                              <a:xfrm flipH="0" flipV="0">
                                <a:off x="0" y="0"/>
                                <a:ext cx="1465384" cy="31749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15.3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Đinh Thị Lan Hương</w:t>
            </w:r>
            <w:r>
              <w:rPr>
                <w:b/>
                <w:bCs/>
              </w:rPr>
            </w:r>
            <w:r>
              <w:rPr>
                <w:b/>
                <w:bCs/>
              </w:rPr>
            </w:r>
          </w:p>
          <w:p>
            <w:pPr>
              <w:pBdr/>
              <w:spacing/>
              <w:ind/>
              <w:jc w:val="center"/>
              <w:rPr>
                <w:b/>
                <w:bCs/>
              </w:rPr>
            </w:pPr>
            <w:r>
              <w:rPr>
                <w:b/>
                <w:bCs/>
              </w:rPr>
            </w:r>
            <w:r>
              <w:rPr>
                <w:b/>
                <w:bCs/>
              </w:rPr>
            </w:r>
            <w:r>
              <w:rPr>
                <w:b/>
                <w:bCs/>
              </w:rPr>
            </w:r>
          </w:p>
        </w:tc>
      </w:tr>
    </w:tbl>
    <w:p>
      <w:pPr>
        <w:pBdr/>
        <w:spacing w:after="120"/>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b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096.330.7294</w:t>
            </w:r>
            <w:r>
              <w:rPr>
                <w:sz w:val="22"/>
                <w:szCs w:val="22"/>
              </w:rPr>
              <w:t xml:space="preserve"> </w:t>
            </w:r>
            <w:r>
              <w:rPr>
                <w:sz w:val="22"/>
                <w:szCs w:val="22"/>
              </w:rPr>
              <w:br/>
              <w:t xml:space="preserve">(</w:t>
            </w:r>
            <w:r>
              <w:rPr>
                <w:color w:val="000000" w:themeColor="text1"/>
                <w:sz w:val="22"/>
                <w:szCs w:val="22"/>
              </w:rPr>
              <w:t xml:space="preserve">Châu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Có thời hạn (đến 07/07/2071)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Xuân, Huyện Thạch Hà, Tỉnh Hà Tĩnh, khoảng cách ra đường chính Cách đường Nguyễn Xí khoảng 190m, , Đối diện khu dự án trung tâm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15.38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7217"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42372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333.64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0"/>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15.38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Đinh Thị Lan Hương</w:t>
            </w:r>
            <w:r>
              <w:rPr>
                <w:b/>
                <w:bCs/>
              </w:rPr>
            </w:r>
            <w:r>
              <w:rPr>
                <w:b/>
                <w:bCs/>
              </w:rPr>
            </w:r>
          </w:p>
        </w:tc>
      </w:tr>
    </w:tbl>
    <w:p>
      <w:pPr>
        <w:pBdr/>
        <w:spacing w:after="120"/>
        <w:ind/>
        <w:rPr>
          <w:b/>
          <w:bCs/>
        </w:rPr>
      </w:pPr>
      <w:r>
        <w:rPr>
          <w:b/>
          <w:bCs/>
        </w:rPr>
      </w:r>
      <w:r>
        <w:rPr>
          <w:b/>
          <w:bCs/>
        </w:rPr>
      </w:r>
      <w:r>
        <w:rPr>
          <w:b/>
          <w:bCs/>
        </w:rPr>
      </w:r>
    </w:p>
    <w:p>
      <w:pPr>
        <w:pBdr/>
        <w:spacing w:after="200" w:line="276" w:lineRule="auto"/>
        <w:ind/>
        <w:rPr>
          <w:b/>
          <w:bCs/>
        </w:rPr>
      </w:pPr>
      <w:r>
        <w:rPr>
          <w:b/>
          <w:bCs/>
        </w:rPr>
        <w:br w:type="page" w:clear="all"/>
      </w:r>
      <w:r>
        <w:rPr>
          <w:b/>
          <w:bCs/>
        </w:rPr>
      </w:r>
      <w:r>
        <w:rPr>
          <w:b/>
          <w:bCs/>
        </w:rPr>
      </w:r>
    </w:p>
    <w:p>
      <w:pPr>
        <w:pBdr/>
        <w:spacing w:after="120"/>
        <w:ind/>
        <w:rPr>
          <w:b/>
          <w:bCs/>
          <w:iCs/>
          <w:lang w:val="pt-BR"/>
        </w:rPr>
      </w:pPr>
      <w:r>
        <w:rPr>
          <w:b/>
          <w:bCs/>
          <w:iCs/>
          <w:lang w:val="pt-BR"/>
        </w:rPr>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096.330.7294</w:t>
            </w:r>
            <w:r>
              <w:rPr>
                <w:sz w:val="22"/>
                <w:szCs w:val="22"/>
              </w:rPr>
              <w:t xml:space="preserve"> </w:t>
            </w:r>
            <w:r>
              <w:rPr>
                <w:sz w:val="22"/>
                <w:szCs w:val="22"/>
              </w:rPr>
              <w:br/>
              <w:t xml:space="preserve">(</w:t>
            </w:r>
            <w:r>
              <w:rPr>
                <w:color w:val="000000" w:themeColor="text1"/>
                <w:sz w:val="22"/>
                <w:szCs w:val="22"/>
              </w:rPr>
              <w:t xml:space="preserve">Châu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4.307.216.495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3.445.773.196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Có thời hạn (đến 07/07/2071)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Thạch Xuân, Huyện Thạch Hà, Tỉnh Hà Tĩnh, khoảng cách ra đường chính Cách đường Nguyễn Xí khoảng 200m, độ rộng đường trước mặt tài sản 6m, mặt tiền 8m, 18.315775342168834, 105.89301441384784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7217"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1"/>
                              <a:stretch/>
                            </pic:blipFill>
                            <pic:spPr bwMode="auto">
                              <a:xfrm>
                                <a:off x="0" y="0"/>
                                <a:ext cx="423721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333.64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843862"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48438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381.41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17023"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3"/>
                              <a:stretch/>
                            </pic:blipFill>
                            <pic:spPr bwMode="auto">
                              <a:xfrm>
                                <a:off x="0" y="0"/>
                                <a:ext cx="25170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98.19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r>
            <w:r>
              <w:rPr>
                <w:b/>
                <w:bCs/>
              </w:rPr>
            </w:r>
            <w:r>
              <w:rPr>
                <w:b/>
                <w:bCs/>
              </w:rPr>
            </w:r>
          </w:p>
          <w:p>
            <w:pPr>
              <w:pBdr/>
              <w:spacing/>
              <w:ind/>
              <w:jc w:val="center"/>
              <w:rPr>
                <w:b/>
                <w:bCs/>
              </w:rPr>
            </w:pPr>
            <w:r>
              <w:rPr>
                <w:b/>
                <w:bCs/>
              </w:rPr>
              <w:t xml:space="preserve">Đinh Thị Lan Hương</w:t>
            </w:r>
            <w:r>
              <w:rPr>
                <w:b/>
                <w:bCs/>
              </w:rPr>
            </w:r>
            <w:r>
              <w:rPr>
                <w:b/>
                <w:bCs/>
              </w:rPr>
            </w:r>
          </w:p>
        </w:tc>
      </w:tr>
    </w:tbl>
    <w:p>
      <w:pPr>
        <w:pBdr/>
        <w:spacing w:after="200" w:line="276" w:lineRule="auto"/>
        <w:ind/>
        <w:rPr>
          <w:b/>
          <w:bCs/>
        </w:rPr>
      </w:pPr>
      <w:r>
        <w:rPr>
          <w:b/>
          <w:bCs/>
        </w:rPr>
      </w:r>
      <w:r>
        <w:rPr>
          <w:b/>
          <w:bCs/>
        </w:rPr>
      </w:r>
      <w:r>
        <w:rPr>
          <w:b/>
          <w:bCs/>
        </w:rPr>
      </w:r>
    </w:p>
    <w:p>
      <w:pPr>
        <w:pBdr/>
        <w:spacing w:after="200" w:line="276" w:lineRule="auto"/>
        <w:ind/>
        <w:rPr>
          <w:b/>
          <w:bCs/>
        </w:rPr>
      </w:pPr>
      <w:r>
        <w:rPr>
          <w:b/>
          <w:bCs/>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57406A91"/>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17EAA5E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138152D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4141F4B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1E406C75"/>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5">
    <w:nsid w:val="17E78B8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customStyle="1">
    <w:name w:val="Unresolved Mention5"/>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png"/><Relationship Id="rId17" Type="http://schemas.openxmlformats.org/officeDocument/2006/relationships/hyperlink" Target="mailto:ilotus.contact@gmail.com" TargetMode="External"/><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Đinh Thị Lan Hương</cp:lastModifiedBy>
  <cp:revision>822</cp:revision>
  <dcterms:created xsi:type="dcterms:W3CDTF">2025-05-28T23:19:00Z</dcterms:created>
  <dcterms:modified xsi:type="dcterms:W3CDTF">2026-04-28T07:34:47Z</dcterms:modified>
</cp:coreProperties>
</file>