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168672</wp:posOffset>
                </wp:positionV>
                <wp:extent cx="5718810" cy="865160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865160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275/2026/022/VFI-CT.36</w:t>
                            </w:r>
                            <w:r>
                              <w:rPr>
                                <w:b/>
                              </w:rPr>
                              <w:t xml:space="preserve"> </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1</w:t>
                            </w:r>
                            <w:r>
                              <w:rPr>
                                <w:rFonts w:ascii="Times New Roman" w:hAnsi="Times New Roman" w:eastAsia="Times New Roman" w:cs="Times New Roman"/>
                                <w:color w:val="000000"/>
                                <w:sz w:val="22"/>
                              </w:rPr>
                              <w:t xml:space="preserve">: 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w:t>
                            </w:r>
                            <w:r>
                              <w:rPr>
                                <w:rFonts w:ascii="Times New Roman" w:hAnsi="Times New Roman" w:eastAsia="Times New Roman" w:cs="Times New Roman"/>
                                <w:color w:val="000000"/>
                                <w:sz w:val="22"/>
                              </w:rPr>
                              <w:t xml:space="preserve">ký đất đai khu vực III cấp ngày 12/01/2026;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2</w:t>
                            </w:r>
                            <w:r>
                              <w:rPr>
                                <w:rFonts w:ascii="Times New Roman" w:hAnsi="Times New Roman" w:eastAsia="Times New Roman" w:cs="Times New Roman"/>
                                <w:color w:val="000000"/>
                                <w:sz w:val="22"/>
                              </w:rPr>
                              <w:t xml:space="preserve">: Quyền sử dụng đất tại thửa đất số: 192, tờ bản đồ số: 34-IV, có địa chỉ: Phường Lương Châu, thành phố Sông Công (</w:t>
                            </w:r>
                            <w:r>
                              <w:rPr>
                                <w:rFonts w:ascii="Times New Roman" w:hAnsi="Times New Roman" w:eastAsia="Times New Roman" w:cs="Times New Roman"/>
                                <w:color w:val="000000"/>
                                <w:sz w:val="22"/>
                                <w:highlight w:val="yellow"/>
                              </w:rPr>
                              <w:t xml:space="preserve">nay là </w:t>
                            </w:r>
                            <w:r>
                              <w:rPr>
                                <w:rFonts w:ascii="Times New Roman" w:hAnsi="Times New Roman" w:eastAsia="Times New Roman" w:cs="Times New Roman"/>
                                <w:color w:val="000000"/>
                                <w:sz w:val="22"/>
                              </w:rPr>
                              <w:t xml:space="preserve">phường Bá Xuyên), tỉnh Thái Nguyên theo Giấy chứng nhận quyền sử dụng đất, quyền sở hữu nhà ở và tài sản khác gắn liền với đất  số: CL 285531, Số vào sổ cấp GCN: CS00186 do Sở </w:t>
                            </w:r>
                            <w:r>
                              <w:rPr>
                                <w:rFonts w:ascii="Times New Roman" w:hAnsi="Times New Roman" w:eastAsia="Times New Roman" w:cs="Times New Roman"/>
                                <w:color w:val="ee0000"/>
                                <w:sz w:val="22"/>
                              </w:rPr>
                              <w:t xml:space="preserve">Tài nguyên và Môi trường</w:t>
                            </w:r>
                            <w:r>
                              <w:rPr>
                                <w:rFonts w:ascii="Times New Roman" w:hAnsi="Times New Roman" w:eastAsia="Times New Roman" w:cs="Times New Roman"/>
                                <w:color w:val="000000"/>
                                <w:sz w:val="22"/>
                              </w:rPr>
                              <w:t xml:space="preserve"> thành phố Thái Nguyên cấp ngày 03/4/2018;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3</w:t>
                            </w:r>
                            <w:r>
                              <w:rPr>
                                <w:rFonts w:ascii="Times New Roman" w:hAnsi="Times New Roman" w:eastAsia="Times New Roman" w:cs="Times New Roman"/>
                                <w:color w:val="000000"/>
                                <w:sz w:val="22"/>
                              </w:rPr>
                              <w:t xml:space="preserve">: Quyền sử dụng đất tại thửa đất số: 127B, tờ bản đồ số: 34-IV, có địa chỉ: TDP 5, phường Lương Châu (nay là phường Bá Xuyên, tỉnh Thái Nguyên) </w:t>
                            </w:r>
                            <w:r>
                              <w:rPr>
                                <w:rFonts w:ascii="Times New Roman" w:hAnsi="Times New Roman" w:eastAsia="Times New Roman" w:cs="Times New Roman"/>
                                <w:color w:val="000000"/>
                                <w:sz w:val="22"/>
                                <w:highlight w:val="yellow"/>
                              </w:rPr>
                              <w:t xml:space="preserve">theo Giấy chứng nhận quyền sử dụng đất, quyền sở hữu nhà ở và tài sản khác gắn liền với đất  số: BH 812127</w:t>
                            </w:r>
                            <w:r>
                              <w:rPr>
                                <w:rFonts w:ascii="Times New Roman" w:hAnsi="Times New Roman" w:eastAsia="Times New Roman" w:cs="Times New Roman"/>
                                <w:color w:val="000000"/>
                                <w:sz w:val="22"/>
                              </w:rPr>
                              <w:t xml:space="preserve">, Số vào sổ cấp GCN: CH00425 do UBND Thị xã Sông Công cấp ngày 08/10/2012; chủ sử dụng đất là Ông Nguyễn Xuân Hưng và Bà Nguyễn Thị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4</w:t>
                            </w:r>
                            <w:r>
                              <w:rPr>
                                <w:rFonts w:ascii="Times New Roman" w:hAnsi="Times New Roman" w:eastAsia="Times New Roman" w:cs="Times New Roman"/>
                                <w:color w:val="000000"/>
                                <w:sz w:val="22"/>
                              </w:rPr>
                              <w:t xml:space="preserve">: 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w:t>
                            </w:r>
                            <w:r>
                              <w:rPr>
                                <w:rFonts w:ascii="Times New Roman" w:hAnsi="Times New Roman" w:eastAsia="Times New Roman" w:cs="Times New Roman"/>
                                <w:color w:val="000000"/>
                                <w:sz w:val="22"/>
                              </w:rPr>
                              <w:t xml:space="preserve">0775, Số vào sổ cấp GCN: CH00113G do UBND Thị xã Sông Công cấp ngày 08/04/2011; chủ sử dụng đất là Ông Nguyễn Xuân Hưng;</w:t>
                            </w:r>
                            <w:r/>
                          </w:p>
                          <w:p>
                            <w:pPr>
                              <w:pBdr/>
                              <w:spacing w:after="120" w:before="120" w:line="360" w:lineRule="auto"/>
                              <w:ind/>
                              <w:jc w:val="both"/>
                              <w:rPr>
                                <w:b/>
                              </w:rPr>
                            </w:pPr>
                            <w:r>
                              <w:rPr>
                                <w:rFonts w:ascii="Times New Roman" w:hAnsi="Times New Roman" w:eastAsia="Times New Roman" w:cs="Times New Roman"/>
                                <w:b/>
                                <w:i/>
                                <w:color w:val="000000"/>
                                <w:sz w:val="22"/>
                              </w:rPr>
                              <w:t xml:space="preserve">Tài sản 5</w:t>
                            </w:r>
                            <w:r>
                              <w:rPr>
                                <w:rFonts w:ascii="Times New Roman" w:hAnsi="Times New Roman" w:eastAsia="Times New Roman" w:cs="Times New Roman"/>
                                <w:color w:val="000000"/>
                                <w:sz w:val="22"/>
                              </w:rPr>
                              <w:t xml:space="preserve">: Quyền sử dụng đất tại thửa đất số: 126, tờ bản đồ số: 34-IV, có địa chỉ: TDP5-Phường Lương Châu, thị xã Sông Công </w:t>
                            </w:r>
                            <w:r>
                              <w:rPr>
                                <w:rFonts w:ascii="Times New Roman" w:hAnsi="Times New Roman" w:eastAsia="Times New Roman" w:cs="Times New Roman"/>
                                <w:color w:val="ee0000"/>
                                <w:sz w:val="22"/>
                              </w:rPr>
                              <w:t xml:space="preserve">(nay</w:t>
                            </w:r>
                            <w:r>
                              <w:rPr>
                                <w:rFonts w:ascii="Times New Roman" w:hAnsi="Times New Roman" w:eastAsia="Times New Roman" w:cs="Times New Roman"/>
                                <w:color w:val="000000"/>
                                <w:sz w:val="22"/>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r>
                              <w:rPr>
                                <w:color w:val="000000"/>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02/2026</w:t>
                            </w:r>
                            <w:r>
                              <w:rPr>
                                <w:lang w:val="pt-BR"/>
                              </w:rPr>
                              <w:t xml:space="preserve">.</w:t>
                            </w:r>
                            <w:r>
                              <w:rPr>
                                <w:lang w:val="pt-BR"/>
                              </w:rPr>
                            </w:r>
                          </w:p>
                          <w:p>
                            <w:pPr>
                              <w:pBdr/>
                              <w:spacing w:after="120" w:before="120" w:line="360" w:lineRule="auto"/>
                              <w:ind/>
                              <w:jc w:val="center"/>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3.28pt;mso-position-vertical:absolute;width:450.30pt;height:681.2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275/2026/022/VFI-CT.36</w:t>
                      </w:r>
                      <w:r>
                        <w:rPr>
                          <w:b/>
                        </w:rPr>
                        <w:t xml:space="preserve"> </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1</w:t>
                      </w:r>
                      <w:r>
                        <w:rPr>
                          <w:rFonts w:ascii="Times New Roman" w:hAnsi="Times New Roman" w:eastAsia="Times New Roman" w:cs="Times New Roman"/>
                          <w:color w:val="000000"/>
                          <w:sz w:val="22"/>
                        </w:rPr>
                        <w:t xml:space="preserve">: 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w:t>
                      </w:r>
                      <w:r>
                        <w:rPr>
                          <w:rFonts w:ascii="Times New Roman" w:hAnsi="Times New Roman" w:eastAsia="Times New Roman" w:cs="Times New Roman"/>
                          <w:color w:val="000000"/>
                          <w:sz w:val="22"/>
                        </w:rPr>
                        <w:t xml:space="preserve">ký đất đai khu vực III cấp ngày 12/01/2026;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2</w:t>
                      </w:r>
                      <w:r>
                        <w:rPr>
                          <w:rFonts w:ascii="Times New Roman" w:hAnsi="Times New Roman" w:eastAsia="Times New Roman" w:cs="Times New Roman"/>
                          <w:color w:val="000000"/>
                          <w:sz w:val="22"/>
                        </w:rPr>
                        <w:t xml:space="preserve">: Quyền sử dụng đất tại thửa đất số: 192, tờ bản đồ số: 34-IV, có địa chỉ: Phường Lương Châu, thành phố Sông Công (</w:t>
                      </w:r>
                      <w:r>
                        <w:rPr>
                          <w:rFonts w:ascii="Times New Roman" w:hAnsi="Times New Roman" w:eastAsia="Times New Roman" w:cs="Times New Roman"/>
                          <w:color w:val="000000"/>
                          <w:sz w:val="22"/>
                          <w:highlight w:val="yellow"/>
                        </w:rPr>
                        <w:t xml:space="preserve">nay là </w:t>
                      </w:r>
                      <w:r>
                        <w:rPr>
                          <w:rFonts w:ascii="Times New Roman" w:hAnsi="Times New Roman" w:eastAsia="Times New Roman" w:cs="Times New Roman"/>
                          <w:color w:val="000000"/>
                          <w:sz w:val="22"/>
                        </w:rPr>
                        <w:t xml:space="preserve">phường Bá Xuyên), tỉnh Thái Nguyên theo Giấy chứng nhận quyền sử dụng đất, quyền sở hữu nhà ở và tài sản khác gắn liền với đất  số: CL 285531, Số vào sổ cấp GCN: CS00186 do Sở </w:t>
                      </w:r>
                      <w:r>
                        <w:rPr>
                          <w:rFonts w:ascii="Times New Roman" w:hAnsi="Times New Roman" w:eastAsia="Times New Roman" w:cs="Times New Roman"/>
                          <w:color w:val="ee0000"/>
                          <w:sz w:val="22"/>
                        </w:rPr>
                        <w:t xml:space="preserve">Tài nguyên và Môi trường</w:t>
                      </w:r>
                      <w:r>
                        <w:rPr>
                          <w:rFonts w:ascii="Times New Roman" w:hAnsi="Times New Roman" w:eastAsia="Times New Roman" w:cs="Times New Roman"/>
                          <w:color w:val="000000"/>
                          <w:sz w:val="22"/>
                        </w:rPr>
                        <w:t xml:space="preserve"> thành phố Thái Nguyên cấp ngày 03/4/2018;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3</w:t>
                      </w:r>
                      <w:r>
                        <w:rPr>
                          <w:rFonts w:ascii="Times New Roman" w:hAnsi="Times New Roman" w:eastAsia="Times New Roman" w:cs="Times New Roman"/>
                          <w:color w:val="000000"/>
                          <w:sz w:val="22"/>
                        </w:rPr>
                        <w:t xml:space="preserve">: Quyền sử dụng đất tại thửa đất số: 127B, tờ bản đồ số: 34-IV, có địa chỉ: TDP 5, phường Lương Châu (nay là phường Bá Xuyên, tỉnh Thái Nguyên) </w:t>
                      </w:r>
                      <w:r>
                        <w:rPr>
                          <w:rFonts w:ascii="Times New Roman" w:hAnsi="Times New Roman" w:eastAsia="Times New Roman" w:cs="Times New Roman"/>
                          <w:color w:val="000000"/>
                          <w:sz w:val="22"/>
                          <w:highlight w:val="yellow"/>
                        </w:rPr>
                        <w:t xml:space="preserve">theo Giấy chứng nhận quyền sử dụng đất, quyền sở hữu nhà ở và tài sản khác gắn liền với đất  số: BH 812127</w:t>
                      </w:r>
                      <w:r>
                        <w:rPr>
                          <w:rFonts w:ascii="Times New Roman" w:hAnsi="Times New Roman" w:eastAsia="Times New Roman" w:cs="Times New Roman"/>
                          <w:color w:val="000000"/>
                          <w:sz w:val="22"/>
                        </w:rPr>
                        <w:t xml:space="preserve">, Số vào sổ cấp GCN: CH00425 do UBND Thị xã Sông Công cấp ngày 08/10/2012; chủ sử dụng đất là Ông Nguyễn Xuân Hưng và Bà Nguyễn Thị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4</w:t>
                      </w:r>
                      <w:r>
                        <w:rPr>
                          <w:rFonts w:ascii="Times New Roman" w:hAnsi="Times New Roman" w:eastAsia="Times New Roman" w:cs="Times New Roman"/>
                          <w:color w:val="000000"/>
                          <w:sz w:val="22"/>
                        </w:rPr>
                        <w:t xml:space="preserve">: 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w:t>
                      </w:r>
                      <w:r>
                        <w:rPr>
                          <w:rFonts w:ascii="Times New Roman" w:hAnsi="Times New Roman" w:eastAsia="Times New Roman" w:cs="Times New Roman"/>
                          <w:color w:val="000000"/>
                          <w:sz w:val="22"/>
                        </w:rPr>
                        <w:t xml:space="preserve">0775, Số vào sổ cấp GCN: CH00113G do UBND Thị xã Sông Công cấp ngày 08/04/2011; chủ sử dụng đất là Ông Nguyễn Xuân Hưng;</w:t>
                      </w:r>
                      <w:r/>
                    </w:p>
                    <w:p>
                      <w:pPr>
                        <w:pBdr/>
                        <w:spacing w:after="120" w:before="120" w:line="360" w:lineRule="auto"/>
                        <w:ind/>
                        <w:jc w:val="both"/>
                        <w:rPr>
                          <w:b/>
                        </w:rPr>
                      </w:pPr>
                      <w:r>
                        <w:rPr>
                          <w:rFonts w:ascii="Times New Roman" w:hAnsi="Times New Roman" w:eastAsia="Times New Roman" w:cs="Times New Roman"/>
                          <w:b/>
                          <w:i/>
                          <w:color w:val="000000"/>
                          <w:sz w:val="22"/>
                        </w:rPr>
                        <w:t xml:space="preserve">Tài sản 5</w:t>
                      </w:r>
                      <w:r>
                        <w:rPr>
                          <w:rFonts w:ascii="Times New Roman" w:hAnsi="Times New Roman" w:eastAsia="Times New Roman" w:cs="Times New Roman"/>
                          <w:color w:val="000000"/>
                          <w:sz w:val="22"/>
                        </w:rPr>
                        <w:t xml:space="preserve">: Quyền sử dụng đất tại thửa đất số: 126, tờ bản đồ số: 34-IV, có địa chỉ: TDP5-Phường Lương Châu, thị xã Sông Công </w:t>
                      </w:r>
                      <w:r>
                        <w:rPr>
                          <w:rFonts w:ascii="Times New Roman" w:hAnsi="Times New Roman" w:eastAsia="Times New Roman" w:cs="Times New Roman"/>
                          <w:color w:val="ee0000"/>
                          <w:sz w:val="22"/>
                        </w:rPr>
                        <w:t xml:space="preserve">(nay</w:t>
                      </w:r>
                      <w:r>
                        <w:rPr>
                          <w:rFonts w:ascii="Times New Roman" w:hAnsi="Times New Roman" w:eastAsia="Times New Roman" w:cs="Times New Roman"/>
                          <w:color w:val="000000"/>
                          <w:sz w:val="22"/>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r>
                        <w:rPr>
                          <w:color w:val="000000"/>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02/2026</w:t>
                      </w:r>
                      <w:r>
                        <w:rPr>
                          <w:lang w:val="pt-BR"/>
                        </w:rPr>
                        <w:t xml:space="preserve">.</w:t>
                      </w:r>
                      <w:r>
                        <w:rPr>
                          <w:lang w:val="pt-BR"/>
                        </w:rPr>
                      </w:r>
                    </w:p>
                    <w:p>
                      <w:pPr>
                        <w:pBdr/>
                        <w:spacing w:after="120" w:before="120" w:line="360" w:lineRule="auto"/>
                        <w:ind/>
                        <w:jc w:val="center"/>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after="200" w:line="276" w:lineRule="auto"/>
        <w:ind/>
        <w:rPr>
          <w:b/>
          <w:i/>
          <w:iCs/>
          <w:lang w:val="pt-BR"/>
        </w:rPr>
      </w:pPr>
      <w:r>
        <w:rPr>
          <w:b/>
          <w:i/>
          <w:iCs/>
          <w:lang w:val="pt-BR"/>
        </w:rPr>
      </w:r>
      <w:r>
        <w:rPr>
          <w:b/>
          <w:i/>
          <w:iCs/>
          <w:lang w:val="pt-BR"/>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866"/>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4-42</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43 - 50</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51-60</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77598"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275/2026/0319/VFI-CT.44.A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11 tháng 2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ind/>
              <w:rPr/>
            </w:pPr>
            <w:r/>
          </w:p>
        </w:tc>
        <w:tc>
          <w:tcPr>
            <w:tcBorders/>
            <w:tcMar>
              <w:left w:w="0" w:type="dxa"/>
              <w:top w:w="0" w:type="dxa"/>
              <w:right w:w="0" w:type="dxa"/>
              <w:bottom w:w="0" w:type="dxa"/>
            </w:tcMar>
            <w:tcW w:w="2138" w:type="dxa"/>
            <w:vAlign w:val="center"/>
            <w:textDirection w:val="lrTb"/>
            <w:noWrap w:val="false"/>
          </w:tcPr>
          <w:p>
            <w:pPr>
              <w:pBdr/>
              <w:spacing w:after="0" w:before="0" w:line="240"/>
              <w:ind/>
              <w:rPr/>
            </w:pPr>
            <w:r/>
          </w:p>
        </w:tc>
        <w:tc>
          <w:tcPr>
            <w:tcBorders/>
            <w:tcMar>
              <w:left w:w="0" w:type="dxa"/>
              <w:top w:w="0" w:type="dxa"/>
              <w:right w:w="0" w:type="dxa"/>
              <w:bottom w:w="0" w:type="dxa"/>
            </w:tcMar>
            <w:tcW w:w="5536" w:type="dxa"/>
            <w:vAlign w:val="center"/>
            <w:textDirection w:val="lrTb"/>
            <w:noWrap w:val="false"/>
          </w:tcPr>
          <w:p>
            <w:pPr>
              <w:pBdr/>
              <w:spacing w:after="0" w:before="0" w:line="240"/>
              <w:ind/>
              <w:rPr/>
            </w:pPr>
            <w:r/>
          </w:p>
        </w:tc>
        <w:tc>
          <w:tcPr>
            <w:tcBorders/>
            <w:tcMar>
              <w:left w:w="0" w:type="dxa"/>
              <w:top w:w="0" w:type="dxa"/>
              <w:right w:w="0" w:type="dxa"/>
              <w:bottom w:w="0" w:type="dxa"/>
            </w:tcMar>
            <w:tcW w:w="567"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highlight w:val="yellow"/>
        </w:rPr>
        <w:t xml:space="preserve">: Ông Nguyễn</w:t>
      </w:r>
      <w:r>
        <w:rPr>
          <w:rFonts w:ascii="Times New Roman" w:hAnsi="Times New Roman" w:eastAsia="Times New Roman" w:cs="Times New Roman"/>
          <w:b/>
          <w:color w:val="000000"/>
          <w:sz w:val="24"/>
        </w:rPr>
        <w:t xml:space="preserve"> Xuân Hưng</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275/2026/0319/VFI-HĐTĐ.44.A ký ngày 3 tháng 2 năm 2026giữa Ông Nguyễn Xuân Hưng</w:t>
      </w:r>
      <w:r>
        <w:rPr>
          <w:rFonts w:ascii="Times New Roman" w:hAnsi="Times New Roman" w:eastAsia="Times New Roman" w:cs="Times New Roman"/>
          <w:color w:val="000000"/>
          <w:spacing w:val="-6"/>
          <w:sz w:val="24"/>
        </w:rPr>
        <w:t xml:space="preserve"> 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275/2026/0319/VFI-BC.44.A ngày 11 tháng 2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866"/>
        <w:tblInd w:w="108"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75"/>
        <w:gridCol w:w="3175"/>
        <w:gridCol w:w="3175"/>
      </w:tblGrid>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Hưng</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ff0000"/>
                <w:sz w:val="24"/>
              </w:rPr>
              <w:t xml:space="preserve">019081006431</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1</w:t>
      </w:r>
      <w:r>
        <w:rPr>
          <w:rFonts w:ascii="Times New Roman" w:hAnsi="Times New Roman" w:eastAsia="Times New Roman" w:cs="Times New Roman"/>
          <w:color w:val="000000"/>
          <w:sz w:val="22"/>
        </w:rPr>
        <w:t xml:space="preserve">: 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w:t>
      </w:r>
      <w:r>
        <w:rPr>
          <w:rFonts w:ascii="Times New Roman" w:hAnsi="Times New Roman" w:eastAsia="Times New Roman" w:cs="Times New Roman"/>
          <w:color w:val="000000"/>
          <w:sz w:val="22"/>
        </w:rPr>
        <w:t xml:space="preserve">ký đất đai khu vực III cấp ngày 12/01/2026;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2</w:t>
      </w:r>
      <w:r>
        <w:rPr>
          <w:rFonts w:ascii="Times New Roman" w:hAnsi="Times New Roman" w:eastAsia="Times New Roman" w:cs="Times New Roman"/>
          <w:color w:val="000000"/>
          <w:sz w:val="22"/>
        </w:rPr>
        <w:t xml:space="preserve">: Quyền sử dụng đất tại thửa đất số: 192, tờ bản đồ số: 34-IV, có địa chỉ: Phường Lương Châu, thành phố Sông Công (</w:t>
      </w:r>
      <w:r>
        <w:rPr>
          <w:rFonts w:ascii="Times New Roman" w:hAnsi="Times New Roman" w:eastAsia="Times New Roman" w:cs="Times New Roman"/>
          <w:color w:val="000000"/>
          <w:sz w:val="22"/>
          <w:highlight w:val="yellow"/>
        </w:rPr>
        <w:t xml:space="preserve">nay là </w:t>
      </w:r>
      <w:r>
        <w:rPr>
          <w:rFonts w:ascii="Times New Roman" w:hAnsi="Times New Roman" w:eastAsia="Times New Roman" w:cs="Times New Roman"/>
          <w:color w:val="000000"/>
          <w:sz w:val="22"/>
        </w:rPr>
        <w:t xml:space="preserve">phường Bá Xuyên), tỉnh Thái Nguyên theo Giấy chứng nhận quyền sử dụng đất, quyền sở hữu nhà ở và tài sản khác gắn liền với đất  số: CL 285531, Số vào sổ cấp GCN: CS00186 do Sở </w:t>
      </w:r>
      <w:r>
        <w:rPr>
          <w:rFonts w:ascii="Times New Roman" w:hAnsi="Times New Roman" w:eastAsia="Times New Roman" w:cs="Times New Roman"/>
          <w:color w:val="ee0000"/>
          <w:sz w:val="22"/>
        </w:rPr>
        <w:t xml:space="preserve">Tài nguyên và Môi trường</w:t>
      </w:r>
      <w:r>
        <w:rPr>
          <w:rFonts w:ascii="Times New Roman" w:hAnsi="Times New Roman" w:eastAsia="Times New Roman" w:cs="Times New Roman"/>
          <w:color w:val="000000"/>
          <w:sz w:val="22"/>
        </w:rPr>
        <w:t xml:space="preserve"> thành phố Thái Nguyên cấp ngày 03/4/2018;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3</w:t>
      </w:r>
      <w:r>
        <w:rPr>
          <w:rFonts w:ascii="Times New Roman" w:hAnsi="Times New Roman" w:eastAsia="Times New Roman" w:cs="Times New Roman"/>
          <w:color w:val="000000"/>
          <w:sz w:val="22"/>
        </w:rPr>
        <w:t xml:space="preserve">: Quyền sử dụng đất tại thửa đất số: 127B, tờ bản đồ số: 34-IV, có địa chỉ: TDP 5, phường Lương Châu (nay là phường Bá Xuyên, tỉnh Thái Nguyên) </w:t>
      </w:r>
      <w:r>
        <w:rPr>
          <w:rFonts w:ascii="Times New Roman" w:hAnsi="Times New Roman" w:eastAsia="Times New Roman" w:cs="Times New Roman"/>
          <w:color w:val="000000"/>
          <w:sz w:val="22"/>
          <w:highlight w:val="yellow"/>
        </w:rPr>
        <w:t xml:space="preserve">theo Giấy chứng nhận quyền sử dụng đất, quyền sở hữu nhà ở và tài sản khác gắn liền với đất  số: BH 812127</w:t>
      </w:r>
      <w:r>
        <w:rPr>
          <w:rFonts w:ascii="Times New Roman" w:hAnsi="Times New Roman" w:eastAsia="Times New Roman" w:cs="Times New Roman"/>
          <w:color w:val="000000"/>
          <w:sz w:val="22"/>
        </w:rPr>
        <w:t xml:space="preserve">, Số vào sổ cấp GCN: CH00425 do UBND Thị xã Sông Công cấp ngày 08/10/2012; chủ sử dụng đất là Ông Nguyễn Xuân Hưng và Bà Nguyễn Thị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4</w:t>
      </w:r>
      <w:r>
        <w:rPr>
          <w:rFonts w:ascii="Times New Roman" w:hAnsi="Times New Roman" w:eastAsia="Times New Roman" w:cs="Times New Roman"/>
          <w:color w:val="000000"/>
          <w:sz w:val="22"/>
        </w:rPr>
        <w:t xml:space="preserve">: 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w:t>
      </w:r>
      <w:r>
        <w:rPr>
          <w:rFonts w:ascii="Times New Roman" w:hAnsi="Times New Roman" w:eastAsia="Times New Roman" w:cs="Times New Roman"/>
          <w:color w:val="000000"/>
          <w:sz w:val="22"/>
        </w:rPr>
        <w:t xml:space="preserve">0775, Số vào sổ cấp GCN: CH00113G do UBND Thị xã Sông Công cấp ngày 08/04/2011;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5</w:t>
      </w:r>
      <w:r>
        <w:rPr>
          <w:rFonts w:ascii="Times New Roman" w:hAnsi="Times New Roman" w:eastAsia="Times New Roman" w:cs="Times New Roman"/>
          <w:color w:val="000000"/>
          <w:sz w:val="22"/>
        </w:rPr>
        <w:t xml:space="preserve">: Quyền sử dụng đất tại thửa đất số: 126, tờ bản đồ số: 34-IV, có địa chỉ: TDP5-Phường Lương Châu, thị xã Sông Công </w:t>
      </w:r>
      <w:r>
        <w:rPr>
          <w:rFonts w:ascii="Times New Roman" w:hAnsi="Times New Roman" w:eastAsia="Times New Roman" w:cs="Times New Roman"/>
          <w:color w:val="ee0000"/>
          <w:sz w:val="22"/>
        </w:rPr>
        <w:t xml:space="preserve">(nay</w:t>
      </w:r>
      <w:r>
        <w:rPr>
          <w:rFonts w:ascii="Times New Roman" w:hAnsi="Times New Roman" w:eastAsia="Times New Roman" w:cs="Times New Roman"/>
          <w:color w:val="000000"/>
          <w:sz w:val="22"/>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02/2026.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pacing w:val="-4"/>
          <w:sz w:val="24"/>
        </w:rPr>
        <w:t xml:space="preserve"> 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02/2026 ước tính như sau:</w:t>
      </w:r>
      <w:r>
        <w:rPr>
          <w:rFonts w:ascii="Times New Roman" w:hAnsi="Times New Roman" w:eastAsia="Times New Roman" w:cs="Times New Roman"/>
          <w:sz w:val="24"/>
        </w:rPr>
      </w:r>
    </w:p>
    <w:p>
      <w:pPr>
        <w:pBdr/>
        <w:shd w:val="nil"/>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523"/>
        <w:gridCol w:w="2680"/>
        <w:gridCol w:w="178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ký</w:t>
            </w:r>
            <w:r>
              <w:rPr>
                <w:rFonts w:ascii="Times New Roman" w:hAnsi="Times New Roman" w:eastAsia="Times New Roman" w:cs="Times New Roman"/>
                <w:b/>
                <w:color w:val="000000"/>
                <w:sz w:val="24"/>
              </w:rPr>
              <w:t xml:space="preserve"> đất đai khu vực III cấp ngày 12/01/2026;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2.533.680.000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w:t>
            </w:r>
            <w:r>
              <w:rPr>
                <w:rFonts w:ascii="Times New Roman" w:hAnsi="Times New Roman" w:eastAsia="Times New Roman" w:cs="Times New Roman"/>
                <w:color w:val="ee0000"/>
                <w:sz w:val="24"/>
              </w:rPr>
              <w:t xml:space="preserve">sử</w:t>
            </w:r>
            <w:r>
              <w:rPr>
                <w:rFonts w:ascii="Times New Roman" w:hAnsi="Times New Roman" w:eastAsia="Times New Roman" w:cs="Times New Roman"/>
                <w:color w:val="000000"/>
                <w:sz w:val="24"/>
              </w:rPr>
              <w:t xml:space="preserve"> dụng đất (ODT: 50m2; HNK: 133,6m2)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183,6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13.800.000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2.533.680.000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192, tờ bản đồ số: 34-IV, có địa chỉ: Phường Lương Châu, thành phố Sông Công (nay là phường Bá Xuyên), tỉnh Thái Nguyên theo Giấy chứng nhận quyền sử dụng đất, quyền sở hữu nhà ở và tài sản khác gắn liền với đất  số: CL 2</w:t>
            </w:r>
            <w:r>
              <w:rPr>
                <w:rFonts w:ascii="Times New Roman" w:hAnsi="Times New Roman" w:eastAsia="Times New Roman" w:cs="Times New Roman"/>
                <w:b/>
                <w:color w:val="000000"/>
                <w:sz w:val="24"/>
              </w:rPr>
              <w:t xml:space="preserve">85531, Số vào sổ cấp GCN: CS00186 do Sở </w:t>
            </w:r>
            <w:r>
              <w:rPr>
                <w:rFonts w:ascii="Times New Roman" w:hAnsi="Times New Roman" w:eastAsia="Times New Roman" w:cs="Times New Roman"/>
                <w:b/>
                <w:color w:val="ee0000"/>
                <w:sz w:val="24"/>
              </w:rPr>
              <w:t xml:space="preserve">Tài nguyên và Môi trường</w:t>
            </w:r>
            <w:r>
              <w:rPr>
                <w:rFonts w:ascii="Times New Roman" w:hAnsi="Times New Roman" w:eastAsia="Times New Roman" w:cs="Times New Roman"/>
                <w:b/>
                <w:color w:val="000000"/>
                <w:sz w:val="24"/>
              </w:rPr>
              <w:t xml:space="preserve"> thành phố Thái Nguyên cấp ngày 03/4/2018;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50m2; HNK: 37m2)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127B, tờ bản đồ số: 34-IV, có địa chỉ: TDP 5, phường Lương Châu (nay là phường Bá Xuyên, tỉnh Thái Nguyên) theo Giấy chứng nhận quyền sử dụng đất, quyền sở hữu nhà ở và tài sản khác gắn liền với đất  số: BH 812127, Số vào</w:t>
            </w:r>
            <w:r>
              <w:rPr>
                <w:rFonts w:ascii="Times New Roman" w:hAnsi="Times New Roman" w:eastAsia="Times New Roman" w:cs="Times New Roman"/>
                <w:b/>
                <w:color w:val="000000"/>
                <w:sz w:val="24"/>
              </w:rPr>
              <w:t xml:space="preserve"> sổ cấp GCN: CH00425 do UBND Thị xã Sông Công cấp ngày 08/10/2012; chủ sử dụng đất là Ông Nguyễn Xuân Hưng và Bà Nguyễn Thị Huyền.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57m2; đất màu: 37m2)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6807</w:t>
            </w:r>
            <w:r>
              <w:rPr>
                <w:rFonts w:ascii="Times New Roman" w:hAnsi="Times New Roman" w:eastAsia="Times New Roman" w:cs="Times New Roman"/>
                <w:b/>
                <w:color w:val="000000"/>
                <w:sz w:val="24"/>
              </w:rPr>
              <w:t xml:space="preserve">75, Số vào sổ cấp GCN: CH00113G do UBND Thị xã Sông Công cấp ngày 08/04/2011;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1.048.800.000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200M2; đất màu: 28m2)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228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4.600.000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1.048.800.000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126, tờ bản đồ số: 34-IV, có địa chỉ: TDP5-Phường Lương Châu, thị xã Sông Công </w:t>
            </w:r>
            <w:r>
              <w:rPr>
                <w:rFonts w:ascii="Times New Roman" w:hAnsi="Times New Roman" w:eastAsia="Times New Roman" w:cs="Times New Roman"/>
                <w:b/>
                <w:color w:val="ee0000"/>
                <w:sz w:val="24"/>
              </w:rPr>
              <w:t xml:space="preserve">(nay</w:t>
            </w:r>
            <w:r>
              <w:rPr>
                <w:rFonts w:ascii="Times New Roman" w:hAnsi="Times New Roman" w:eastAsia="Times New Roman" w:cs="Times New Roman"/>
                <w:b/>
                <w:color w:val="000000"/>
                <w:sz w:val="24"/>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992.000.000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6.200.000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992.000.000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8.385.080.000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8.385.000.000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Tám tỷ ba trăm tám mươi lăm triệu đồng./.)</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r>
        <w:rPr>
          <w:rFonts w:ascii="Times New Roman" w:hAnsi="Times New Roman" w:eastAsia="Times New Roman" w:cs="Times New Roman"/>
          <w:color w:val="000000"/>
          <w:sz w:val="24"/>
        </w:rPr>
      </w:r>
      <w:r/>
      <w:r>
        <w:rPr>
          <w:rFonts w:ascii="Times New Roman" w:hAnsi="Times New Roman" w:eastAsia="Times New Roman" w:cs="Times New Roman"/>
          <w:sz w:val="24"/>
        </w:rPr>
      </w:r>
      <w:r>
        <w:rPr>
          <w:rFonts w:ascii="Times New Roman" w:hAnsi="Times New Roman" w:eastAsia="Times New Roman" w:cs="Times New Roman"/>
          <w:color w:val="000000"/>
          <w:sz w:val="24"/>
        </w:rPr>
      </w:r>
      <w:r/>
      <w:r>
        <w:rPr>
          <w:rFonts w:ascii="Times New Roman" w:hAnsi="Times New Roman" w:eastAsia="Times New Roman" w:cs="Times New Roman"/>
          <w:sz w:val="24"/>
        </w:rP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27578"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275/2026/0319/VFI-CT.44.A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11 tháng 2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ind/>
              <w:rPr/>
            </w:pPr>
            <w:r/>
          </w:p>
        </w:tc>
        <w:tc>
          <w:tcPr>
            <w:tcBorders/>
            <w:tcMar>
              <w:left w:w="0" w:type="dxa"/>
              <w:top w:w="0" w:type="dxa"/>
              <w:right w:w="0" w:type="dxa"/>
              <w:bottom w:w="0" w:type="dxa"/>
            </w:tcMar>
            <w:tcW w:w="2138" w:type="dxa"/>
            <w:vAlign w:val="center"/>
            <w:textDirection w:val="lrTb"/>
            <w:noWrap w:val="false"/>
          </w:tcPr>
          <w:p>
            <w:pPr>
              <w:pBdr/>
              <w:spacing w:after="0" w:before="0" w:line="240"/>
              <w:ind/>
              <w:rPr/>
            </w:pPr>
            <w:r/>
          </w:p>
        </w:tc>
        <w:tc>
          <w:tcPr>
            <w:tcBorders/>
            <w:tcMar>
              <w:left w:w="0" w:type="dxa"/>
              <w:top w:w="0" w:type="dxa"/>
              <w:right w:w="0" w:type="dxa"/>
              <w:bottom w:w="0" w:type="dxa"/>
            </w:tcMar>
            <w:tcW w:w="5536" w:type="dxa"/>
            <w:vAlign w:val="center"/>
            <w:textDirection w:val="lrTb"/>
            <w:noWrap w:val="false"/>
          </w:tcPr>
          <w:p>
            <w:pPr>
              <w:pBdr/>
              <w:spacing w:after="0" w:before="0" w:line="240"/>
              <w:ind/>
              <w:rPr/>
            </w:pPr>
            <w:r/>
          </w:p>
        </w:tc>
        <w:tc>
          <w:tcPr>
            <w:tcBorders/>
            <w:tcMar>
              <w:left w:w="0" w:type="dxa"/>
              <w:top w:w="0" w:type="dxa"/>
              <w:right w:w="0" w:type="dxa"/>
              <w:bottom w:w="0" w:type="dxa"/>
            </w:tcMar>
            <w:tcW w:w="567"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275/2026/0319/VFI-CT.44.A ngày 11 tháng 2 năm 2026)</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jc w:val="both"/>
        <w:rPr/>
      </w:pPr>
      <w:r>
        <w:rPr>
          <w:rFonts w:ascii="Times New Roman" w:hAnsi="Times New Roman" w:eastAsia="Times New Roman" w:cs="Times New Roman"/>
          <w:b/>
          <w:color w:val="000000"/>
          <w:sz w:val="24"/>
        </w:rPr>
        <w:t xml:space="preserve">Thông tin cơ bản về cuộc thẩm định giá:</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Hưng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ff0000"/>
                <w:sz w:val="24"/>
              </w:rPr>
              <w:t xml:space="preserve">019081006431</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yellow"/>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1</w:t>
            </w:r>
            <w:r>
              <w:rPr>
                <w:rFonts w:ascii="Times New Roman" w:hAnsi="Times New Roman" w:eastAsia="Times New Roman" w:cs="Times New Roman"/>
                <w:color w:val="000000"/>
                <w:sz w:val="22"/>
              </w:rPr>
              <w:t xml:space="preserve">: 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w:t>
            </w:r>
            <w:r>
              <w:rPr>
                <w:rFonts w:ascii="Times New Roman" w:hAnsi="Times New Roman" w:eastAsia="Times New Roman" w:cs="Times New Roman"/>
                <w:color w:val="000000"/>
                <w:sz w:val="22"/>
              </w:rPr>
              <w:t xml:space="preserve">ký đất đai khu vực III cấp ngày 12/01/2026;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2</w:t>
            </w:r>
            <w:r>
              <w:rPr>
                <w:rFonts w:ascii="Times New Roman" w:hAnsi="Times New Roman" w:eastAsia="Times New Roman" w:cs="Times New Roman"/>
                <w:color w:val="000000"/>
                <w:sz w:val="22"/>
              </w:rPr>
              <w:t xml:space="preserve">: Quyền sử dụng đất tại thửa đất số: 192, tờ bản đồ số: 34-IV, có địa chỉ: Phường Lương Châu, thành phố Sông Công (</w:t>
            </w:r>
            <w:r>
              <w:rPr>
                <w:rFonts w:ascii="Times New Roman" w:hAnsi="Times New Roman" w:eastAsia="Times New Roman" w:cs="Times New Roman"/>
                <w:color w:val="000000"/>
                <w:sz w:val="22"/>
                <w:highlight w:val="yellow"/>
              </w:rPr>
              <w:t xml:space="preserve">nay là </w:t>
            </w:r>
            <w:r>
              <w:rPr>
                <w:rFonts w:ascii="Times New Roman" w:hAnsi="Times New Roman" w:eastAsia="Times New Roman" w:cs="Times New Roman"/>
                <w:color w:val="000000"/>
                <w:sz w:val="22"/>
              </w:rPr>
              <w:t xml:space="preserve">phường Bá Xuyên), tỉnh Thái Nguyên theo Giấy chứng nhận quyền sử dụng đất, quyền sở hữu nhà ở và tài sản khác gắn liền với đất  số: CL 285531, Số vào sổ cấp GCN: CS00186 do Sở </w:t>
            </w:r>
            <w:r>
              <w:rPr>
                <w:rFonts w:ascii="Times New Roman" w:hAnsi="Times New Roman" w:eastAsia="Times New Roman" w:cs="Times New Roman"/>
                <w:color w:val="ee0000"/>
                <w:sz w:val="22"/>
              </w:rPr>
              <w:t xml:space="preserve">Tài nguyên và Môi trường</w:t>
            </w:r>
            <w:r>
              <w:rPr>
                <w:rFonts w:ascii="Times New Roman" w:hAnsi="Times New Roman" w:eastAsia="Times New Roman" w:cs="Times New Roman"/>
                <w:color w:val="000000"/>
                <w:sz w:val="22"/>
              </w:rPr>
              <w:t xml:space="preserve"> thành phố Thái Nguyên cấp ngày 03/4/2018;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3</w:t>
            </w:r>
            <w:r>
              <w:rPr>
                <w:rFonts w:ascii="Times New Roman" w:hAnsi="Times New Roman" w:eastAsia="Times New Roman" w:cs="Times New Roman"/>
                <w:color w:val="000000"/>
                <w:sz w:val="22"/>
              </w:rPr>
              <w:t xml:space="preserve">: Quyền sử dụng đất tại thửa đất số: 127B, tờ bản đồ số: 34-IV, có địa chỉ: TDP 5, phường Lương Châu (nay là phường Bá Xuyên, tỉnh Thái Nguyên) </w:t>
            </w:r>
            <w:r>
              <w:rPr>
                <w:rFonts w:ascii="Times New Roman" w:hAnsi="Times New Roman" w:eastAsia="Times New Roman" w:cs="Times New Roman"/>
                <w:color w:val="000000"/>
                <w:sz w:val="22"/>
                <w:highlight w:val="yellow"/>
              </w:rPr>
              <w:t xml:space="preserve">theo Giấy chứng nhận quyền sử dụng đất, quyền sở hữu nhà ở và tài sản khác gắn liền với đất  số: BH 812127</w:t>
            </w:r>
            <w:r>
              <w:rPr>
                <w:rFonts w:ascii="Times New Roman" w:hAnsi="Times New Roman" w:eastAsia="Times New Roman" w:cs="Times New Roman"/>
                <w:color w:val="000000"/>
                <w:sz w:val="22"/>
              </w:rPr>
              <w:t xml:space="preserve">, Số vào sổ cấp GCN: CH00425 do UBND Thị xã Sông Công cấp ngày 08/10/2012; chủ sử dụng đất là Ông Nguyễn Xuân Hưng và Bà Nguyễn Thị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4</w:t>
            </w:r>
            <w:r>
              <w:rPr>
                <w:rFonts w:ascii="Times New Roman" w:hAnsi="Times New Roman" w:eastAsia="Times New Roman" w:cs="Times New Roman"/>
                <w:color w:val="000000"/>
                <w:sz w:val="22"/>
              </w:rPr>
              <w:t xml:space="preserve">: 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w:t>
            </w:r>
            <w:r>
              <w:rPr>
                <w:rFonts w:ascii="Times New Roman" w:hAnsi="Times New Roman" w:eastAsia="Times New Roman" w:cs="Times New Roman"/>
                <w:color w:val="000000"/>
                <w:sz w:val="22"/>
              </w:rPr>
              <w:t xml:space="preserve">0775, Số vào sổ cấp GCN: CH00113G do UBND Thị xã Sông Công cấp ngày 08/04/2011;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2"/>
              </w:rPr>
              <w:t xml:space="preserve">Tài sản 5</w:t>
            </w:r>
            <w:r>
              <w:rPr>
                <w:rFonts w:ascii="Times New Roman" w:hAnsi="Times New Roman" w:eastAsia="Times New Roman" w:cs="Times New Roman"/>
                <w:color w:val="000000"/>
                <w:sz w:val="22"/>
              </w:rPr>
              <w:t xml:space="preserve">: Quyền sử dụng đất tại thửa đất số: 126, tờ bản đồ số: 34-IV, có địa chỉ: TDP5-Phường Lương Châu, thị xã Sông Công </w:t>
            </w:r>
            <w:r>
              <w:rPr>
                <w:rFonts w:ascii="Times New Roman" w:hAnsi="Times New Roman" w:eastAsia="Times New Roman" w:cs="Times New Roman"/>
                <w:color w:val="ee0000"/>
                <w:sz w:val="22"/>
              </w:rPr>
              <w:t xml:space="preserve">(nay</w:t>
            </w:r>
            <w:r>
              <w:rPr>
                <w:rFonts w:ascii="Times New Roman" w:hAnsi="Times New Roman" w:eastAsia="Times New Roman" w:cs="Times New Roman"/>
                <w:color w:val="000000"/>
                <w:sz w:val="22"/>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02/2026.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02/2026.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11/5/2013 của Bộ Tài chính về việc hướng dẫn chế độ quản lý, sử dụng và trích khấu hao tài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2"/>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color w:val="000000"/>
          <w:sz w:val="22"/>
        </w:rPr>
        <w:t xml:space="preserve">Giấy chứng nhận quyền sử dụng đất, quyền sở hữu tài sản gắn liền với đất  số: AA 05494529, Số vào sổ cấp GCN: CN4535 do Chi nhánh văn phòng đăng ký đất đai khu vực III cấp ngày 12/01/2026; chủ sử dụng đất là Ông Nguyễn Xuân Hưng;</w:t>
      </w:r>
      <w:r/>
    </w:p>
    <w:p>
      <w:pPr>
        <w:numPr>
          <w:ilvl w:val="0"/>
          <w:numId w:val="42"/>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số: CL 285531, Số vào sổ cấp GCN: CS00186 do Sở </w:t>
      </w:r>
      <w:r>
        <w:rPr>
          <w:rFonts w:ascii="Times New Roman" w:hAnsi="Times New Roman" w:eastAsia="Times New Roman" w:cs="Times New Roman"/>
          <w:color w:val="ee0000"/>
          <w:sz w:val="22"/>
        </w:rPr>
        <w:t xml:space="preserve">Tài nguyên và Môi trường</w:t>
      </w:r>
      <w:r>
        <w:rPr>
          <w:rFonts w:ascii="Times New Roman" w:hAnsi="Times New Roman" w:eastAsia="Times New Roman" w:cs="Times New Roman"/>
          <w:color w:val="000000"/>
          <w:sz w:val="22"/>
        </w:rPr>
        <w:t xml:space="preserve"> thành phố Thái Nguyên cấp ngày 03/4/2018; chủ sử dụng đất là Ông Nguyễn Xuân Hưng;</w:t>
      </w:r>
      <w:r/>
    </w:p>
    <w:p>
      <w:pPr>
        <w:numPr>
          <w:ilvl w:val="0"/>
          <w:numId w:val="42"/>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color w:val="000000"/>
          <w:sz w:val="22"/>
          <w:highlight w:val="yellow"/>
        </w:rPr>
        <w:t xml:space="preserve">Giấy chứng nhận quyền sử dụng đất, quyền sở hữu nhà ở và tài sản khác gắn liền với đất  số: BH 812127</w:t>
      </w:r>
      <w:r>
        <w:rPr>
          <w:rFonts w:ascii="Times New Roman" w:hAnsi="Times New Roman" w:eastAsia="Times New Roman" w:cs="Times New Roman"/>
          <w:color w:val="000000"/>
          <w:sz w:val="22"/>
        </w:rPr>
        <w:t xml:space="preserve">, Số vào sổ cấp GCN: CH00425 do UBND Thị xã Sông Công cấp ngày 08/10/2012; chủ sử dụng đất là Ông Nguyễn Xuân Hưng và Bà Nguyễn Thị Huyền;</w:t>
      </w:r>
      <w:r/>
    </w:p>
    <w:p>
      <w:pPr>
        <w:numPr>
          <w:ilvl w:val="0"/>
          <w:numId w:val="42"/>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số: BA 680775, Số vào sổ cấp GCN: CH00113G do UBND Thị xã Sông Công cấp ngày 08/04/2011; chủ sử dụng đất là Ông Nguyễn Xuân Hưng;</w:t>
      </w:r>
      <w:r/>
    </w:p>
    <w:p>
      <w:pPr>
        <w:numPr>
          <w:ilvl w:val="0"/>
          <w:numId w:val="42"/>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color w:val="000000"/>
          <w:sz w:val="22"/>
        </w:rPr>
        <w:t xml:space="preserve">Giấy chứng nhận quyền sử dụng đất số: AĐ 403201, Số vào sổ cấp GCN: 00217D do UBND Thị xã Sông Công cấp ngày 04/07/2006; chủ sử dụng đất là Ông Nguyễn Xuân Hưng.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275/2026/0319/VFI-HĐTĐ.44.A ngày 03/02/2026 giữa Ông Nguyễn Xuân Hưng với Công ty Cổ phần Thẩm định và Đầu tư Tài chính Hoa Sen.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Bất động sản (BĐS) Sông Công, Thái Nguyên đang phát triển mạnh mẽ nhờ lợi thế là thành phố công nghiệp trọng điểm với 6 khu và 35 cụm công nghiệp. Vị trí chiến lược cách Hà Nội hơn 60km, hạ tầng hoàn thiện cùng nhu cầu nhà ở cao từ lao động chất lượng cao </w:t>
      </w:r>
      <w:r>
        <w:rPr>
          <w:rFonts w:ascii="Times New Roman" w:hAnsi="Times New Roman" w:eastAsia="Times New Roman" w:cs="Times New Roman"/>
          <w:color w:val="0a0a0a"/>
          <w:sz w:val="24"/>
        </w:rPr>
        <w:t xml:space="preserve">thúc đẩy các dự án đất nền, liền kề và shophouse (như Cầu Trúc, Sông Công River) tăng trưởng.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636363"/>
          <w:sz w:val="24"/>
        </w:rPr>
        <w:t xml:space="preserve">datxanhmienbac.com.vn +4</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thị trường BĐS Sông Công, Thái Nguyên:</w:t>
      </w:r>
      <w:r/>
    </w:p>
    <w:p>
      <w:p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firstLine="0" w:left="0"/>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ở phía Nam tỉnh Thái Nguyên, giáp Phổ Yên, kết nối thuận tiện với Hà Nội qua cao tốc Hà Nội - Thái Nguyên.</w:t>
      </w:r>
      <w:r/>
    </w:p>
    <w:p>
      <w:p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firstLine="0" w:left="0"/>
        <w:rPr/>
      </w:pPr>
      <w:r>
        <w:rPr>
          <w:rFonts w:ascii="Times New Roman" w:hAnsi="Times New Roman" w:eastAsia="Times New Roman" w:cs="Times New Roman"/>
          <w:b/>
          <w:color w:val="0a0a0a"/>
          <w:sz w:val="24"/>
        </w:rPr>
        <w:t xml:space="preserve">Động lực phát triển:</w:t>
      </w:r>
      <w:r>
        <w:rPr>
          <w:rFonts w:ascii="Times New Roman" w:hAnsi="Times New Roman" w:eastAsia="Times New Roman" w:cs="Times New Roman"/>
          <w:color w:val="0a0a0a"/>
          <w:sz w:val="24"/>
        </w:rPr>
        <w:t xml:space="preserve"> Được định hướng là thành phố công nghiệp, thu hút dòng vốn FDI lớn, dẫn đến nhu cầu nhà ở, thuê nhà và dịch vụ đô thị gia tăng.</w:t>
      </w:r>
      <w:r/>
    </w:p>
    <w:p>
      <w:p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firstLine="0" w:left="0"/>
        <w:rPr/>
      </w:pPr>
      <w:r>
        <w:rPr>
          <w:rFonts w:ascii="Times New Roman" w:hAnsi="Times New Roman" w:eastAsia="Times New Roman" w:cs="Times New Roman"/>
          <w:b/>
          <w:color w:val="0a0a0a"/>
          <w:sz w:val="24"/>
        </w:rPr>
        <w:t xml:space="preserve">Loại hình sản phẩm:</w:t>
      </w:r>
      <w:r>
        <w:rPr>
          <w:rFonts w:ascii="Times New Roman" w:hAnsi="Times New Roman" w:eastAsia="Times New Roman" w:cs="Times New Roman"/>
          <w:color w:val="0a0a0a"/>
          <w:sz w:val="24"/>
        </w:rPr>
        <w:t xml:space="preserve"> Chủ yếu là đất nền phân lô, nhà liền kề, shophouse và các dự án khu đô thị mới, được quy hoạch đồng bộ.</w:t>
      </w:r>
      <w:r/>
    </w:p>
    <w:p>
      <w:p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firstLine="0" w:left="0"/>
        <w:rPr/>
      </w:pPr>
      <w:r>
        <w:rPr>
          <w:rFonts w:ascii="Times New Roman" w:hAnsi="Times New Roman" w:eastAsia="Times New Roman" w:cs="Times New Roman"/>
          <w:b/>
          <w:color w:val="0a0a0a"/>
          <w:sz w:val="24"/>
        </w:rPr>
        <w:t xml:space="preserve">Các dự án nổi bật:</w:t>
      </w:r>
      <w:r/>
    </w:p>
    <w:p>
      <w:pPr>
        <w:pBdr>
          <w:top w:val="none" w:color="000000" w:sz="4" w:space="0"/>
          <w:left w:val="none" w:color="000000" w:sz="4" w:space="0"/>
          <w:bottom w:val="none" w:color="000000" w:sz="4" w:space="0"/>
          <w:right w:val="none" w:color="000000" w:sz="4" w:space="0"/>
        </w:pBdr>
        <w:shd w:val="clear" w:color="ffffff" w:fill="ffffff"/>
        <w:tabs>
          <w:tab w:val="left" w:leader="none" w:pos="1440"/>
        </w:tabs>
        <w:spacing w:after="180" w:before="0" w:line="360" w:lineRule="atLeast"/>
        <w:ind w:firstLine="0" w:left="0"/>
        <w:rPr/>
      </w:pPr>
      <w:r/>
      <w:hyperlink r:id="rId17" w:tooltip="https://www.google.com/search?q=Khu+%C4%91%C3%B4+th%E1%BB%8B+C%E1%BA%A7u+Tr%C3%BAc&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F" w:history="1">
        <w:r>
          <w:rPr>
            <w:rStyle w:val="852"/>
            <w:rFonts w:ascii="Times New Roman" w:hAnsi="Times New Roman" w:eastAsia="Times New Roman" w:cs="Times New Roman"/>
            <w:b/>
            <w:color w:val="000000"/>
            <w:sz w:val="24"/>
            <w:u w:val="none"/>
          </w:rPr>
          <w:t xml:space="preserve">Khu đô thị Cầu Trúc</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Quy mô hiện đại, bao gồm liền kề, shophouse, nhà ở xã hội và công viên.</w:t>
      </w:r>
      <w:r/>
    </w:p>
    <w:p>
      <w:pPr>
        <w:pBdr>
          <w:top w:val="none" w:color="000000" w:sz="4" w:space="0"/>
          <w:left w:val="none" w:color="000000" w:sz="4" w:space="0"/>
          <w:bottom w:val="none" w:color="000000" w:sz="4" w:space="0"/>
          <w:right w:val="none" w:color="000000" w:sz="4" w:space="0"/>
        </w:pBdr>
        <w:shd w:val="clear" w:color="ffffff" w:fill="ffffff"/>
        <w:tabs>
          <w:tab w:val="left" w:leader="none" w:pos="1440"/>
        </w:tabs>
        <w:spacing w:after="180" w:before="0" w:line="360" w:lineRule="atLeast"/>
        <w:ind w:firstLine="0" w:left="0"/>
        <w:rPr/>
      </w:pPr>
      <w:r/>
      <w:hyperlink r:id="rId18" w:tooltip="https://www.google.com/search?q=S%C3%B4ng+C%C3%B4ng+River&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H" w:history="1">
        <w:r>
          <w:rPr>
            <w:rStyle w:val="852"/>
            <w:rFonts w:ascii="Times New Roman" w:hAnsi="Times New Roman" w:eastAsia="Times New Roman" w:cs="Times New Roman"/>
            <w:b/>
            <w:color w:val="000000"/>
            <w:sz w:val="24"/>
            <w:u w:val="none"/>
          </w:rPr>
          <w:t xml:space="preserve">Sông Công River</w:t>
        </w:r>
      </w:hyperlink>
      <w:r>
        <w:rPr>
          <w:rFonts w:ascii="Times New Roman" w:hAnsi="Times New Roman" w:eastAsia="Times New Roman" w:cs="Times New Roman"/>
          <w:b/>
          <w:color w:val="0a0a0a"/>
          <w:sz w:val="24"/>
        </w:rPr>
        <w:t xml:space="preserve"> (phường Cải Đan):</w:t>
      </w:r>
      <w:r>
        <w:rPr>
          <w:rFonts w:ascii="Times New Roman" w:hAnsi="Times New Roman" w:eastAsia="Times New Roman" w:cs="Times New Roman"/>
          <w:color w:val="0a0a0a"/>
          <w:sz w:val="24"/>
        </w:rPr>
        <w:t xml:space="preserve"> Dự án liền kề/shophouse diện tích 4.5 ha, gần quốc lộ 3.</w:t>
      </w:r>
      <w:r/>
    </w:p>
    <w:p>
      <w:pPr>
        <w:pBdr>
          <w:top w:val="none" w:color="000000" w:sz="4" w:space="0"/>
          <w:left w:val="none" w:color="000000" w:sz="4" w:space="0"/>
          <w:bottom w:val="none" w:color="000000" w:sz="4" w:space="0"/>
          <w:right w:val="none" w:color="000000" w:sz="4" w:space="0"/>
        </w:pBdr>
        <w:shd w:val="clear" w:color="ffffff" w:fill="ffffff"/>
        <w:tabs>
          <w:tab w:val="left" w:leader="none" w:pos="1440"/>
        </w:tabs>
        <w:spacing w:after="180" w:before="0" w:line="360" w:lineRule="atLeast"/>
        <w:ind w:firstLine="0" w:left="0"/>
        <w:rPr/>
      </w:pPr>
      <w:r/>
      <w:hyperlink r:id="rId19" w:tooltip="https://www.google.com/search?q=Khu+d%C3%A2n+c%C6%B0+ph%C6%B0%E1%BB%9Dng+Th%E1%BA%AFng+L%E1%BB%A3i&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J" w:history="1">
        <w:r>
          <w:rPr>
            <w:rStyle w:val="852"/>
            <w:rFonts w:ascii="Times New Roman" w:hAnsi="Times New Roman" w:eastAsia="Times New Roman" w:cs="Times New Roman"/>
            <w:b/>
            <w:color w:val="000000"/>
            <w:sz w:val="24"/>
            <w:u w:val="none"/>
          </w:rPr>
          <w:t xml:space="preserve">Khu dân cư phường Thắng Lợi</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Dự án quy mô hơn 10 ha với trên 1000 lô đất nền.</w:t>
      </w:r>
      <w:r/>
    </w:p>
    <w:p>
      <w:p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firstLine="0" w:left="0"/>
        <w:rPr/>
      </w:pPr>
      <w:r>
        <w:rPr>
          <w:rFonts w:ascii="Times New Roman" w:hAnsi="Times New Roman" w:eastAsia="Times New Roman" w:cs="Times New Roman"/>
          <w:b/>
          <w:color w:val="0a0a0a"/>
          <w:sz w:val="24"/>
        </w:rPr>
        <w:t xml:space="preserve">Tiềm năng:</w:t>
      </w:r>
      <w:r>
        <w:rPr>
          <w:rFonts w:ascii="Times New Roman" w:hAnsi="Times New Roman" w:eastAsia="Times New Roman" w:cs="Times New Roman"/>
          <w:color w:val="0a0a0a"/>
          <w:sz w:val="24"/>
        </w:rPr>
        <w:t xml:space="preserve"> Giá cả còn cạnh tranh, quỹ đất lớn, tiềm năng đầu tư dài hạn cao do làn sóng dịch chuyển công nghiệp và đô thị hóa.</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023"/>
        <w:gridCol w:w="2175"/>
        <w:gridCol w:w="2126"/>
        <w:gridCol w:w="255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ký</w:t>
            </w:r>
            <w:r>
              <w:rPr>
                <w:rFonts w:ascii="Times New Roman" w:hAnsi="Times New Roman" w:eastAsia="Times New Roman" w:cs="Times New Roman"/>
                <w:b/>
                <w:color w:val="000000"/>
                <w:sz w:val="24"/>
              </w:rPr>
              <w:t xml:space="preserve"> đất đai khu vực III cấp ngày 12/01/2026; chủ sử dụng đất là Ông Nguyễn Xuân Hưng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183,60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50m2; Đất trồng cây hàng năm khác: 133,6m2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Lâu dài; Đất trồng cây hàng năm khác: đến năm 2063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yellow"/>
              </w:rPr>
              <w:t xml:space="preserve">Lô góc, 02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Nam tiếp giáp đường giao thông rộng khoảng 15m;</w:t>
              <w:br/>
              <w:t xml:space="preserve"> Hướng Đông tiếp giáp ngõ giao thông rộng khoảng 2m;</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95925" cy="32575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97816" name=""/>
                              <pic:cNvPicPr>
                                <a:picLocks noChangeAspect="1"/>
                              </pic:cNvPicPr>
                              <pic:nvPr/>
                            </pic:nvPicPr>
                            <pic:blipFill rotWithShape="1">
                              <a:blip r:embed="rId20"/>
                              <a:stretch/>
                            </pic:blipFill>
                            <pic:spPr bwMode="auto">
                              <a:xfrm>
                                <a:off x="0" y="0"/>
                                <a:ext cx="54959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75pt;height:256.5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183,60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25,46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Nhà cấp 4, diện tích xây dựng khoảng 90m2 và CTXD nhà gỗ 01 tầng, diện tích xây dựng khoảng 100m2, xây dựng trên 02 thửa đất 181 và 126. Cả 02 Công trình chưa</w:t>
            </w:r>
            <w:r>
              <w:rPr>
                <w:rFonts w:ascii="Times New Roman" w:hAnsi="Times New Roman" w:eastAsia="Times New Roman" w:cs="Times New Roman"/>
                <w:color w:val="000000"/>
                <w:sz w:val="24"/>
              </w:rPr>
              <w:t xml:space="preserve"> được công nhận trên GCN QSDĐ số: AA 05494529.</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77"/>
        <w:gridCol w:w="2036"/>
        <w:gridCol w:w="2397"/>
        <w:gridCol w:w="2072"/>
        <w:gridCol w:w="243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192, tờ bản đồ số: 34-IV, có địa chỉ: Phường Lương Châu, thành phố Sông Công (nay là phường Bá Xuyên), tỉnh Thái Nguyên theo Giấy chứng nhận quyền sử dụng đất, quyền sở hữu nhà ở và tài sản khác gắn liền với đất  số: CL 2</w:t>
            </w:r>
            <w:r>
              <w:rPr>
                <w:rFonts w:ascii="Times New Roman" w:hAnsi="Times New Roman" w:eastAsia="Times New Roman" w:cs="Times New Roman"/>
                <w:b/>
                <w:color w:val="000000"/>
                <w:sz w:val="24"/>
              </w:rPr>
              <w:t xml:space="preserve">85531, Số vào sổ cấp GCN: CS00186 do Sở </w:t>
            </w:r>
            <w:r>
              <w:rPr>
                <w:rFonts w:ascii="Times New Roman" w:hAnsi="Times New Roman" w:eastAsia="Times New Roman" w:cs="Times New Roman"/>
                <w:b/>
                <w:color w:val="ee0000"/>
                <w:sz w:val="24"/>
              </w:rPr>
              <w:t xml:space="preserve">Tài nguyên và Môi trường</w:t>
            </w:r>
            <w:r>
              <w:rPr>
                <w:rFonts w:ascii="Times New Roman" w:hAnsi="Times New Roman" w:eastAsia="Times New Roman" w:cs="Times New Roman"/>
                <w:b/>
                <w:color w:val="000000"/>
                <w:sz w:val="24"/>
              </w:rPr>
              <w:t xml:space="preserve"> thành phố Thái Nguyên cấp ngày 03/4/2018; chủ sử dụng đất là Ông Nguyễn Xuân Hưng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192</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34-IV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Lương Châu, thành phố Sông Công (nay là 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yellow"/>
              </w:rPr>
              <w:t xml:space="preserve">87</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yellow"/>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50m2; Đất trồng cây hàng năm khác: 37m2</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Lâu dài; đất trồng cây hàng năm khác: đến năm 2033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tặng cho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Lương Châu, thành phố Sông Công (nay là 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Nam tiếp giáp đường giao thông rộng khoảng 15m;</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95925" cy="3257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84578" name=""/>
                              <pic:cNvPicPr>
                                <a:picLocks noChangeAspect="1"/>
                              </pic:cNvPicPr>
                              <pic:nvPr/>
                            </pic:nvPicPr>
                            <pic:blipFill rotWithShape="1">
                              <a:blip r:embed="rId21"/>
                              <a:stretch/>
                            </pic:blipFill>
                            <pic:spPr bwMode="auto">
                              <a:xfrm>
                                <a:off x="0" y="0"/>
                                <a:ext cx="54959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2.75pt;height:256.50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87,00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18,00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3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03 :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023"/>
        <w:gridCol w:w="2389"/>
        <w:gridCol w:w="2060"/>
        <w:gridCol w:w="24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127B, tờ bản đồ số: 34-IV, có địa chỉ: TDP 5, phường Lương Châu (nay là phường Bá Xuyên, tỉnh Thái Nguyên) theo Giấy chứng nhận quyền sử dụng đất, quyền sở hữu nhà ở và tài sản khác gắn liền với đất  số: BH 812127, Số vào</w:t>
            </w:r>
            <w:r>
              <w:rPr>
                <w:rFonts w:ascii="Times New Roman" w:hAnsi="Times New Roman" w:eastAsia="Times New Roman" w:cs="Times New Roman"/>
                <w:b/>
                <w:color w:val="000000"/>
                <w:sz w:val="24"/>
              </w:rPr>
              <w:t xml:space="preserve"> sổ cấp GCN: CH00425 do UBND Thị xã Sông Công cấp ngày 08/10/2012; chủ sử dụng đất là Ông Nguyễn Xuân Hưng và Bà Nguyễn Thị Huyền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127B</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34-IV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TDP 5, phường Lương Châu (nay là 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87,00</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50m2; Đất màu: </w:t>
            </w:r>
            <w:r>
              <w:rPr>
                <w:rFonts w:ascii="Times New Roman" w:hAnsi="Times New Roman" w:eastAsia="Times New Roman" w:cs="Times New Roman"/>
                <w:color w:val="000000"/>
                <w:sz w:val="22"/>
                <w:highlight w:val="yellow"/>
              </w:rPr>
              <w:t xml:space="preserve">37</w:t>
            </w:r>
            <w:r>
              <w:rPr>
                <w:rFonts w:ascii="Times New Roman" w:hAnsi="Times New Roman" w:eastAsia="Times New Roman" w:cs="Times New Roman"/>
                <w:color w:val="000000"/>
                <w:sz w:val="22"/>
              </w:rPr>
              <w:t xml:space="preserve">m2</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Lâu dài; Đất màu: đến năm 2033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tặng cho QSDĐ của ông Nguyên Ngọc Cách ngày 20/7/2012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 + vỉa hè 5m mỗi bên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Cách mạng tháng 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Nam tiếp giáp đường giao thông rộng khoảng 15m;</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95925" cy="32575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64211" name=""/>
                              <pic:cNvPicPr>
                                <a:picLocks noChangeAspect="1"/>
                              </pic:cNvPicPr>
                              <pic:nvPr/>
                            </pic:nvPicPr>
                            <pic:blipFill rotWithShape="1">
                              <a:blip r:embed="rId22"/>
                              <a:stretch/>
                            </pic:blipFill>
                            <pic:spPr bwMode="auto">
                              <a:xfrm>
                                <a:off x="0" y="0"/>
                                <a:ext cx="54959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2.75pt;height:256.5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87,00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18,30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04 :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023"/>
        <w:gridCol w:w="2389"/>
        <w:gridCol w:w="2060"/>
        <w:gridCol w:w="24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yellow"/>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6807</w:t>
            </w:r>
            <w:r>
              <w:rPr>
                <w:rFonts w:ascii="Times New Roman" w:hAnsi="Times New Roman" w:eastAsia="Times New Roman" w:cs="Times New Roman"/>
                <w:b/>
                <w:color w:val="000000"/>
                <w:sz w:val="24"/>
              </w:rPr>
              <w:t xml:space="preserve">75, Số vào sổ cấp GCN: CH00113G do UBND Thị xã Sông Công cấp ngày 08/04/2011; chủ sử dụng đất là Ông Nguyễn Xuân Hưng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ee0000"/>
                <w:sz w:val="24"/>
              </w:rPr>
              <w:t xml:space="preserve">125</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34-IV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Lương Châu, thị xã Sông Công </w:t>
            </w:r>
            <w:r>
              <w:rPr>
                <w:rFonts w:ascii="Times New Roman" w:hAnsi="Times New Roman" w:eastAsia="Times New Roman" w:cs="Times New Roman"/>
                <w:color w:val="ee0000"/>
                <w:sz w:val="24"/>
              </w:rPr>
              <w:t xml:space="preserve">(nay</w:t>
            </w:r>
            <w:r>
              <w:rPr>
                <w:rFonts w:ascii="Times New Roman" w:hAnsi="Times New Roman" w:eastAsia="Times New Roman" w:cs="Times New Roman"/>
                <w:color w:val="000000"/>
                <w:sz w:val="24"/>
              </w:rPr>
              <w:t xml:space="preserve"> là 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228,00</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200m2; Đất màu: </w:t>
            </w:r>
            <w:r>
              <w:rPr>
                <w:rFonts w:ascii="Times New Roman" w:hAnsi="Times New Roman" w:eastAsia="Times New Roman" w:cs="Times New Roman"/>
                <w:color w:val="000000"/>
                <w:sz w:val="24"/>
                <w:highlight w:val="yellow"/>
              </w:rPr>
              <w:t xml:space="preserve">28</w:t>
            </w:r>
            <w:r>
              <w:rPr>
                <w:rFonts w:ascii="Times New Roman" w:hAnsi="Times New Roman" w:eastAsia="Times New Roman" w:cs="Times New Roman"/>
                <w:color w:val="000000"/>
                <w:sz w:val="24"/>
              </w:rPr>
              <w:t xml:space="preserve">m2</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Lâu dài; màu: đến năm 2033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QSDĐ của hộ bà Bùi Thị Hồng ngày 29/8/2010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2m</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đường Cách mạng tháng 10 khoảng 30m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Nam tiếp giáp đường giao thông;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95925" cy="3257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13802" name=""/>
                              <pic:cNvPicPr>
                                <a:picLocks noChangeAspect="1"/>
                              </pic:cNvPicPr>
                              <pic:nvPr/>
                            </pic:nvPicPr>
                            <pic:blipFill rotWithShape="1">
                              <a:blip r:embed="rId23"/>
                              <a:stretch/>
                            </pic:blipFill>
                            <pic:spPr bwMode="auto">
                              <a:xfrm>
                                <a:off x="0" y="0"/>
                                <a:ext cx="54959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32.75pt;height:256.50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228,00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9,50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Tại thời điểm khảo sát dưới sự hướng dẫn của chủ tài sản, tổ thẩm định xác định trên đất có CTXD Nhà cấp 4, diện tích xây dựng khoảng 70m2 và CTXD nhà gỗ 01 tầng, diện tích xây dựng khoảng 100m2, xây dựng trên 02 thửa đất 181 và 126. Cả 02 Công trình đều c</w:t>
            </w:r>
            <w:r>
              <w:rPr>
                <w:rFonts w:ascii="Times New Roman" w:hAnsi="Times New Roman" w:eastAsia="Times New Roman" w:cs="Times New Roman"/>
                <w:color w:val="ff0000"/>
                <w:sz w:val="24"/>
              </w:rPr>
              <w:t xml:space="preserve">hưa được công nhận trên GCN QSDĐ số: AĐ 403201</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05 :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023"/>
        <w:gridCol w:w="2389"/>
        <w:gridCol w:w="2060"/>
        <w:gridCol w:w="24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126, tờ bản đồ số: 34-IV, có địa chỉ: TDP5-Phường Lương Châu, thị xã Sông Công </w:t>
            </w:r>
            <w:r>
              <w:rPr>
                <w:rFonts w:ascii="Times New Roman" w:hAnsi="Times New Roman" w:eastAsia="Times New Roman" w:cs="Times New Roman"/>
                <w:b/>
                <w:color w:val="ee0000"/>
                <w:sz w:val="24"/>
              </w:rPr>
              <w:t xml:space="preserve">(nay</w:t>
            </w:r>
            <w:r>
              <w:rPr>
                <w:rFonts w:ascii="Times New Roman" w:hAnsi="Times New Roman" w:eastAsia="Times New Roman" w:cs="Times New Roman"/>
                <w:b/>
                <w:color w:val="000000"/>
                <w:sz w:val="24"/>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ee0000"/>
                <w:sz w:val="24"/>
              </w:rPr>
              <w:t xml:space="preserve">126</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34-IV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ee0000"/>
                <w:sz w:val="24"/>
              </w:rPr>
              <w:t xml:space="preserve">TDP5-Phường Lương Châu, thị xã Sông Công (nay là 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160,00</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QSDĐ của Ông Nguyễn Phú Định (Bùi Thị Tâm) ngày 10/06/1993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Bá Xuyên,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2m</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đường Cách mạng tháng 10 khoảng 30m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Nam tiếp giáp đường giao thông;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95925" cy="3257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16787" name=""/>
                              <pic:cNvPicPr>
                                <a:picLocks noChangeAspect="1"/>
                              </pic:cNvPicPr>
                              <pic:nvPr/>
                            </pic:nvPicPr>
                            <pic:blipFill rotWithShape="1">
                              <a:blip r:embed="rId24"/>
                              <a:stretch/>
                            </pic:blipFill>
                            <pic:spPr bwMode="auto">
                              <a:xfrm>
                                <a:off x="0" y="0"/>
                                <a:ext cx="54959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32.75pt;height:256.5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các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6"/>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các thửa đất:</w:t>
      </w:r>
      <w:r/>
    </w:p>
    <w:tbl>
      <w:tblPr>
        <w:tblStyle w:val="866"/>
        <w:tblInd w:w="0" w:type="dxa"/>
        <w:tblW w:w="5425"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179"/>
        <w:gridCol w:w="4394"/>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3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trên đất có các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cấp 4, diện tích xây dựng khoảng 90m2 xây trên thửa đất số 181;</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cấp 4, diện tích xây dựng khoảng 70m2 xây trên thửa đất số 126;</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gỗ, diện tích xây dựng khoảng 100,2 xây trên 02 thửa đất 181 và 126.</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Tất cả công trình xây dựng trên đều chưa được công nhận trên GCN QSDĐ. Đồng thời tổ thẩm định cũng không nhận được bất kỳ hồ sơ pháp lý nào liên quan tới các công trình xây dựng thực tế này. Do vậy, theo đề nghị của Khách hàng/Ngân hàng, tổ thẩm định không</w:t>
      </w:r>
      <w:r>
        <w:rPr>
          <w:rFonts w:ascii="Times New Roman" w:hAnsi="Times New Roman" w:eastAsia="Times New Roman" w:cs="Times New Roman"/>
          <w:color w:val="000000"/>
          <w:spacing w:val="2"/>
          <w:sz w:val="24"/>
        </w:rPr>
        <w:t xml:space="preserve"> xác định giá trị công trình nhưng vẫn coi đó là phần không thể tách rời của từng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4"/>
          <w:sz w:val="24"/>
        </w:rPr>
        <w:t xml:space="preserve"> quyền sử dụng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nằm ngoài quy hoạch:</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01:</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9"/>
        <w:gridCol w:w="2092"/>
        <w:gridCol w:w="1701"/>
        <w:gridCol w:w="1750"/>
        <w:gridCol w:w="1793"/>
        <w:gridCol w:w="170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https://batdongsan.com.vn/ban-dat-duong-cach-mang-thang-muoi-phuong-chau-son_2/ban-mat-pho-kinh-doanh-song-cong-dien-tich-217-3m2-150-o-do-thi-67-3m2-cln-mat-tien-pr42583235</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https://www.facebook.com/share/p/1B5DCdNFLJ/</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0978957795 </w:t>
              <w:br/>
              <w:t xml:space="preserve"> (Tuấn)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0385,691,679</w:t>
              <w:br/>
              <w:t xml:space="preserve"> (Lê Bắc)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0888882860</w:t>
              <w:br/>
              <w:t xml:space="preserve"> (Công Đình)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(50 m²), Đất trồng cây lâu năm (133,6 m²)</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(150 m²), Đất trồng cây lâu năm (67,3 m²)</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(175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(300 m²), Đất trồng cây lâu năm (44 m²)</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Thắng Lợi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183,6</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217,3</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4,93</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7,65</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25,64</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28,41</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24,68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45,87</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 lợp tôn, diện tích xây dựng khoảng 175m2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6.500.000.000</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5.850.000.000</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4.410.000.000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9.350.000.000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678.585.600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4.847.040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5.850.000.000</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3.731.414.400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26.921.307</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21.322.368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27.180.233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3.731.414.400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(50 m²), Đất trồng cây lâu năm (133,6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(150 m²), Đất trồng cây lâu năm (67,3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(175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(300 m²), Đất trồng cây lâu năm (44 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-5.384.261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-5.330.592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-6.795.058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15.991.776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15.991.776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Thắng Lợi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15.991.776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15.991.776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1.279.342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17.271.118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17.271.118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23.103.198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18.844.915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15.138.881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1.066.118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18.844.915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16.205.000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20.385.175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-5.384.261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-4.264.474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-5.436.047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13.460.654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11.940.526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14.949.128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1.066.118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13.460.654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13.006.644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14.949.128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13.460.654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13.006.644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14.949.128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13.805.475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13.460.654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15.138.881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17.667.151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12.922.228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9.168.618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11.687.501</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2,5% đến  8,3%,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00"/>
        <w:gridCol w:w="1905"/>
        <w:gridCol w:w="1905"/>
        <w:gridCol w:w="1905"/>
        <w:gridCol w:w="264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13.460.654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4.486.885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13.006.644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4.335.548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14.949.128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4.983.043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13.805.475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13.800.000 </w:t>
            </w:r>
            <w:r/>
          </w:p>
        </w:tc>
      </w:tr>
    </w:tbl>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13.800.000đồng/m².</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02:</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9"/>
        <w:gridCol w:w="1667"/>
        <w:gridCol w:w="1701"/>
        <w:gridCol w:w="2053"/>
        <w:gridCol w:w="2106"/>
        <w:gridCol w:w="1984"/>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r>
      <w:tr>
        <w:trPr>
          <w:trHeight w:val="674"/>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https://batdongsan.com.vn/ban-dat-duong-cach-mang-thang-muoi-phuong-chau-son_2/ban-mat-pho-kinh-doanh-song-cong-dien-tich-217-3m2-150-o-do-thi-67-3m2-cln-mat-tien-pr42583235</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https://www.facebook.com/share/p/1B5DCdNFLJ/</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0978957795 </w:t>
              <w:br/>
              <w:t xml:space="preserve"> (Tuấn)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0385,691,679</w:t>
              <w:br/>
              <w:t xml:space="preserve"> (Lê Bắc)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0888882860</w:t>
              <w:br/>
              <w:t xml:space="preserve"> (Công Đình)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yellow"/>
              </w:rPr>
              <w:t xml:space="preserve">Đất ở tại đô thị (50 m²), Đất trồng cây hàng năm khác (37 m²)</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(150 m²), Đất trồng cây lâu năm (67,3 m²)</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(175 m²)</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(300 m²), Đất trồng cây lâu năm (44 m²)</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ở:Lâu dài, Đất trồng cây: Có thời hạn (đến 31/12/2042)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đường Tiếp giáp đường CMT10</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Thắng Lợi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217,3</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7,65</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18,13</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28,41</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24,68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45,87</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 lợp tôn, diện tích xây dựng khoảng 175m2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6.500.000.000</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5.850.000.000</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yellow"/>
              </w:rPr>
              <w:t xml:space="preserve">4.410.000.000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9.350.000.000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678.585.600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4.847.040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5.850.000.000</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3.731.414.400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26.921.307</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21.322.368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27.180.233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cho sử dụng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3.731.414.400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(50 m²), Đất trồng cây lâu năm (37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(150 m²), Đất trồng cây lâu năm (67,3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(175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(300 m²), Đất trồng cây lâu năm (44 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-3.411.579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17.910.789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 Đất trồng cây: Có thời hạn (đến 31/12/2042)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17.910.789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đường Tiếp giáp đường CMT10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CMT8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Thắng Lợi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1.279.342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1.346.065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1.066.118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1.359.012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28.267,372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20.256.249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28.539.245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-1.705.789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-2.174.419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26.113.667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18.550.460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26.364.826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45,87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807.639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639.671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815.407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26.921.306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27.180.233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-4.077.035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24.767.601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23.103.198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-1.066.118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-1.359.012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24.767.601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18.124.013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21.744.186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1.066.118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24.767.601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21.744.186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24.767.601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19.190.131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21.744.186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21.900.639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-0,71%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6.461.114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7.676.051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9.784.885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2.153.706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2.132.237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5.436.047</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0,71% đến 13,09 %,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24.767.601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8.257.518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19.190.131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6.396.071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21.744.186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7.247.337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21.900.926</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21.900.000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ee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ee0000"/>
          <w:sz w:val="24"/>
        </w:rPr>
        <w:t xml:space="preserve">21.900.000 đồng/m².</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03:</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Thửa đất có GCN số: BH 812127 với Thửa đất có GCN số: CL 285531 tương đồng về vị trí, kích thước, mặt tiền, mục đích sử dụng đất…. Nên tổ thẩm định đơn giá Quyền sử dụng đất của 02 thửa đất này bằng nhau là: </w:t>
      </w:r>
      <w:r>
        <w:rPr>
          <w:rFonts w:ascii="Times New Roman" w:hAnsi="Times New Roman" w:eastAsia="Times New Roman" w:cs="Times New Roman"/>
          <w:b/>
          <w:color w:val="000000"/>
          <w:sz w:val="24"/>
        </w:rPr>
        <w:t xml:space="preserve">21.900.000</w:t>
      </w:r>
      <w:r>
        <w:rPr>
          <w:rFonts w:ascii="Times New Roman" w:hAnsi="Times New Roman" w:eastAsia="Times New Roman" w:cs="Times New Roman"/>
          <w:color w:val="000000"/>
          <w:sz w:val="24"/>
        </w:rPr>
        <w:t xml:space="preserve"> (đồng/m2)</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04:</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1742"/>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r>
      <w:tr>
        <w:trPr>
          <w:trHeight w:val="698"/>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0976239285 </w:t>
              <w:br/>
              <w:t xml:space="preserve"> (Dương Quý)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0988141828</w:t>
              <w:br/>
              <w:t xml:space="preserve"> (Vĩnh)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0976239285</w:t>
              <w:br/>
              <w:t xml:space="preserve"> (Dương quý)</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(200 m²), Đất màu (28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(64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(40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(58.2 m²)</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30m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Lê Hồng Phong khoảng 100m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đá dăm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đá dăm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158,2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25,23</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20,59</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24,72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1.550.000.000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902.500.000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902.500.000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8.506.098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6.285.714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5.704.804</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902.500.000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8.506.098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8.506.098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(200 m²), Đất màu (28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(64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(40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(58.2 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285.240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8.931.403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5.990.044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8.931.403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5.990.044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30m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Lê Hồng Phong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456.384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9.356.708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6.446.428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đá dăm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đá dăm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-1.275.915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8.080.793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6.446.428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-1.701.220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-1.257.143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-1.140.961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6.379.573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5.845.714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5.305.467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-935.671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-627.528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5.443.902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5.091.428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4.677.939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255.183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171.144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5.699.085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5.279.999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4.849.083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5.699.085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5.279.999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4.849.083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4.848.475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4.651.428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4.278.603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4.848.475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4.651.428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4.278.603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4.592.835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5.869.209</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3.645.714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3.251.737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3.657.623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1.426.201</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1,28% đến  6,84%,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4.848.475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1.616.482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4.651.428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1.550.321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4.278.603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1.426.058</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4.592.861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4.600.000 đồng/m².</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05:</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1742"/>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Bá Xuyên, Tỉnh Thái Nguyên</w:t>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0976239285 </w:t>
              <w:br/>
              <w:t xml:space="preserve"> (Dương Quý)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0988141828</w:t>
              <w:br/>
              <w:t xml:space="preserve"> (Vĩnh)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0976239285</w:t>
              <w:br/>
              <w:t xml:space="preserve"> (Dương quý)</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thị,Đất trồng cây lâu năm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thị,Đất trồng cây lâu năm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thị,Đất trồng cây lâu năm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30m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Lê Hồng Phong khoảng 100m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đá dăm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đá dăm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158,2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25,23</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20,59</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24,72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1.550.000.000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902.500.000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902.500.000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8.506.098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6.285.714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5.704.804</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902.500.000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8.506.098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8.506.098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(64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(40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w:t>
            </w:r>
            <w:r>
              <w:rPr>
                <w:rFonts w:ascii="Times New Roman" w:hAnsi="Times New Roman" w:eastAsia="Times New Roman" w:cs="Times New Roman"/>
                <w:color w:val="000000"/>
                <w:sz w:val="22"/>
                <w:highlight w:val="yellow"/>
              </w:rPr>
              <w:t xml:space="preserve">58,2</w:t>
            </w:r>
            <w:r>
              <w:rPr>
                <w:rFonts w:ascii="Times New Roman" w:hAnsi="Times New Roman" w:eastAsia="Times New Roman" w:cs="Times New Roman"/>
                <w:color w:val="000000"/>
                <w:sz w:val="22"/>
              </w:rPr>
              <w:t xml:space="preserve"> 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1.446.037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969.817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9.952.135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7.354.285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6.674.621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 đất trồng cây lâu năm: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9.952.135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7.354.285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6.674.621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30m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Lê Hồng Phong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456.384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10.377.440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7.857.142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7.131.005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đá dăm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đá dăm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-1.275.915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9.101.525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7.857.142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7.131.005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-1.701.220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-1.257.143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-1.140.961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7.400.305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6.599.999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5.990.044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7.400.305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5.990.044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285.240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7.825.610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6.599.999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6.275.284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7.825.610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6.599.999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6.275.284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5.971.428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5.971.428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5.704.804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6.217.077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6.124.392</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3.422.882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1.531.098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3,95% đến  12,19%,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6.975.000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2.325.465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5.971.428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1.990.277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5.704.804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1.901.411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6.217.153</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6.200.000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6.200.000 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02/2026 ước tính như sau:</w:t>
      </w: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523"/>
        <w:gridCol w:w="2680"/>
        <w:gridCol w:w="178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181, tờ bản đồ số: 80, có địa chỉ: Phường Bá Xuyên, Tỉnh Thái Nguyên theo Giấy chứng nhận quyền sử dụng đất, quyền sở hữu tài sản gắn liền với đất  số: AA 05494529, Số vào sổ cấp GCN: CN4535 do Chi nhánh văn phòng đăng ký</w:t>
            </w:r>
            <w:r>
              <w:rPr>
                <w:rFonts w:ascii="Times New Roman" w:hAnsi="Times New Roman" w:eastAsia="Times New Roman" w:cs="Times New Roman"/>
                <w:b/>
                <w:color w:val="000000"/>
                <w:sz w:val="24"/>
              </w:rPr>
              <w:t xml:space="preserve"> đất đai khu vực III cấp ngày 12/01/2026;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2.533.680.000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w:t>
            </w:r>
            <w:r>
              <w:rPr>
                <w:rFonts w:ascii="Times New Roman" w:hAnsi="Times New Roman" w:eastAsia="Times New Roman" w:cs="Times New Roman"/>
                <w:color w:val="ee0000"/>
                <w:sz w:val="24"/>
              </w:rPr>
              <w:t xml:space="preserve">sử</w:t>
            </w:r>
            <w:r>
              <w:rPr>
                <w:rFonts w:ascii="Times New Roman" w:hAnsi="Times New Roman" w:eastAsia="Times New Roman" w:cs="Times New Roman"/>
                <w:color w:val="000000"/>
                <w:sz w:val="24"/>
              </w:rPr>
              <w:t xml:space="preserve"> dụng đất (ODT: 50m2; HNK: 133,6m2)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183,6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13.800.000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2.533.680.000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192, tờ bản đồ số: 34-IV, có địa chỉ: Phường Lương Châu, thành phố Sông Công (nay là phường Bá Xuyên), tỉnh Thái Nguyên theo Giấy chứng nhận quyền sử dụng đất, quyền sở hữu nhà ở và tài sản khác gắn liền với đất  số: CL 2</w:t>
            </w:r>
            <w:r>
              <w:rPr>
                <w:rFonts w:ascii="Times New Roman" w:hAnsi="Times New Roman" w:eastAsia="Times New Roman" w:cs="Times New Roman"/>
                <w:b/>
                <w:color w:val="000000"/>
                <w:sz w:val="24"/>
              </w:rPr>
              <w:t xml:space="preserve">85531, Số vào sổ cấp GCN: CS00186 do Sở </w:t>
            </w:r>
            <w:r>
              <w:rPr>
                <w:rFonts w:ascii="Times New Roman" w:hAnsi="Times New Roman" w:eastAsia="Times New Roman" w:cs="Times New Roman"/>
                <w:b/>
                <w:color w:val="ee0000"/>
                <w:sz w:val="24"/>
              </w:rPr>
              <w:t xml:space="preserve">Tài nguyên và Môi trường</w:t>
            </w:r>
            <w:r>
              <w:rPr>
                <w:rFonts w:ascii="Times New Roman" w:hAnsi="Times New Roman" w:eastAsia="Times New Roman" w:cs="Times New Roman"/>
                <w:b/>
                <w:color w:val="000000"/>
                <w:sz w:val="24"/>
              </w:rPr>
              <w:t xml:space="preserve"> thành phố Thái Nguyên cấp ngày 03/4/2018;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50m2; HNK: 37m2)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127B, tờ bản đồ số: 34-IV, có địa chỉ: TDP 5, phường Lương Châu (nay là phường Bá Xuyên, tỉnh Thái Nguyên) theo Giấy chứng nhận quyền sử dụng đất, quyền sở hữu nhà ở và tài sản khác gắn liền với đất  số: BH 812127, Số vào</w:t>
            </w:r>
            <w:r>
              <w:rPr>
                <w:rFonts w:ascii="Times New Roman" w:hAnsi="Times New Roman" w:eastAsia="Times New Roman" w:cs="Times New Roman"/>
                <w:b/>
                <w:color w:val="000000"/>
                <w:sz w:val="24"/>
              </w:rPr>
              <w:t xml:space="preserve"> sổ cấp GCN: CH00425 do UBND Thị xã Sông Công cấp ngày 08/10/2012; chủ sử dụng đất là Ông Nguyễn Xuân Hưng và Bà Nguyễn Thị Huyền.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57m2; đất màu: 37m2)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1.905.300.000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125, tờ bản đồ số: 34-IV, có địa chỉ: Phường Lương Châu, thị xã Sông Công (nay là phường Bá Xuyên), tỉnh Thái Nguyên theo Giấy chứng nhận quyền sử dụng đất, quyền sở hữu nhà ở và tài sản khác gắn liền với đất  số: BA 6807</w:t>
            </w:r>
            <w:r>
              <w:rPr>
                <w:rFonts w:ascii="Times New Roman" w:hAnsi="Times New Roman" w:eastAsia="Times New Roman" w:cs="Times New Roman"/>
                <w:b/>
                <w:color w:val="000000"/>
                <w:sz w:val="24"/>
              </w:rPr>
              <w:t xml:space="preserve">75, Số vào sổ cấp GCN: CH00113G do UBND Thị xã Sông Công cấp ngày 08/04/2011;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1.048.800.000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 200M2; đất màu: 28m2)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228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4.600.000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1.048.800.000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126, tờ bản đồ số: 34-IV, có địa chỉ: TDP5-Phường Lương Châu, thị xã Sông Công </w:t>
            </w:r>
            <w:r>
              <w:rPr>
                <w:rFonts w:ascii="Times New Roman" w:hAnsi="Times New Roman" w:eastAsia="Times New Roman" w:cs="Times New Roman"/>
                <w:b/>
                <w:color w:val="ee0000"/>
                <w:sz w:val="24"/>
              </w:rPr>
              <w:t xml:space="preserve">(nay</w:t>
            </w:r>
            <w:r>
              <w:rPr>
                <w:rFonts w:ascii="Times New Roman" w:hAnsi="Times New Roman" w:eastAsia="Times New Roman" w:cs="Times New Roman"/>
                <w:b/>
                <w:color w:val="000000"/>
                <w:sz w:val="24"/>
              </w:rPr>
              <w:t xml:space="preserve"> là phường Bá Xuyên, tỉnh Thái Nguyên) theo Giấy chứng nhận quyền sử dụng đất số: AĐ 403201, Số vào sổ cấp GCN: 00217D do UBND Thị xã Sông Công cấp ngày 04/07/2006; chủ sử dụng đất là Ông Nguyễn Xuân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992.000.000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(ODT)</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6.200.000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992.000.000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8.385.080.000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8.385.000.000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Tám tỷ ba trăm tám mươi lăm triệu đồng./.)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360"/>
        <w:jc w:val="both"/>
        <w:rPr/>
      </w:pPr>
      <w:r>
        <w:rPr>
          <w:rFonts w:ascii="Times New Roman" w:hAnsi="Times New Roman" w:eastAsia="Times New Roman" w:cs="Times New Roman"/>
          <w:color w:val="000000"/>
          <w:sz w:val="24"/>
        </w:rPr>
        <w:t xml:space="preserve">Tổ thẩm định cũng không nhận được bất kì hồ sơ pháp lí nào liên quan tới các CTXD hiện có trên. Đồng thời, tài sản đang trong quá trình xử lý tài sản tại Ngân hàng, Tổ thẩm định không nhận được sự phối hợp hoàn toàn của các bên liên quan để thực hiện đầy đ</w:t>
      </w:r>
      <w:r>
        <w:rPr>
          <w:rFonts w:ascii="Times New Roman" w:hAnsi="Times New Roman" w:eastAsia="Times New Roman" w:cs="Times New Roman"/>
          <w:color w:val="000000"/>
          <w:sz w:val="24"/>
        </w:rPr>
        <w:t xml:space="preserve">ủ các thủ tục khảo sát, đo đạc. Do vậy, theo đề nghị của Khách hàng/Ngân hàng, tổ thẩm định xác định giá trị công trình theo hiện trạng với giả định thông số Khách hàng cung cấp là chính xác, giá trị công trình xây dựng chỉ mang tính chất tham khảo. Ngoài </w:t>
      </w:r>
      <w:r>
        <w:rPr>
          <w:rFonts w:ascii="Times New Roman" w:hAnsi="Times New Roman" w:eastAsia="Times New Roman" w:cs="Times New Roman"/>
          <w:color w:val="000000"/>
          <w:sz w:val="24"/>
        </w:rPr>
        <w:t xml:space="preserve">ra, Tổ thẩm định không có trách nhiệm xác minh chủ sở hữu công trình xây dựng trên. Kính đề nghị đơn vị sử dụng kết quả lưu ý.</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trên đất có các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cấp 4, diện tích xây dựng khoảng 90m2 xây trên thửa đất số 181;</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cấp 4, diện tích xây dựng khoảng 70m2 xây trên thửa đất số 126;</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 Nhà gỗ, diện tích xây dựng khoảng 100,2 xây trên 02 thửa đất 181 và 126.</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pacing w:val="2"/>
          <w:sz w:val="24"/>
        </w:rPr>
        <w:t xml:space="preserve">Tất cả công trình xây dựng trên đều chưa được công nhận trên GCN QSDĐ. Đồng thời tổ thẩm định cũng không nhận được bất kỳ hồ sơ pháp lý nào liên quan tới các công trình xây dựng thực tế này. Do vậy, theo đề nghị của Khách hàng/Ngân hàng, tổ thẩm định không</w:t>
      </w:r>
      <w:r>
        <w:rPr>
          <w:rFonts w:ascii="Times New Roman" w:hAnsi="Times New Roman" w:eastAsia="Times New Roman" w:cs="Times New Roman"/>
          <w:color w:val="000000"/>
          <w:spacing w:val="2"/>
          <w:sz w:val="24"/>
        </w:rPr>
        <w:t xml:space="preserve"> xác định giá trị công trình nhưng vẫn coi đó là phần không thể tách rời của từng tài sản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305"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275/2026/0319/VFI-CT.44.A ngày ngày 11 tháng 2 năm 2026 tại Công ty Cổ phần Thẩm định và Đầu tư Tài chính Hoa Sen.</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275/2026/0319/VFI-BC.44.A ngày 11 tháng 2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01: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82"/>
        <w:gridCol w:w="4843"/>
      </w:tblGrid>
      <w:tr>
        <w:trPr/>
        <w:tc>
          <w:tcPr>
            <w:tcBorders/>
            <w:tcMar>
              <w:left w:w="108" w:type="dxa"/>
              <w:top w:w="0" w:type="dxa"/>
              <w:right w:w="108" w:type="dxa"/>
              <w:bottom w:w="0" w:type="dxa"/>
            </w:tcMar>
            <w:tcW w:w="4682"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086100" cy="23145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22691" name=""/>
                              <pic:cNvPicPr>
                                <a:picLocks noChangeAspect="1"/>
                              </pic:cNvPicPr>
                              <pic:nvPr/>
                            </pic:nvPicPr>
                            <pic:blipFill rotWithShape="1">
                              <a:blip r:embed="rId25"/>
                              <a:stretch/>
                            </pic:blipFill>
                            <pic:spPr bwMode="auto">
                              <a:xfrm>
                                <a:off x="0" y="0"/>
                                <a:ext cx="3086100"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3.00pt;height:182.25pt;mso-wrap-distance-left:0.00pt;mso-wrap-distance-top:0.00pt;mso-wrap-distance-right:0.00pt;mso-wrap-distance-bottom:0.00pt;z-index:1;" stroked="false">
                      <v:imagedata r:id="rId25" o:title=""/>
                      <o:lock v:ext="edit" rotation="t"/>
                    </v:shape>
                  </w:pict>
                </mc:Fallback>
              </mc:AlternateContent>
            </w:r>
            <w:r/>
          </w:p>
        </w:tc>
        <w:tc>
          <w:tcPr>
            <w:tcBorders/>
            <w:tcMar>
              <w:left w:w="108" w:type="dxa"/>
              <w:top w:w="0" w:type="dxa"/>
              <w:right w:w="108" w:type="dxa"/>
              <w:bottom w:w="0" w:type="dxa"/>
            </w:tcMar>
            <w:tcW w:w="4843"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200400" cy="2400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33028" name=""/>
                              <pic:cNvPicPr>
                                <a:picLocks noChangeAspect="1"/>
                              </pic:cNvPicPr>
                              <pic:nvPr/>
                            </pic:nvPicPr>
                            <pic:blipFill rotWithShape="1">
                              <a:blip r:embed="rId26"/>
                              <a:stretch/>
                            </pic:blipFill>
                            <pic:spPr bwMode="auto">
                              <a:xfrm>
                                <a:off x="0" y="0"/>
                                <a:ext cx="3200400" cy="2400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2.00pt;height:189.00pt;mso-wrap-distance-left:0.00pt;mso-wrap-distance-top:0.00pt;mso-wrap-distance-right:0.00pt;mso-wrap-distance-bottom:0.00pt;z-index:1;" stroked="false">
                      <v:imagedata r:id="rId26" o:title=""/>
                      <o:lock v:ext="edit" rotation="t"/>
                    </v:shape>
                  </w:pict>
                </mc:Fallback>
              </mc:AlternateContent>
            </w:r>
            <w:r/>
          </w:p>
        </w:tc>
      </w:tr>
      <w:tr>
        <w:trPr/>
        <w:tc>
          <w:tcPr>
            <w:tcBorders/>
            <w:tcMar>
              <w:left w:w="108" w:type="dxa"/>
              <w:top w:w="0" w:type="dxa"/>
              <w:right w:w="108" w:type="dxa"/>
              <w:bottom w:w="0" w:type="dxa"/>
            </w:tcMar>
            <w:tcW w:w="4682"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2952750" cy="22193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24587" name=""/>
                              <pic:cNvPicPr>
                                <a:picLocks noChangeAspect="1"/>
                              </pic:cNvPicPr>
                              <pic:nvPr/>
                            </pic:nvPicPr>
                            <pic:blipFill rotWithShape="1">
                              <a:blip r:embed="rId27"/>
                              <a:stretch/>
                            </pic:blipFill>
                            <pic:spPr bwMode="auto">
                              <a:xfrm>
                                <a:off x="0" y="0"/>
                                <a:ext cx="2952749" cy="2219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50pt;height:174.75pt;mso-wrap-distance-left:0.00pt;mso-wrap-distance-top:0.00pt;mso-wrap-distance-right:0.00pt;mso-wrap-distance-bottom:0.00pt;z-index:1;" stroked="false">
                      <v:imagedata r:id="rId27" o:title=""/>
                      <o:lock v:ext="edit" rotation="t"/>
                    </v:shape>
                  </w:pict>
                </mc:Fallback>
              </mc:AlternateContent>
            </w:r>
            <w:r/>
          </w:p>
        </w:tc>
        <w:tc>
          <w:tcPr>
            <w:tcBorders/>
            <w:tcMar>
              <w:left w:w="108" w:type="dxa"/>
              <w:top w:w="0" w:type="dxa"/>
              <w:right w:w="108" w:type="dxa"/>
              <w:bottom w:w="0" w:type="dxa"/>
            </w:tcMar>
            <w:tcW w:w="4843"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076575" cy="23145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19057" name=""/>
                              <pic:cNvPicPr>
                                <a:picLocks noChangeAspect="1"/>
                              </pic:cNvPicPr>
                              <pic:nvPr/>
                            </pic:nvPicPr>
                            <pic:blipFill rotWithShape="1">
                              <a:blip r:embed="rId28"/>
                              <a:stretch/>
                            </pic:blipFill>
                            <pic:spPr bwMode="auto">
                              <a:xfrm>
                                <a:off x="0" y="0"/>
                                <a:ext cx="3076574"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2.25pt;height:182.25pt;mso-wrap-distance-left:0.00pt;mso-wrap-distance-top:0.00pt;mso-wrap-distance-right:0.00pt;mso-wrap-distance-bottom:0.00pt;z-index:1;" stroked="false">
                      <v:imagedata r:id="rId28" o:title=""/>
                      <o:lock v:ext="edit" rotation="t"/>
                    </v:shape>
                  </w:pict>
                </mc:Fallback>
              </mc:AlternateContent>
            </w:r>
            <w:r/>
          </w:p>
        </w:tc>
      </w:tr>
      <w:tr>
        <w:trPr/>
        <w:tc>
          <w:tcPr>
            <w:tcBorders/>
            <w:tcMar>
              <w:left w:w="108" w:type="dxa"/>
              <w:top w:w="0" w:type="dxa"/>
              <w:right w:w="108" w:type="dxa"/>
              <w:bottom w:w="0" w:type="dxa"/>
            </w:tcMar>
            <w:tcW w:w="4682"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2924175" cy="2190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30321" name=""/>
                              <pic:cNvPicPr>
                                <a:picLocks noChangeAspect="1"/>
                              </pic:cNvPicPr>
                              <pic:nvPr/>
                            </pic:nvPicPr>
                            <pic:blipFill rotWithShape="1">
                              <a:blip r:embed="rId29"/>
                              <a:stretch/>
                            </pic:blipFill>
                            <pic:spPr bwMode="auto">
                              <a:xfrm>
                                <a:off x="0" y="0"/>
                                <a:ext cx="2924174"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0.25pt;height:172.50pt;mso-wrap-distance-left:0.00pt;mso-wrap-distance-top:0.00pt;mso-wrap-distance-right:0.00pt;mso-wrap-distance-bottom:0.00pt;z-index:1;" stroked="false">
                      <v:imagedata r:id="rId29" o:title=""/>
                      <o:lock v:ext="edit" rotation="t"/>
                    </v:shape>
                  </w:pict>
                </mc:Fallback>
              </mc:AlternateContent>
            </w:r>
            <w:r/>
          </w:p>
        </w:tc>
        <w:tc>
          <w:tcPr>
            <w:tcBorders/>
            <w:tcMar>
              <w:left w:w="108" w:type="dxa"/>
              <w:top w:w="0" w:type="dxa"/>
              <w:right w:w="108" w:type="dxa"/>
              <w:bottom w:w="0" w:type="dxa"/>
            </w:tcMar>
            <w:tcW w:w="4843"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038475" cy="22764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66424" name=""/>
                              <pic:cNvPicPr>
                                <a:picLocks noChangeAspect="1"/>
                              </pic:cNvPicPr>
                              <pic:nvPr/>
                            </pic:nvPicPr>
                            <pic:blipFill rotWithShape="1">
                              <a:blip r:embed="rId30"/>
                              <a:stretch/>
                            </pic:blipFill>
                            <pic:spPr bwMode="auto">
                              <a:xfrm>
                                <a:off x="0" y="0"/>
                                <a:ext cx="3038474"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9.25pt;height:179.25pt;mso-wrap-distance-left:0.00pt;mso-wrap-distance-top:0.00pt;mso-wrap-distance-right:0.00pt;mso-wrap-distance-bottom:0.00pt;z-index:1;" stroked="false">
                      <v:imagedata r:id="rId3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
        <mc:AlternateContent>
          <mc:Choice Requires="wpg">
            <w:drawing>
              <wp:inline xmlns:wp="http://schemas.openxmlformats.org/drawingml/2006/wordprocessingDrawing" distT="0" distB="0" distL="0" distR="0">
                <wp:extent cx="6048375" cy="80676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2888" name=""/>
                        <pic:cNvPicPr>
                          <a:picLocks noChangeAspect="1"/>
                        </pic:cNvPicPr>
                        <pic:nvPr/>
                      </pic:nvPicPr>
                      <pic:blipFill rotWithShape="1">
                        <a:blip r:embed="rId31"/>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25pt;mso-wrap-distance-left:0.00pt;mso-wrap-distance-top:0.00pt;mso-wrap-distance-right:0.00pt;mso-wrap-distance-bottom:0.00pt;z-index:1;" stroked="false">
                <v:imagedata r:id="rId31" o:title=""/>
                <o:lock v:ext="edit" rotation="t"/>
              </v:shape>
            </w:pict>
          </mc:Fallback>
        </mc:AlternateContent>
      </w:r>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rPr/>
      </w:pPr>
      <w:r/>
      <w:r>
        <mc:AlternateContent>
          <mc:Choice Requires="wpg">
            <w:drawing>
              <wp:inline xmlns:wp="http://schemas.openxmlformats.org/drawingml/2006/wordprocessingDrawing" distT="0" distB="0" distL="0" distR="0">
                <wp:extent cx="6048375" cy="80676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23259" name=""/>
                        <pic:cNvPicPr>
                          <a:picLocks noChangeAspect="1"/>
                        </pic:cNvPicPr>
                        <pic:nvPr/>
                      </pic:nvPicPr>
                      <pic:blipFill rotWithShape="1">
                        <a:blip r:embed="rId32"/>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25pt;mso-wrap-distance-left:0.00pt;mso-wrap-distance-top:0.00pt;mso-wrap-distance-right:0.00pt;mso-wrap-distance-bottom:0.00pt;z-index:1;" stroked="false">
                <v:imagedata r:id="rId32"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276725" cy="92487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32944" name=""/>
                        <pic:cNvPicPr>
                          <a:picLocks noChangeAspect="1"/>
                        </pic:cNvPicPr>
                        <pic:nvPr/>
                      </pic:nvPicPr>
                      <pic:blipFill rotWithShape="1">
                        <a:blip r:embed="rId33"/>
                        <a:stretch/>
                      </pic:blipFill>
                      <pic:spPr bwMode="auto">
                        <a:xfrm>
                          <a:off x="0" y="0"/>
                          <a:ext cx="4276724" cy="9248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6.75pt;height:728.25pt;mso-wrap-distance-left:0.00pt;mso-wrap-distance-top:0.00pt;mso-wrap-distance-right:0.00pt;mso-wrap-distance-bottom:0.00pt;z-index:1;" stroked="false">
                <v:imagedata r:id="rId33"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276725" cy="92487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75327" name=""/>
                        <pic:cNvPicPr>
                          <a:picLocks noChangeAspect="1"/>
                        </pic:cNvPicPr>
                        <pic:nvPr/>
                      </pic:nvPicPr>
                      <pic:blipFill rotWithShape="1">
                        <a:blip r:embed="rId34"/>
                        <a:stretch/>
                      </pic:blipFill>
                      <pic:spPr bwMode="auto">
                        <a:xfrm>
                          <a:off x="0" y="0"/>
                          <a:ext cx="4276724" cy="9248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6.75pt;height:728.25pt;mso-wrap-distance-left:0.00pt;mso-wrap-distance-top:0.00pt;mso-wrap-distance-right:0.00pt;mso-wrap-distance-bottom:0.00pt;z-index:1;" stroked="false">
                <v:imagedata r:id="rId34"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629150" cy="35242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46384" name=""/>
                        <pic:cNvPicPr>
                          <a:picLocks noChangeAspect="1"/>
                        </pic:cNvPicPr>
                        <pic:nvPr/>
                      </pic:nvPicPr>
                      <pic:blipFill rotWithShape="1">
                        <a:blip r:embed="rId35"/>
                        <a:stretch/>
                      </pic:blipFill>
                      <pic:spPr bwMode="auto">
                        <a:xfrm>
                          <a:off x="0" y="0"/>
                          <a:ext cx="4629150" cy="3524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4.50pt;height:277.50pt;mso-wrap-distance-left:0.00pt;mso-wrap-distance-top:0.00pt;mso-wrap-distance-right:0.00pt;mso-wrap-distance-bottom:0.00pt;z-index:1;" stroked="false">
                <v:imagedata r:id="rId35"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5324475" cy="38957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5163" name=""/>
                        <pic:cNvPicPr>
                          <a:picLocks noChangeAspect="1"/>
                        </pic:cNvPicPr>
                        <pic:nvPr/>
                      </pic:nvPicPr>
                      <pic:blipFill rotWithShape="1">
                        <a:blip r:embed="rId36"/>
                        <a:stretch/>
                      </pic:blipFill>
                      <pic:spPr bwMode="auto">
                        <a:xfrm>
                          <a:off x="0" y="0"/>
                          <a:ext cx="5324474" cy="3895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9.25pt;height:306.75pt;mso-wrap-distance-left:0.00pt;mso-wrap-distance-top:0.00pt;mso-wrap-distance-right:0.00pt;mso-wrap-distance-bottom:0.00pt;z-index:1;" stroked="false">
                <v:imagedata r:id="rId36"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6048375" cy="43910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72260" name=""/>
                        <pic:cNvPicPr>
                          <a:picLocks noChangeAspect="1"/>
                        </pic:cNvPicPr>
                        <pic:nvPr/>
                      </pic:nvPicPr>
                      <pic:blipFill rotWithShape="1">
                        <a:blip r:embed="rId37"/>
                        <a:stretch/>
                      </pic:blipFill>
                      <pic:spPr bwMode="auto">
                        <a:xfrm>
                          <a:off x="0" y="0"/>
                          <a:ext cx="6048374" cy="4391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45.75pt;mso-wrap-distance-left:0.00pt;mso-wrap-distance-top:0.00pt;mso-wrap-distance-right:0.00pt;mso-wrap-distance-bottom:0.00pt;z-index:1;" stroked="false">
                <v:imagedata r:id="rId37"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5162550" cy="39624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70722" name=""/>
                        <pic:cNvPicPr>
                          <a:picLocks noChangeAspect="1"/>
                        </pic:cNvPicPr>
                        <pic:nvPr/>
                      </pic:nvPicPr>
                      <pic:blipFill rotWithShape="1">
                        <a:blip r:embed="rId38"/>
                        <a:stretch/>
                      </pic:blipFill>
                      <pic:spPr bwMode="auto">
                        <a:xfrm>
                          <a:off x="0" y="0"/>
                          <a:ext cx="5162549" cy="3962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06.50pt;height:312.00pt;mso-wrap-distance-left:0.00pt;mso-wrap-distance-top:0.00pt;mso-wrap-distance-right:0.00pt;mso-wrap-distance-bottom:0.00pt;z-index:1;" stroked="false">
                <v:imagedata r:id="rId38"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876800" cy="36004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32215" name=""/>
                        <pic:cNvPicPr>
                          <a:picLocks noChangeAspect="1"/>
                        </pic:cNvPicPr>
                        <pic:nvPr/>
                      </pic:nvPicPr>
                      <pic:blipFill rotWithShape="1">
                        <a:blip r:embed="rId39"/>
                        <a:stretch/>
                      </pic:blipFill>
                      <pic:spPr bwMode="auto">
                        <a:xfrm>
                          <a:off x="0" y="0"/>
                          <a:ext cx="4876799" cy="3600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84.00pt;height:283.50pt;mso-wrap-distance-left:0.00pt;mso-wrap-distance-top:0.00pt;mso-wrap-distance-right:0.00pt;mso-wrap-distance-bottom:0.00pt;z-index:1;" stroked="false">
                <v:imagedata r:id="rId39" o:title=""/>
                <o:lock v:ext="edit" rotation="t"/>
              </v:shape>
            </w:pict>
          </mc:Fallback>
        </mc:AlternateContent>
      </w: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szCs w:val="24"/>
        </w:rPr>
      </w:pPr>
      <w:r/>
      <w:r>
        <mc:AlternateContent>
          <mc:Choice Requires="wpg">
            <w:drawing>
              <wp:inline xmlns:wp="http://schemas.openxmlformats.org/drawingml/2006/wordprocessingDrawing" distT="0" distB="0" distL="0" distR="0">
                <wp:extent cx="4972050" cy="378142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25548" name=""/>
                        <pic:cNvPicPr>
                          <a:picLocks noChangeAspect="1"/>
                        </pic:cNvPicPr>
                        <pic:nvPr/>
                      </pic:nvPicPr>
                      <pic:blipFill rotWithShape="1">
                        <a:blip r:embed="rId40"/>
                        <a:stretch/>
                      </pic:blipFill>
                      <pic:spPr bwMode="auto">
                        <a:xfrm>
                          <a:off x="0" y="0"/>
                          <a:ext cx="4972050" cy="3781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91.50pt;height:297.75pt;mso-wrap-distance-left:0.00pt;mso-wrap-distance-top:0.00pt;mso-wrap-distance-right:0.00pt;mso-wrap-distance-bottom:0.00pt;z-index:1;" stroked="false">
                <v:imagedata r:id="rId40" o:title=""/>
                <o:lock v:ext="edit" rotation="t"/>
              </v:shape>
            </w:pict>
          </mc:Fallback>
        </mc:AlternateContent>
      </w:r>
      <w:r>
        <w:br w:type="page" w:clear="all"/>
      </w: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275/2026/0319/VFI-BC.44.A ngày 11 tháng 2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so sánh cho Tài sản 01: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https://batdongsan.com.vn/ban-dat-duong-cach-mang-thang-muoi-phuong-chau-son_2/ban-mat-pho-kinh-doanh-song-cong-dien-tich-217-3m2-150-o-do-thi-67-3m2-cln-mat-tien-pr42583235</w:t>
              <w:br/>
              <w:t xml:space="preserve"> 0978957795 </w:t>
              <w:br/>
              <w:t xml:space="preserve"> (Tuấn)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5.850.000.000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đô thị (150m²), Đất trồng cây lâu năm (67.3m²)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đường Tiếp giáp đường CMT10, độ rộng đường trước mặt tài sản 15m, mặt tiền 7.65m, 21.477623682350657, 105.84100201036749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đường trước sau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none"/>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4524375" cy="317182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22354" name=""/>
                              <pic:cNvPicPr>
                                <a:picLocks noChangeAspect="1"/>
                              </pic:cNvPicPr>
                              <pic:nvPr/>
                            </pic:nvPicPr>
                            <pic:blipFill rotWithShape="1">
                              <a:blip r:embed="rId41"/>
                              <a:stretch/>
                            </pic:blipFill>
                            <pic:spPr bwMode="auto">
                              <a:xfrm>
                                <a:off x="0" y="0"/>
                                <a:ext cx="4524374"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56.25pt;height:249.75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4552950" cy="31718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30588" name=""/>
                              <pic:cNvPicPr>
                                <a:picLocks noChangeAspect="1"/>
                              </pic:cNvPicPr>
                              <pic:nvPr/>
                            </pic:nvPicPr>
                            <pic:blipFill rotWithShape="1">
                              <a:blip r:embed="rId42"/>
                              <a:stretch/>
                            </pic:blipFill>
                            <pic:spPr bwMode="auto">
                              <a:xfrm>
                                <a:off x="0" y="0"/>
                                <a:ext cx="45529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58.50pt;height:249.75pt;mso-wrap-distance-left:0.00pt;mso-wrap-distance-top:0.00pt;mso-wrap-distance-right:0.00pt;mso-wrap-distance-bottom:0.00pt;z-index:1;" stroked="false">
                      <v:imagedata r:id="rId42" o:title=""/>
                      <o:lock v:ext="edit" rotation="t"/>
                    </v:shape>
                  </w:pict>
                </mc:Fallback>
              </mc:AlternateContent>
            </w:r>
            <w:r>
              <w:rPr>
                <w:highlight w:val="none"/>
              </w:rPr>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https://www.facebook.com/share/p/1B5DCdNFLJ/</w:t>
              <w:br/>
              <w:t xml:space="preserve"> 0385,691,679 </w:t>
              <w:br/>
              <w:t xml:space="preserve"> (Lê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4.410.000.000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khoảng cách ra đường chính Tiếp giáp đường CMT8m, độ rộng đường trước mặt tài sản 10m, mặt tiền 7,09m, 21.4750777828222, 105.84341599848089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7,09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highlight w:val="none"/>
              </w:rPr>
            </w:pPr>
            <w:r>
              <w:rPr>
                <w:rFonts w:ascii="Times New Roman" w:hAnsi="Times New Roman" w:eastAsia="Times New Roman" w:cs="Times New Roman"/>
                <w:color w:val="000000"/>
                <w:sz w:val="22"/>
              </w:rPr>
              <w:t xml:space="preserve"> </w:t>
            </w:r>
            <w:r/>
            <w:r>
              <mc:AlternateContent>
                <mc:Choice Requires="wpg">
                  <w:drawing>
                    <wp:inline xmlns:wp="http://schemas.openxmlformats.org/drawingml/2006/wordprocessingDrawing" distT="0" distB="0" distL="0" distR="0">
                      <wp:extent cx="4429125" cy="305752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21866" name=""/>
                              <pic:cNvPicPr>
                                <a:picLocks noChangeAspect="1"/>
                              </pic:cNvPicPr>
                              <pic:nvPr/>
                            </pic:nvPicPr>
                            <pic:blipFill rotWithShape="1">
                              <a:blip r:embed="rId43"/>
                              <a:stretch/>
                            </pic:blipFill>
                            <pic:spPr bwMode="auto">
                              <a:xfrm>
                                <a:off x="0" y="0"/>
                                <a:ext cx="4429125" cy="3057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48.75pt;height:240.75pt;mso-wrap-distance-left:0.00pt;mso-wrap-distance-top:0.00pt;mso-wrap-distance-right:0.00pt;mso-wrap-distance-bottom:0.00pt;z-index:1;" stroked="false">
                      <v:imagedata r:id="rId43" o:title=""/>
                      <o:lock v:ext="edit" rotation="t"/>
                    </v:shape>
                  </w:pict>
                </mc:Fallback>
              </mc:AlternateContent>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4343400" cy="52482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12024" name=""/>
                              <pic:cNvPicPr>
                                <a:picLocks noChangeAspect="1"/>
                              </pic:cNvPicPr>
                              <pic:nvPr/>
                            </pic:nvPicPr>
                            <pic:blipFill rotWithShape="1">
                              <a:blip r:embed="rId44"/>
                              <a:stretch/>
                            </pic:blipFill>
                            <pic:spPr bwMode="auto">
                              <a:xfrm>
                                <a:off x="0" y="0"/>
                                <a:ext cx="4343400" cy="5248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42.00pt;height:413.25pt;mso-wrap-distance-left:0.00pt;mso-wrap-distance-top:0.00pt;mso-wrap-distance-right:0.00pt;mso-wrap-distance-bottom:0.00pt;z-index:1;" stroked="false">
                      <v:imagedata r:id="rId44" o:title=""/>
                      <o:lock v:ext="edit" rotation="t"/>
                    </v:shape>
                  </w:pict>
                </mc:Fallback>
              </mc:AlternateContent>
            </w:r>
            <w:r>
              <w:rPr>
                <w:highlight w:val="none"/>
              </w:rPr>
            </w:r>
            <w:r>
              <w:rPr>
                <w:highlight w:val="none"/>
              </w:rPr>
            </w:r>
            <w:r>
              <w:rPr>
                <w:highlight w:val="none"/>
              </w:rP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0888882860 </w:t>
              <w:br/>
              <w:t xml:space="preserve"> (Công Đình)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9.350.000.000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(300m²), Đất trồng cây lâu năm (44m²)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 đất trồng cây: Có thời hạn (đến 31/12/2042)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Tiếp giáp đường Thắng Lợi, độ rộng đường trước mặt tài sản 15m, mặt tiền 7,5m, 21.469388888888886, 105.82513888888889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none"/>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1466850" cy="31718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66175" name=""/>
                              <pic:cNvPicPr>
                                <a:picLocks noChangeAspect="1"/>
                              </pic:cNvPicPr>
                              <pic:nvPr/>
                            </pic:nvPicPr>
                            <pic:blipFill rotWithShape="1">
                              <a:blip r:embed="rId45"/>
                              <a:stretch/>
                            </pic:blipFill>
                            <pic:spPr bwMode="auto">
                              <a:xfrm>
                                <a:off x="0" y="0"/>
                                <a:ext cx="14668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15.50pt;height:249.75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eastAsia="Times New Roman" w:cs="Times New Roman"/>
                <w:b/>
                <w:color w:val="000000"/>
                <w:sz w:val="22"/>
              </w:rPr>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2381250" cy="31718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70512" name=""/>
                              <pic:cNvPicPr>
                                <a:picLocks noChangeAspect="1"/>
                              </pic:cNvPicPr>
                              <pic:nvPr/>
                            </pic:nvPicPr>
                            <pic:blipFill rotWithShape="1">
                              <a:blip r:embed="rId46"/>
                              <a:stretch/>
                            </pic:blipFill>
                            <pic:spPr bwMode="auto">
                              <a:xfrm>
                                <a:off x="0" y="0"/>
                                <a:ext cx="23812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87.50pt;height:249.75pt;mso-wrap-distance-left:0.00pt;mso-wrap-distance-top:0.00pt;mso-wrap-distance-right:0.00pt;mso-wrap-distance-bottom:0.00pt;z-index:1;" stroked="false">
                      <v:imagedata r:id="rId46" o:title=""/>
                      <o:lock v:ext="edit" rotation="t"/>
                    </v:shape>
                  </w:pict>
                </mc:Fallback>
              </mc:AlternateContent>
            </w:r>
            <w:r>
              <w:rPr>
                <w:highlight w:val="none"/>
              </w:rPr>
            </w:r>
            <w:r>
              <mc:AlternateContent>
                <mc:Choice Requires="wpg">
                  <w:drawing>
                    <wp:inline xmlns:wp="http://schemas.openxmlformats.org/drawingml/2006/wordprocessingDrawing" distT="0" distB="0" distL="0" distR="0">
                      <wp:extent cx="2381250" cy="31718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87242" name=""/>
                              <pic:cNvPicPr>
                                <a:picLocks noChangeAspect="1"/>
                              </pic:cNvPicPr>
                              <pic:nvPr/>
                            </pic:nvPicPr>
                            <pic:blipFill rotWithShape="1">
                              <a:blip r:embed="rId47"/>
                              <a:stretch/>
                            </pic:blipFill>
                            <pic:spPr bwMode="auto">
                              <a:xfrm>
                                <a:off x="0" y="0"/>
                                <a:ext cx="23812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50pt;height:249.75pt;mso-wrap-distance-left:0.00pt;mso-wrap-distance-top:0.00pt;mso-wrap-distance-right:0.00pt;mso-wrap-distance-bottom:0.00pt;z-index:1;" stroked="false">
                      <v:imagedata r:id="rId47" o:title=""/>
                      <o:lock v:ext="edit" rotation="t"/>
                    </v:shape>
                  </w:pict>
                </mc:Fallback>
              </mc:AlternateContent>
            </w:r>
            <w:r>
              <w:rPr>
                <w:highlight w:val="none"/>
              </w:rPr>
            </w:r>
            <w:r/>
            <w:r>
              <w:rPr>
                <w:highlight w:val="none"/>
              </w:rPr>
            </w:r>
            <w:r>
              <w:rPr>
                <w:highlight w:val="none"/>
              </w:rPr>
            </w:r>
            <w:r>
              <w:rPr>
                <w:highlight w:val="none"/>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i/>
          <w:color w:val="000000"/>
          <w:sz w:val="24"/>
        </w:rPr>
        <w:t xml:space="preserve">Tài sản so sánh cho Tài sản 04+05</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0976239285 </w:t>
              <w:br/>
              <w:t xml:space="preserve"> (Dương Quý)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1.395.000.000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ab/>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(100m²), Đất ở nông thôn (64m²)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 đất trồng cây: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Lê Hồng Phòng khoảng 100m, mặt tiền 6,5m, 21.482561851738446, 105.84255903270063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spacing/>
              <w:ind/>
              <w:jc w:val="center"/>
              <w:rPr/>
            </w:pPr>
            <w:r/>
            <w:r>
              <mc:AlternateContent>
                <mc:Choice Requires="wpg">
                  <w:drawing>
                    <wp:inline xmlns:wp="http://schemas.openxmlformats.org/drawingml/2006/wordprocessingDrawing" distT="0" distB="0" distL="0" distR="0">
                      <wp:extent cx="1390650" cy="317182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78856" name=""/>
                              <pic:cNvPicPr>
                                <a:picLocks noChangeAspect="1"/>
                              </pic:cNvPicPr>
                              <pic:nvPr/>
                            </pic:nvPicPr>
                            <pic:blipFill rotWithShape="1">
                              <a:blip r:embed="rId48"/>
                              <a:stretch/>
                            </pic:blipFill>
                            <pic:spPr bwMode="auto">
                              <a:xfrm>
                                <a:off x="0" y="0"/>
                                <a:ext cx="13906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09.50pt;height:249.75pt;mso-wrap-distance-left:0.00pt;mso-wrap-distance-top:0.00pt;mso-wrap-distance-right:0.00pt;mso-wrap-distance-bottom:0.00pt;z-index:1;" stroked="false">
                      <v:imagedata r:id="rId48" o:title=""/>
                      <o:lock v:ext="edit" rotation="t"/>
                    </v:shape>
                  </w:pict>
                </mc:Fallback>
              </mc:AlternateContent>
            </w:r>
            <w:r>
              <mc:AlternateContent>
                <mc:Choice Requires="wpg">
                  <w:drawing>
                    <wp:inline xmlns:wp="http://schemas.openxmlformats.org/drawingml/2006/wordprocessingDrawing" distT="0" distB="0" distL="0" distR="0">
                      <wp:extent cx="1885950" cy="317182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73978" name=""/>
                              <pic:cNvPicPr>
                                <a:picLocks noChangeAspect="1"/>
                              </pic:cNvPicPr>
                              <pic:nvPr/>
                            </pic:nvPicPr>
                            <pic:blipFill rotWithShape="1">
                              <a:blip r:embed="rId49"/>
                              <a:stretch/>
                            </pic:blipFill>
                            <pic:spPr bwMode="auto">
                              <a:xfrm>
                                <a:off x="0" y="0"/>
                                <a:ext cx="1885950"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48.50pt;height:249.75pt;mso-wrap-distance-left:0.00pt;mso-wrap-distance-top:0.00pt;mso-wrap-distance-right:0.00pt;mso-wrap-distance-bottom:0.00pt;z-index:1;" stroked="false">
                      <v:imagedata r:id="rId49" o:title=""/>
                      <o:lock v:ext="edit" rotation="t"/>
                    </v:shape>
                  </w:pict>
                </mc:Fallback>
              </mc:AlternateContent>
            </w:r>
            <w:r/>
            <w:r/>
            <w:r/>
            <w:r/>
            <w:r/>
            <w:r/>
            <w:r/>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0988141828 </w:t>
              <w:br/>
              <w:t xml:space="preserve"> (Vĩnh)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(100m²), Đất trồng cây lâu năm (40m²)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 đất trồng cây: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300mmặt tiền 6,8m, 21.478758090894427, 105.832718007825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đá dăm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spacing w:after="0" w:before="0" w:line="240"/>
              <w:ind/>
              <w:jc w:val="center"/>
              <w:rPr/>
            </w:pPr>
            <w:r/>
            <w:r>
              <mc:AlternateContent>
                <mc:Choice Requires="wpg">
                  <w:drawing>
                    <wp:inline xmlns:wp="http://schemas.openxmlformats.org/drawingml/2006/wordprocessingDrawing" distT="0" distB="0" distL="0" distR="0">
                      <wp:extent cx="1781175" cy="406717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04967" name=""/>
                              <pic:cNvPicPr>
                                <a:picLocks noChangeAspect="1"/>
                              </pic:cNvPicPr>
                              <pic:nvPr/>
                            </pic:nvPicPr>
                            <pic:blipFill rotWithShape="1">
                              <a:blip r:embed="rId50"/>
                              <a:stretch/>
                            </pic:blipFill>
                            <pic:spPr bwMode="auto">
                              <a:xfrm>
                                <a:off x="0" y="0"/>
                                <a:ext cx="1781174" cy="4067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140.25pt;height:320.25pt;mso-wrap-distance-left:0.00pt;mso-wrap-distance-top:0.00pt;mso-wrap-distance-right:0.00pt;mso-wrap-distance-bottom:0.00pt;z-index:1;" stroked="false">
                      <v:imagedata r:id="rId5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0976239285 </w:t>
              <w:br/>
              <w:t xml:space="preserve"> (Dương quý)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902.500.000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(100m²), Đất trồng cây lâu năm (58.2m²)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 đất trồng cây: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Bá Xuyên, Tỉnh Thái Nguyên, Cách  đường CMT10 khoảng 400m, mặt tiền 6,4m, 21.478668237074665, 105.83243637587843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đá dăm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571625" cy="35814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21854" name=""/>
                              <pic:cNvPicPr>
                                <a:picLocks noChangeAspect="1"/>
                              </pic:cNvPicPr>
                              <pic:nvPr/>
                            </pic:nvPicPr>
                            <pic:blipFill rotWithShape="1">
                              <a:blip r:embed="rId51"/>
                              <a:stretch/>
                            </pic:blipFill>
                            <pic:spPr bwMode="auto">
                              <a:xfrm>
                                <a:off x="0" y="0"/>
                                <a:ext cx="1571625" cy="3581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123.75pt;height:282.00pt;mso-wrap-distance-left:0.00pt;mso-wrap-distance-top:0.00pt;mso-wrap-distance-right:0.00pt;mso-wrap-distance-bottom:0.00pt;z-index:1;" stroked="false">
                      <v:imagedata r:id="rId51" o:title=""/>
                      <o:lock v:ext="edit" rotation="t"/>
                    </v:shape>
                  </w:pict>
                </mc:Fallback>
              </mc:AlternateContent>
            </w:r>
            <w:r>
              <mc:AlternateContent>
                <mc:Choice Requires="wpg">
                  <w:drawing>
                    <wp:inline xmlns:wp="http://schemas.openxmlformats.org/drawingml/2006/wordprocessingDrawing" distT="0" distB="0" distL="0" distR="0">
                      <wp:extent cx="3771900" cy="282892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59440" name=""/>
                              <pic:cNvPicPr>
                                <a:picLocks noChangeAspect="1"/>
                              </pic:cNvPicPr>
                              <pic:nvPr/>
                            </pic:nvPicPr>
                            <pic:blipFill rotWithShape="1">
                              <a:blip r:embed="rId52"/>
                              <a:stretch/>
                            </pic:blipFill>
                            <pic:spPr bwMode="auto">
                              <a:xfrm>
                                <a:off x="0" y="0"/>
                                <a:ext cx="3771900"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97.00pt;height:222.75pt;mso-wrap-distance-left:0.00pt;mso-wrap-distance-top:0.00pt;mso-wrap-distance-right:0.00pt;mso-wrap-distance-bottom:0.00pt;z-index:1;" stroked="false">
                      <v:imagedata r:id="rId52" o:title=""/>
                      <o:lock v:ext="edit" rotation="t"/>
                    </v:shape>
                  </w:pict>
                </mc:Fallback>
              </mc:AlternateContent>
            </w:r>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tbl>
      <w:tblPr>
        <w:tblStyle w:val="866"/>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20"/>
        <w:gridCol w:w="5200"/>
      </w:tblGrid>
      <w:tr>
        <w:trPr>
          <w:trHeight w:val="30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1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00"/>
        </w:trPr>
        <w:tc>
          <w:tcPr>
            <w:tcBorders/>
            <w:tcMar>
              <w:left w:w="108" w:type="dxa"/>
              <w:top w:w="0" w:type="dxa"/>
              <w:right w:w="108" w:type="dxa"/>
              <w:bottom w:w="0" w:type="dxa"/>
            </w:tcMar>
            <w:tcW w:w="482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Lê Đình Duy</w:t>
            </w:r>
            <w:r/>
          </w:p>
        </w:tc>
      </w:tr>
    </w:tbl>
    <w:p>
      <w:pPr>
        <w:pBdr/>
        <w:shd w:val="nil"/>
        <w:spacing/>
        <w:ind/>
        <w:rPr>
          <w:rFonts w:ascii="Times New Roman" w:hAnsi="Times New Roman" w:eastAsia="Times New Roman" w:cs="Times New Roman"/>
          <w:sz w:val="24"/>
          <w:szCs w:val="24"/>
        </w:rPr>
      </w:pPr>
      <w:r>
        <w:rPr>
          <w:rFonts w:ascii="Times New Roman" w:hAnsi="Times New Roman" w:eastAsia="Times New Roman" w:cs="Times New Roman"/>
          <w:b/>
          <w:i/>
          <w:color w:val="000000"/>
          <w:sz w:val="24"/>
          <w:highlight w:val="none"/>
        </w:rPr>
        <w:br w:type="page" w:clear="all"/>
      </w: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rPr>
        <w:t xml:space="preserve">BIÊN BẢN KHẢO SÁT</w:t>
      </w:r>
      <w:r/>
    </w:p>
    <w:p>
      <w:pPr>
        <w:pBdr/>
        <w:spacing w:after="200" w:line="276" w:lineRule="auto"/>
        <w:ind/>
        <w:rPr>
          <w:b/>
          <w:bCs/>
          <w:iCs/>
          <w:lang w:val="pt-BR"/>
        </w:rPr>
      </w:pPr>
      <w:r>
        <w:rPr>
          <w:b/>
          <w:bCs/>
          <w:iCs/>
          <w:lang w:val="pt-BR"/>
        </w:rPr>
      </w:r>
      <w:r>
        <w:rPr>
          <w:b/>
          <w:i/>
          <w:iCs/>
          <w:lang w:val="pt-BR"/>
        </w:rPr>
      </w:r>
      <w:r>
        <w:rPr>
          <w:b/>
          <w:bCs/>
          <w:iCs/>
          <w:lang w:val="pt-BR"/>
        </w:rPr>
      </w:r>
      <w:r>
        <w:rPr>
          <w:b/>
          <w:i/>
          <w:iCs/>
          <w:lang w:val="pt-BR"/>
        </w:rPr>
      </w:r>
      <w:r>
        <w:rPr>
          <w:b/>
          <w:bCs/>
          <w:iCs/>
          <w:lang w:val="pt-BR"/>
        </w:rPr>
      </w:r>
      <w:r>
        <w:rPr>
          <w:b/>
          <w:i/>
          <w:iCs/>
        </w:rPr>
      </w:r>
      <w:r>
        <w:rPr>
          <w:b/>
          <w:i/>
          <w:iCs/>
          <w:lang w:val="pt-BR"/>
        </w:rPr>
      </w:r>
      <w:r>
        <w:rPr>
          <w:b/>
          <w:bCs/>
          <w:iCs/>
          <w:lang w:val="pt-BR"/>
        </w:rPr>
      </w:r>
      <w:r>
        <mc:AlternateContent>
          <mc:Choice Requires="wpg">
            <w:drawing>
              <wp:inline xmlns:wp="http://schemas.openxmlformats.org/drawingml/2006/wordprocessingDrawing" distT="0" distB="0" distL="0" distR="0">
                <wp:extent cx="6038850" cy="75723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36676" name=""/>
                        <pic:cNvPicPr>
                          <a:picLocks noChangeAspect="1"/>
                        </pic:cNvPicPr>
                        <pic:nvPr/>
                      </pic:nvPicPr>
                      <pic:blipFill rotWithShape="1">
                        <a:blip r:embed="rId53"/>
                        <a:stretch/>
                      </pic:blipFill>
                      <pic:spPr bwMode="auto">
                        <a:xfrm>
                          <a:off x="0" y="0"/>
                          <a:ext cx="6038849" cy="7572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75.50pt;height:596.25pt;mso-wrap-distance-left:0.00pt;mso-wrap-distance-top:0.00pt;mso-wrap-distance-right:0.00pt;mso-wrap-distance-bottom:0.00pt;z-index:1;" stroked="false">
                <v:imagedata r:id="rId53" o:title=""/>
                <o:lock v:ext="edit" rotation="t"/>
              </v:shape>
            </w:pict>
          </mc:Fallback>
        </mc:AlternateContent>
      </w:r>
      <w:r>
        <w:rPr>
          <w:b/>
          <w:bCs/>
          <w:iCs/>
          <w:lang w:val="pt-BR"/>
        </w:rPr>
      </w:r>
      <w:r>
        <w:rPr>
          <w:b/>
          <w:bCs/>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p>
  <w:p>
    <w:pPr>
      <w:pStyle w:val="8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54E46D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3947A28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6929C3A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54FBF54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57F327C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758E9FDB"/>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2F1AD38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hyperlink" Target="https://www.google.com/search?q=Khu+%C4%91%C3%B4+th%E1%BB%8B+C%E1%BA%A7u+Tr%C3%BAc&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F" TargetMode="External"/><Relationship Id="rId18" Type="http://schemas.openxmlformats.org/officeDocument/2006/relationships/hyperlink" Target="https://www.google.com/search?q=S%C3%B4ng+C%C3%B4ng+River&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H" TargetMode="External"/><Relationship Id="rId19" Type="http://schemas.openxmlformats.org/officeDocument/2006/relationships/hyperlink" Target="https://www.google.com/search?q=Khu+d%C3%A2n+c%C6%B0+ph%C6%B0%E1%BB%9Dng+Th%E1%BA%AFng+L%E1%BB%A3i&amp;oq=t%E1%BB%95ng+quan+B%C4%90S+S%C3%B4ng+c%C3%B4ng+th%C3%A1i+nguy%C3%AAn&amp;gs_lcrp=EgZjaHJvbWUyCQgAEEUYORifBTIHCAEQIRifBTIHCAIQIRifBTIHCAMQIRifBTIHCAQQIRifBTIHCAUQIRifBTIHCAYQIRifBTIHCAcQIRifBTIHCAgQIRifBTIHCAkQIRifBdIBCTEyNzIzajBqN6gCALACAA&amp;sourceid=chrome&amp;ie=UTF-8&amp;mstk=AUtExfCjugEoShf6J1yYSRUzngNCNSwFWqzqATY3PQoEmx3zUMAkxyT0YLLJe1-mAvIdDXwKcF_oVlaIKyMaicSA94EnHLGOMIwIBaF5I6hzfqv112-ZSYLkjOvDEVjgKEFO-Hg&amp;csui=3&amp;ved=2ahUKEwiU4t-UgfaSAxVCZ_UHHUKDEgcQgK4QegQIAxAJ"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image" Target="media/image31.png"/><Relationship Id="rId48" Type="http://schemas.openxmlformats.org/officeDocument/2006/relationships/image" Target="media/image32.png"/><Relationship Id="rId49" Type="http://schemas.openxmlformats.org/officeDocument/2006/relationships/image" Target="media/image33.png"/><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png"/><Relationship Id="rId53" Type="http://schemas.openxmlformats.org/officeDocument/2006/relationships/image" Target="media/image3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65</cp:revision>
  <dcterms:created xsi:type="dcterms:W3CDTF">2025-10-09T06:55:00Z</dcterms:created>
  <dcterms:modified xsi:type="dcterms:W3CDTF">2026-04-23T08:09:54Z</dcterms:modified>
</cp:coreProperties>
</file>