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553599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55359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275/2026/0688/VFI-CT.44.A</w:t>
                            </w:r>
                            <w:r>
                              <w:rPr>
                                <w:b/>
                              </w:rPr>
                              <w:t xml:space="preserve"> </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Công ty Cổ phần Xây dựng và Phát triển Nam Thăng Long</w:t>
                            </w:r>
                            <w:r/>
                          </w:p>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Tài sản thẩm định:</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i/>
                                <w:iCs/>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pacing w:val="3"/>
                                <w:sz w:val="24"/>
                                <w:highlight w:val="white"/>
                              </w:rPr>
                              <w:t xml:space="preserve">Quyền sử dụng đất tại thửa đất số: OM.07-10, tờ bản đồ số: Quy hoạch phân lô, địa chỉ: Thị trấn Thường Tín, huyện Thường Tín (</w:t>
                            </w:r>
                            <w:r>
                              <w:rPr>
                                <w:rFonts w:ascii="Times New Roman" w:hAnsi="Times New Roman" w:eastAsia="Times New Roman" w:cs="Times New Roman"/>
                                <w:i/>
                                <w:color w:val="000000"/>
                                <w:spacing w:val="3"/>
                                <w:sz w:val="24"/>
                                <w:highlight w:val="white"/>
                              </w:rPr>
                              <w:t xml:space="preserve">nay là xã Thường Tín)</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Thành phố Hà Nội theo Giấy chứng nhận quyền sử dụng đất, quyền sở hữu nhà ở và tài sản khác gắn liền với đất số: CQ 262418, số vào sổ cấp GCN: CH 00484 do UBND huyện Thường Tín cấp ngày 13/3/2019; Chủ sử dụng đất là Ông Nguyễn Hùng Quyền và Bà Nguyễn Thị T</w:t>
                            </w:r>
                            <w:r>
                              <w:rPr>
                                <w:rFonts w:ascii="Times New Roman" w:hAnsi="Times New Roman" w:eastAsia="Times New Roman" w:cs="Times New Roman"/>
                                <w:color w:val="000000"/>
                                <w:spacing w:val="3"/>
                                <w:sz w:val="24"/>
                                <w:highlight w:val="white"/>
                              </w:rPr>
                              <w:t xml:space="preserve">hủy;</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iCs/>
                                <w:color w:val="000000"/>
                                <w:spacing w:val="3"/>
                                <w:sz w:val="24"/>
                                <w:highlight w:val="white"/>
                              </w:rPr>
                              <w:t xml:space="preserve">Tài sản 02:</w:t>
                            </w:r>
                            <w:r>
                              <w:rPr>
                                <w:rFonts w:ascii="Times New Roman" w:hAnsi="Times New Roman" w:eastAsia="Times New Roman" w:cs="Times New Roman"/>
                                <w:color w:val="000000"/>
                                <w:spacing w:val="3"/>
                                <w:sz w:val="24"/>
                                <w:highlight w:val="white"/>
                              </w:rPr>
                              <w:t xml:space="preserve"> Quyền sử dụng đất tại thửa đất số: OM.07-11, tờ bản đồ số: Quy hoạch phân lô, địa chỉ: Thị trấn Thường Tín, huyện Thường Tín (</w:t>
                            </w:r>
                            <w:r>
                              <w:rPr>
                                <w:rFonts w:ascii="Times New Roman" w:hAnsi="Times New Roman" w:eastAsia="Times New Roman" w:cs="Times New Roman"/>
                                <w:i/>
                                <w:color w:val="000000"/>
                                <w:spacing w:val="3"/>
                                <w:sz w:val="24"/>
                                <w:highlight w:val="white"/>
                              </w:rPr>
                              <w:t xml:space="preserve">nay là xã Thường Tín)</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Thành phố Hà Nội theo Giấy chứng nhận quyền sử dụng đất, quyền sở hữu nhà ở và tài sản khác gắn liền với đất số: CQ 262419, số vào sổ cấp GCN: CH 00483 do UBND huyện Thường Tín cấp ngày 13/3/2019; Chủ sử dụng đất là Ông Nguyễn Hùng Quyền và Bà Nguyễn Thị T</w:t>
                            </w:r>
                            <w:r>
                              <w:rPr>
                                <w:rFonts w:ascii="Times New Roman" w:hAnsi="Times New Roman" w:eastAsia="Times New Roman" w:cs="Times New Roman"/>
                                <w:color w:val="000000"/>
                                <w:spacing w:val="3"/>
                                <w:sz w:val="24"/>
                                <w:highlight w:val="white"/>
                              </w:rPr>
                              <w:t xml:space="preserve">hủy</w:t>
                            </w:r>
                            <w:r>
                              <w:rPr>
                                <w:rFonts w:ascii="Times New Roman" w:hAnsi="Times New Roman" w:eastAsia="Times New Roman" w:cs="Times New Roman"/>
                                <w:color w:val="000000"/>
                                <w:spacing w:val="3"/>
                                <w:sz w:val="24"/>
                                <w:highlight w:val="none"/>
                              </w:rPr>
                              <w:t xml:space="preserve">.</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5/2026</w:t>
                            </w:r>
                            <w:r>
                              <w:rPr>
                                <w:lang w:val="pt-BR"/>
                              </w:rPr>
                              <w:t xml:space="preserve">.</w:t>
                            </w:r>
                            <w:r>
                              <w:rPr>
                                <w:rFonts w:ascii="Times New Roman" w:hAnsi="Times New Roman" w:eastAsia="Times New Roman" w:cs="Times New Roman"/>
                                <w:sz w:val="24"/>
                              </w:rPr>
                            </w: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435.9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275/2026/0688/VFI-CT.44.A</w:t>
                      </w:r>
                      <w:r>
                        <w:rPr>
                          <w:b/>
                        </w:rPr>
                        <w:t xml:space="preserve"> </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Công ty Cổ phần Xây dựng và Phát triển Nam Thăng Long</w:t>
                      </w:r>
                      <w:r/>
                    </w:p>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Tài sản thẩm định:</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i/>
                          <w:iCs/>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pacing w:val="3"/>
                          <w:sz w:val="24"/>
                          <w:highlight w:val="white"/>
                        </w:rPr>
                        <w:t xml:space="preserve">Quyền sử dụng đất tại thửa đất số: OM.07-10, tờ bản đồ số: Quy hoạch phân lô, địa chỉ: Thị trấn Thường Tín, huyện Thường Tín (</w:t>
                      </w:r>
                      <w:r>
                        <w:rPr>
                          <w:rFonts w:ascii="Times New Roman" w:hAnsi="Times New Roman" w:eastAsia="Times New Roman" w:cs="Times New Roman"/>
                          <w:i/>
                          <w:color w:val="000000"/>
                          <w:spacing w:val="3"/>
                          <w:sz w:val="24"/>
                          <w:highlight w:val="white"/>
                        </w:rPr>
                        <w:t xml:space="preserve">nay là xã Thường Tín)</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Thành phố Hà Nội theo Giấy chứng nhận quyền sử dụng đất, quyền sở hữu nhà ở và tài sản khác gắn liền với đất số: CQ 262418, số vào sổ cấp GCN: CH 00484 do UBND huyện Thường Tín cấp ngày 13/3/2019; Chủ sử dụng đất là Ông Nguyễn Hùng Quyền và Bà Nguyễn Thị T</w:t>
                      </w:r>
                      <w:r>
                        <w:rPr>
                          <w:rFonts w:ascii="Times New Roman" w:hAnsi="Times New Roman" w:eastAsia="Times New Roman" w:cs="Times New Roman"/>
                          <w:color w:val="000000"/>
                          <w:spacing w:val="3"/>
                          <w:sz w:val="24"/>
                          <w:highlight w:val="white"/>
                        </w:rPr>
                        <w:t xml:space="preserve">hủy;</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iCs/>
                          <w:color w:val="000000"/>
                          <w:spacing w:val="3"/>
                          <w:sz w:val="24"/>
                          <w:highlight w:val="white"/>
                        </w:rPr>
                        <w:t xml:space="preserve">Tài sản 02:</w:t>
                      </w:r>
                      <w:r>
                        <w:rPr>
                          <w:rFonts w:ascii="Times New Roman" w:hAnsi="Times New Roman" w:eastAsia="Times New Roman" w:cs="Times New Roman"/>
                          <w:color w:val="000000"/>
                          <w:spacing w:val="3"/>
                          <w:sz w:val="24"/>
                          <w:highlight w:val="white"/>
                        </w:rPr>
                        <w:t xml:space="preserve"> Quyền sử dụng đất tại thửa đất số: OM.07-11, tờ bản đồ số: Quy hoạch phân lô, địa chỉ: Thị trấn Thường Tín, huyện Thường Tín (</w:t>
                      </w:r>
                      <w:r>
                        <w:rPr>
                          <w:rFonts w:ascii="Times New Roman" w:hAnsi="Times New Roman" w:eastAsia="Times New Roman" w:cs="Times New Roman"/>
                          <w:i/>
                          <w:color w:val="000000"/>
                          <w:spacing w:val="3"/>
                          <w:sz w:val="24"/>
                          <w:highlight w:val="white"/>
                        </w:rPr>
                        <w:t xml:space="preserve">nay là xã Thường Tín)</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Thành phố Hà Nội theo Giấy chứng nhận quyền sử dụng đất, quyền sở hữu nhà ở và tài sản khác gắn liền với đất số: CQ 262419, số vào sổ cấp GCN: CH 00483 do UBND huyện Thường Tín cấp ngày 13/3/2019; Chủ sử dụng đất là Ông Nguyễn Hùng Quyền và Bà Nguyễn Thị T</w:t>
                      </w:r>
                      <w:r>
                        <w:rPr>
                          <w:rFonts w:ascii="Times New Roman" w:hAnsi="Times New Roman" w:eastAsia="Times New Roman" w:cs="Times New Roman"/>
                          <w:color w:val="000000"/>
                          <w:spacing w:val="3"/>
                          <w:sz w:val="24"/>
                          <w:highlight w:val="white"/>
                        </w:rPr>
                        <w:t xml:space="preserve">hủy</w:t>
                      </w:r>
                      <w:r>
                        <w:rPr>
                          <w:rFonts w:ascii="Times New Roman" w:hAnsi="Times New Roman" w:eastAsia="Times New Roman" w:cs="Times New Roman"/>
                          <w:color w:val="000000"/>
                          <w:spacing w:val="3"/>
                          <w:sz w:val="24"/>
                          <w:highlight w:val="none"/>
                        </w:rPr>
                        <w:t xml:space="preserve">.</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5/2026</w:t>
                      </w:r>
                      <w:r>
                        <w:rPr>
                          <w:lang w:val="pt-BR"/>
                        </w:rPr>
                        <w:t xml:space="preserve">.</w:t>
                      </w:r>
                      <w:r>
                        <w:rPr>
                          <w:rFonts w:ascii="Times New Roman" w:hAnsi="Times New Roman" w:eastAsia="Times New Roman" w:cs="Times New Roman"/>
                          <w:sz w:val="24"/>
                        </w:rPr>
                      </w: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49"/>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1-5</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6-24</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highlight w:val="yellow"/>
              </w:rPr>
            </w:pPr>
            <w:r>
              <w:rPr>
                <w:rFonts w:ascii="Times New Roman" w:hAnsi="Times New Roman" w:eastAsia="Times New Roman" w:cs="Times New Roman"/>
                <w:color w:val="000000"/>
                <w:sz w:val="24"/>
                <w:highlight w:val="yellow"/>
              </w:rPr>
              <w:t xml:space="preserve">Phụ lục 1: Thông tin hiện trạng + Pháp lý +BBKS</w:t>
            </w:r>
            <w:r>
              <w:rPr>
                <w:highlight w:val="yellow"/>
              </w:rPr>
            </w:r>
            <w:r>
              <w:rPr>
                <w:highlight w:val="yellow"/>
              </w:rP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highlight w:val="yellow"/>
              </w:rPr>
            </w:pPr>
            <w:r>
              <w:rPr>
                <w:rFonts w:ascii="Times New Roman" w:hAnsi="Times New Roman" w:eastAsia="Times New Roman" w:cs="Times New Roman"/>
                <w:b/>
                <w:color w:val="000000"/>
                <w:sz w:val="24"/>
                <w:highlight w:val="yellow"/>
              </w:rPr>
              <w:t xml:space="preserve">25-31</w:t>
            </w:r>
            <w:r>
              <w:rPr>
                <w:highlight w:val="yellow"/>
              </w:rPr>
            </w:r>
            <w:r>
              <w:rPr>
                <w:highlight w:val="yellow"/>
              </w:rP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highlight w:val="yellow"/>
              </w:rPr>
            </w:pPr>
            <w:r>
              <w:rPr>
                <w:rFonts w:ascii="Times New Roman" w:hAnsi="Times New Roman" w:eastAsia="Times New Roman" w:cs="Times New Roman"/>
                <w:color w:val="000000"/>
                <w:sz w:val="24"/>
                <w:highlight w:val="yellow"/>
              </w:rPr>
              <w:t xml:space="preserve">Phụ lục 2: Thông tin thu thập thị trường </w:t>
            </w:r>
            <w:r>
              <w:rPr>
                <w:highlight w:val="yellow"/>
              </w:rPr>
            </w:r>
            <w:r>
              <w:rPr>
                <w:highlight w:val="yellow"/>
              </w:rP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highlight w:val="yellow"/>
              </w:rPr>
            </w:pPr>
            <w:r>
              <w:rPr>
                <w:rFonts w:ascii="Times New Roman" w:hAnsi="Times New Roman" w:eastAsia="Times New Roman" w:cs="Times New Roman"/>
                <w:b/>
                <w:color w:val="000000"/>
                <w:sz w:val="24"/>
                <w:highlight w:val="yellow"/>
              </w:rPr>
              <w:t xml:space="preserve">32-38</w:t>
            </w:r>
            <w:r>
              <w:rPr>
                <w:highlight w:val="yellow"/>
              </w:rPr>
            </w:r>
            <w:r>
              <w:rPr>
                <w:highlight w:val="yellow"/>
              </w:rP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1049"/>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ind/>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27014"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35"/>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275/2026/0688/VFI-CT.44.A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06 tháng 5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13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6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b/>
          <w:bCs/>
          <w:color w:val="ff0000"/>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bCs/>
          <w:color w:val="ff0000"/>
          <w:spacing w:val="-4"/>
          <w:sz w:val="24"/>
        </w:rPr>
        <w:t xml:space="preserve">Công ty Cổ phần Xây dựng và Phát triển Nam Thăng Long</w:t>
      </w:r>
      <w:r>
        <w:rPr>
          <w:b/>
          <w:bCs/>
          <w:color w:val="ff0000"/>
        </w:rPr>
      </w:r>
      <w:r>
        <w:rPr>
          <w:b/>
          <w:bCs/>
          <w:color w:val="ff0000"/>
        </w:rP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275/2026/0688/VFI-HĐTĐ.44.A ký ngày 06 tháng 5 năm 2026 giữa Công ty Cổ phần Xây dựng và Phát triển Nam Thăng Long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275/2026/0688/VFI-BC.44.A ngày 06 tháng 5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49"/>
        <w:tblInd w:w="0" w:type="dxa"/>
        <w:tblW w:w="493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34"/>
        <w:gridCol w:w="283"/>
        <w:gridCol w:w="7087"/>
      </w:tblGrid>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both"/>
              <w:rPr/>
            </w:pPr>
            <w:r>
              <w:rPr>
                <w:rFonts w:ascii="Times New Roman" w:hAnsi="Times New Roman" w:eastAsia="Times New Roman" w:cs="Times New Roman"/>
                <w:b/>
                <w:color w:val="000000"/>
                <w:sz w:val="24"/>
              </w:rPr>
              <w:t xml:space="preserve">CÔNG TY CỔ PHẦN XÂY DỰNG VÀ PHÁT TRIỂN NAM THĂNG LONG</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both"/>
              <w:rPr/>
            </w:pPr>
            <w:r>
              <w:rPr>
                <w:rFonts w:ascii="Times New Roman" w:hAnsi="Times New Roman" w:eastAsia="Times New Roman" w:cs="Times New Roman"/>
                <w:color w:val="000000"/>
                <w:sz w:val="24"/>
              </w:rPr>
              <w:t xml:space="preserve">0104421524</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both"/>
              <w:rPr>
                <w:b/>
                <w:bCs/>
              </w:rPr>
            </w:pPr>
            <w:r>
              <w:rPr>
                <w:rFonts w:ascii="Times New Roman" w:hAnsi="Times New Roman" w:eastAsia="Times New Roman" w:cs="Times New Roman"/>
                <w:b/>
                <w:bCs/>
                <w:color w:val="000000"/>
                <w:sz w:val="24"/>
              </w:rPr>
              <w:t xml:space="preserve">Ông Vũ Bá Hải</w:t>
            </w:r>
            <w:r>
              <w:rPr>
                <w:b/>
                <w:bCs/>
              </w:rPr>
            </w:r>
            <w:r>
              <w:rPr>
                <w:b/>
                <w:bCs/>
              </w:rP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both"/>
              <w:rPr/>
            </w:pPr>
            <w:r>
              <w:rPr>
                <w:rFonts w:ascii="Times New Roman" w:hAnsi="Times New Roman" w:eastAsia="Times New Roman" w:cs="Times New Roman"/>
                <w:color w:val="000000"/>
                <w:sz w:val="24"/>
              </w:rPr>
              <w:t xml:space="preserve">Giám đốc</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52" w:lineRule="auto"/>
              <w:ind w:right="0" w:firstLine="0" w:left="0"/>
              <w:jc w:val="both"/>
              <w:rPr/>
            </w:pPr>
            <w:r>
              <w:rPr>
                <w:rFonts w:ascii="Times New Roman" w:hAnsi="Times New Roman" w:eastAsia="Times New Roman" w:cs="Times New Roman"/>
                <w:color w:val="000000"/>
                <w:sz w:val="24"/>
              </w:rPr>
              <w:t xml:space="preserve">Số 10 đường Nguyễn Vĩnh Tích, Tiểu khu </w:t>
            </w:r>
            <w:r>
              <w:rPr>
                <w:rFonts w:ascii="Times New Roman" w:hAnsi="Times New Roman" w:eastAsia="Times New Roman" w:cs="Times New Roman"/>
                <w:color w:val="000000"/>
                <w:sz w:val="24"/>
                <w:highlight w:val="yellow"/>
              </w:rPr>
              <w:t xml:space="preserve"> Nguyễn Du,</w:t>
            </w:r>
            <w:r>
              <w:rPr>
                <w:rFonts w:ascii="Times New Roman" w:hAnsi="Times New Roman" w:eastAsia="Times New Roman" w:cs="Times New Roman"/>
                <w:color w:val="000000"/>
                <w:sz w:val="24"/>
              </w:rPr>
              <w:t xml:space="preserve"> xã Thường Tín, Thành phố Hà Nội</w:t>
            </w:r>
            <w:r/>
          </w:p>
        </w:tc>
      </w:tr>
    </w:tbl>
    <w:p>
      <w:pPr>
        <w:pBdr>
          <w:top w:val="none" w:color="000000" w:sz="4" w:space="0"/>
          <w:left w:val="none" w:color="000000" w:sz="4" w:space="0"/>
          <w:bottom w:val="none" w:color="000000" w:sz="4" w:space="0"/>
          <w:right w:val="none" w:color="000000" w:sz="4" w:space="0"/>
        </w:pBdr>
        <w:spacing w:after="120" w:before="120" w:line="252"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49"/>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52"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Times New Roman" w:hAnsi="Times New Roman" w:eastAsia="Times New Roman" w:cs="Times New Roman"/>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52"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w:t>
            </w:r>
            <w:r>
              <w:rPr>
                <w:rFonts w:ascii="Times New Roman" w:hAnsi="Times New Roman" w:eastAsia="Times New Roman" w:cs="Times New Roman"/>
                <w:b/>
                <w:color w:val="000000"/>
                <w:sz w:val="24"/>
              </w:rPr>
              <w:t xml:space="preserve">Đ</w:t>
            </w:r>
            <w:r/>
          </w:p>
        </w:tc>
      </w:tr>
    </w:tbl>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i/>
          <w:iCs/>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pacing w:val="3"/>
          <w:sz w:val="24"/>
          <w:highlight w:val="white"/>
        </w:rPr>
        <w:t xml:space="preserve">Quyền sử dụng đất tại thửa đất số: OM.07-10, tờ bản đồ số: Quy hoạch phân lô, địa chỉ: Thị trấn Thường Tín, huyện Thường Tín (</w:t>
      </w:r>
      <w:r>
        <w:rPr>
          <w:rFonts w:ascii="Times New Roman" w:hAnsi="Times New Roman" w:eastAsia="Times New Roman" w:cs="Times New Roman"/>
          <w:i/>
          <w:color w:val="000000"/>
          <w:spacing w:val="3"/>
          <w:sz w:val="24"/>
          <w:highlight w:val="white"/>
        </w:rPr>
        <w:t xml:space="preserve">nay là xã Thường Tín)</w:t>
      </w:r>
      <w:r>
        <w:rPr>
          <w:rFonts w:ascii="Times New Roman" w:hAnsi="Times New Roman" w:eastAsia="Times New Roman" w:cs="Times New Roman"/>
          <w:color w:val="000000"/>
          <w:spacing w:val="3"/>
          <w:sz w:val="24"/>
          <w:highlight w:val="white"/>
        </w:rPr>
        <w:t xml:space="preserve">,</w:t>
      </w:r>
      <w:r>
        <w:rPr>
          <w:rFonts w:ascii="Times New Roman" w:hAnsi="Times New Roman" w:eastAsia="Times New Roman" w:cs="Times New Roman"/>
          <w:color w:val="000000"/>
          <w:spacing w:val="3"/>
          <w:sz w:val="24"/>
          <w:highlight w:val="white"/>
        </w:rPr>
        <w:t xml:space="preserve"> Thành phố Hà Nội theo Giấy chứng nhận quyền sử dụng đất, quyền sở hữu nhà ở và tài sản khác gắn liền với đất số: CQ 262418, số vào sổ cấp GCN: CH00484 do UBND huyện Thường Tín cấp ngày 13/3/2019; Chủ sử dụng đất là Ông Nguyễn Hùng Quyền và Bà Nguyễn Thị T</w:t>
      </w:r>
      <w:r>
        <w:rPr>
          <w:rFonts w:ascii="Times New Roman" w:hAnsi="Times New Roman" w:eastAsia="Times New Roman" w:cs="Times New Roman"/>
          <w:color w:val="000000"/>
          <w:spacing w:val="3"/>
          <w:sz w:val="24"/>
          <w:highlight w:val="white"/>
        </w:rPr>
        <w:t xml:space="preserve">hủy;</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iCs/>
          <w:color w:val="000000"/>
          <w:spacing w:val="3"/>
          <w:sz w:val="24"/>
          <w:highlight w:val="white"/>
        </w:rPr>
        <w:t xml:space="preserve">Tài sản 02:</w:t>
      </w:r>
      <w:r>
        <w:rPr>
          <w:rFonts w:ascii="Times New Roman" w:hAnsi="Times New Roman" w:eastAsia="Times New Roman" w:cs="Times New Roman"/>
          <w:color w:val="000000"/>
          <w:spacing w:val="3"/>
          <w:sz w:val="24"/>
          <w:highlight w:val="white"/>
        </w:rPr>
        <w:t xml:space="preserve"> Quyền sử dụng đất tại thửa đất số: OM.07-11, tờ bản đồ số: Quy hoạch phân lô, địa chỉ: Thị trấn Thường Tín, huyện Thường Tín (</w:t>
      </w:r>
      <w:r>
        <w:rPr>
          <w:rFonts w:ascii="Times New Roman" w:hAnsi="Times New Roman" w:eastAsia="Times New Roman" w:cs="Times New Roman"/>
          <w:i/>
          <w:color w:val="000000"/>
          <w:spacing w:val="3"/>
          <w:sz w:val="24"/>
          <w:highlight w:val="white"/>
        </w:rPr>
        <w:t xml:space="preserve">nay là xã Thường Tín)</w:t>
      </w:r>
      <w:r>
        <w:rPr>
          <w:rFonts w:ascii="Times New Roman" w:hAnsi="Times New Roman" w:eastAsia="Times New Roman" w:cs="Times New Roman"/>
          <w:color w:val="000000"/>
          <w:spacing w:val="3"/>
          <w:sz w:val="24"/>
          <w:highlight w:val="white"/>
        </w:rPr>
        <w:t xml:space="preserve">,</w:t>
      </w:r>
      <w:r>
        <w:rPr>
          <w:rFonts w:ascii="Times New Roman" w:hAnsi="Times New Roman" w:eastAsia="Times New Roman" w:cs="Times New Roman"/>
          <w:color w:val="000000"/>
          <w:spacing w:val="3"/>
          <w:sz w:val="24"/>
          <w:highlight w:val="white"/>
        </w:rPr>
        <w:t xml:space="preserve"> Thành phố Hà Nội theo Giấy chứng nhận quyền sử dụng đất, quyền sở hữu nhà ở và tài sản khác gắn liền với đất số: CQ 262419, số vào sổ cấp GCN: CH00483 do UBND huyện Thường Tín cấp ngày 13/3/2019; Chủ sử dụng đất là Ông Nguyễn Hùng Quyền và Bà Nguyễn Thị T</w:t>
      </w:r>
      <w:r>
        <w:rPr>
          <w:rFonts w:ascii="Times New Roman" w:hAnsi="Times New Roman" w:eastAsia="Times New Roman" w:cs="Times New Roman"/>
          <w:color w:val="000000"/>
          <w:spacing w:val="3"/>
          <w:sz w:val="24"/>
          <w:highlight w:val="white"/>
        </w:rPr>
        <w:t xml:space="preserve">hủy</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5/2026.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60"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Mục đích xác định giá trị tài sản để nhận làm tài sản bảo đảm phục vụ mục đích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60"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6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60"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5/2026 ước tính như sau:</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7"/>
        <w:gridCol w:w="3084"/>
        <w:gridCol w:w="1951"/>
        <w:gridCol w:w="1984"/>
        <w:gridCol w:w="2076"/>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pacing w:val="3"/>
                <w:sz w:val="24"/>
                <w:highlight w:val="white"/>
              </w:rPr>
              <w:t xml:space="preserve">Quyền sử dụng đất tại thửa đất số: OM.07-10, tờ bản đồ số: Quy hoạch phân lô, địa chỉ: Thị trấn Thường Tín, huyện Thường Tín (</w:t>
            </w:r>
            <w:r>
              <w:rPr>
                <w:rFonts w:ascii="Times New Roman" w:hAnsi="Times New Roman" w:eastAsia="Times New Roman" w:cs="Times New Roman"/>
                <w:b/>
                <w:bCs/>
                <w:i/>
                <w:color w:val="000000"/>
                <w:spacing w:val="3"/>
                <w:sz w:val="24"/>
                <w:highlight w:val="white"/>
              </w:rPr>
              <w:t xml:space="preserve">nay là xã Thường Tín)</w:t>
            </w:r>
            <w:r>
              <w:rPr>
                <w:rFonts w:ascii="Times New Roman" w:hAnsi="Times New Roman" w:eastAsia="Times New Roman" w:cs="Times New Roman"/>
                <w:b/>
                <w:bCs/>
                <w:color w:val="000000"/>
                <w:spacing w:val="3"/>
                <w:sz w:val="24"/>
                <w:highlight w:val="white"/>
              </w:rPr>
              <w:t xml:space="preserve">,</w:t>
            </w:r>
            <w:r>
              <w:rPr>
                <w:rFonts w:ascii="Times New Roman" w:hAnsi="Times New Roman" w:eastAsia="Times New Roman" w:cs="Times New Roman"/>
                <w:b/>
                <w:bCs/>
                <w:color w:val="000000"/>
                <w:spacing w:val="3"/>
                <w:sz w:val="24"/>
                <w:highlight w:val="white"/>
              </w:rPr>
              <w:t xml:space="preserve"> Thành phố Hà Nội theo Giấy chứng nhận quyền sử dụng đất, quyền sở hữu nhà ở và tài sản khác gắn liền với đất số: CQ 262418, số vào sổ cấp GCN: CH00484 do UBND huyện Thường Tín cấp ngày 13/3/2019; Chủ sử dụng đất là Ông Nguyễn Hùng Quyền và Bà Nguyễn Thị T</w:t>
            </w:r>
            <w:r>
              <w:rPr>
                <w:rFonts w:ascii="Times New Roman" w:hAnsi="Times New Roman" w:eastAsia="Times New Roman" w:cs="Times New Roman"/>
                <w:b/>
                <w:bCs/>
                <w:color w:val="000000"/>
                <w:spacing w:val="3"/>
                <w:sz w:val="24"/>
                <w:highlight w:val="white"/>
              </w:rPr>
              <w:t xml:space="preserve">hủy</w:t>
            </w:r>
            <w:r>
              <w:rPr>
                <w:rFonts w:ascii="Times New Roman" w:hAnsi="Times New Roman" w:eastAsia="Times New Roman" w:cs="Times New Roman"/>
                <w:b/>
                <w:bCs/>
                <w:color w:val="000000"/>
                <w:spacing w:val="3"/>
                <w:sz w:val="24"/>
                <w:highlight w:val="none"/>
              </w:rPr>
              <w:t xml:space="preserve">.</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         75,5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 201.000.000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color w:val="000000"/>
                <w:sz w:val="24"/>
              </w:rPr>
              <w:t xml:space="preserve">15.175.500.000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b/>
                <w:bCs/>
              </w:rPr>
            </w:pPr>
            <w:r>
              <w:rPr>
                <w:rFonts w:ascii="Times New Roman" w:hAnsi="Times New Roman" w:eastAsia="Times New Roman" w:cs="Times New Roman"/>
                <w:b/>
                <w:color w:val="000000"/>
                <w:sz w:val="24"/>
              </w:rPr>
            </w:r>
            <w:r>
              <w:rPr>
                <w:rFonts w:ascii="Times New Roman" w:hAnsi="Times New Roman" w:eastAsia="Times New Roman" w:cs="Times New Roman"/>
                <w:b/>
                <w:bCs/>
                <w:color w:val="000000"/>
                <w:spacing w:val="3"/>
                <w:sz w:val="24"/>
                <w:highlight w:val="white"/>
              </w:rPr>
              <w:t xml:space="preserve">Quyền sử dụng đất tại thửa đất số: OM.07-11, tờ bản đồ số: Quy hoạch phân lô, địa chỉ: Thị trấn Thường Tín, huyện Thường Tín (</w:t>
            </w:r>
            <w:r>
              <w:rPr>
                <w:rFonts w:ascii="Times New Roman" w:hAnsi="Times New Roman" w:eastAsia="Times New Roman" w:cs="Times New Roman"/>
                <w:b/>
                <w:bCs/>
                <w:i/>
                <w:color w:val="000000"/>
                <w:spacing w:val="3"/>
                <w:sz w:val="24"/>
                <w:highlight w:val="white"/>
              </w:rPr>
              <w:t xml:space="preserve">nay là xã Thường Tín)</w:t>
            </w:r>
            <w:r>
              <w:rPr>
                <w:rFonts w:ascii="Times New Roman" w:hAnsi="Times New Roman" w:eastAsia="Times New Roman" w:cs="Times New Roman"/>
                <w:b/>
                <w:bCs/>
                <w:color w:val="000000"/>
                <w:spacing w:val="3"/>
                <w:sz w:val="24"/>
                <w:highlight w:val="white"/>
              </w:rPr>
              <w:t xml:space="preserve">,</w:t>
            </w:r>
            <w:r>
              <w:rPr>
                <w:rFonts w:ascii="Times New Roman" w:hAnsi="Times New Roman" w:eastAsia="Times New Roman" w:cs="Times New Roman"/>
                <w:b/>
                <w:bCs/>
                <w:color w:val="000000"/>
                <w:spacing w:val="3"/>
                <w:sz w:val="24"/>
                <w:highlight w:val="white"/>
              </w:rPr>
              <w:t xml:space="preserve"> Thành phố Hà Nội theo Giấy chứng nhận quyền sử dụng đất, quyền sở hữu nhà ở và tài sản khác gắn liền với đất số: CQ 262419, số vào sổ cấp GCN: CH00483 do UBND huyện Thường Tín cấp ngày 13/3/2019; Chủ sử dụng đất là Ông Nguyễn Hùng Quyền và Bà Nguyễn Thị T</w:t>
            </w:r>
            <w:r>
              <w:rPr>
                <w:rFonts w:ascii="Times New Roman" w:hAnsi="Times New Roman" w:eastAsia="Times New Roman" w:cs="Times New Roman"/>
                <w:b/>
                <w:bCs/>
                <w:color w:val="000000"/>
                <w:spacing w:val="3"/>
                <w:sz w:val="24"/>
                <w:highlight w:val="white"/>
              </w:rPr>
              <w:t xml:space="preserve">hủy</w:t>
            </w:r>
            <w:r>
              <w:rPr>
                <w:rFonts w:ascii="Times New Roman" w:hAnsi="Times New Roman" w:eastAsia="Times New Roman" w:cs="Times New Roman"/>
                <w:b/>
                <w:bCs/>
                <w:color w:val="000000"/>
                <w:sz w:val="24"/>
              </w:rPr>
              <w:t xml:space="preserve">.</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color w:val="000000"/>
                <w:sz w:val="24"/>
              </w:r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left"/>
              <w:rPr/>
            </w:pPr>
            <w:r>
              <w:rPr>
                <w:rFonts w:ascii="Times New Roman" w:hAnsi="Times New Roman" w:eastAsia="Times New Roman" w:cs="Times New Roman"/>
                <w:color w:val="000000"/>
                <w:sz w:val="24"/>
              </w:rPr>
              <w:t xml:space="preserve">         75,5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left"/>
              <w:rPr/>
            </w:pPr>
            <w:r>
              <w:rPr>
                <w:rFonts w:ascii="Times New Roman" w:hAnsi="Times New Roman" w:eastAsia="Times New Roman" w:cs="Times New Roman"/>
                <w:color w:val="000000"/>
                <w:sz w:val="24"/>
              </w:rPr>
              <w:t xml:space="preserve"> 201.000.000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color w:val="000000"/>
                <w:sz w:val="24"/>
              </w:rPr>
              <w:t xml:space="preserve">15.175.500.000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19"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4"/>
              </w:rPr>
              <w:t xml:space="preserve">      30.351.000.000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95"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i/>
                <w:color w:val="000000"/>
                <w:sz w:val="24"/>
              </w:rPr>
              <w:t xml:space="preserve">(Bằng chữ: Ba mươi tỷ, ba trăm năm mươi mốt triệu đồng chẵn ./.)</w:t>
            </w:r>
            <w:r/>
          </w:p>
        </w:tc>
      </w:tr>
    </w:tbl>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60"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60" w:lineRule="auto"/>
        <w:ind w:right="0" w:firstLine="36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Chi tiết như Báo cáo kèm theo.</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hd w:val="nil" w:color="auto"/>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clear="all"/>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49"/>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 </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1049"/>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16"/>
        <w:gridCol w:w="2091"/>
        <w:gridCol w:w="5412"/>
        <w:gridCol w:w="554"/>
      </w:tblGrid>
      <w:tr>
        <w:trPr>
          <w:trHeight w:val="1843"/>
        </w:trPr>
        <w:tc>
          <w:tcPr>
            <w:tcBorders/>
            <w:tcMar>
              <w:left w:w="108" w:type="dxa"/>
              <w:top w:w="0" w:type="dxa"/>
              <w:right w:w="108" w:type="dxa"/>
              <w:bottom w:w="0" w:type="dxa"/>
            </w:tcMar>
            <w:tcW w:w="1816"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9763" name=""/>
                              <pic:cNvPicPr>
                                <a:picLocks noChangeAspect="1"/>
                              </pic:cNvPicPr>
                              <pic:nvPr/>
                            </pic:nvPicPr>
                            <pic:blipFill rotWithShape="1">
                              <a:blip r:embed="rId15"/>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5" o:title=""/>
                      <o:lock v:ext="edit" rotation="t"/>
                    </v:shape>
                  </w:pict>
                </mc:Fallback>
              </mc:AlternateContent>
            </w:r>
            <w:r/>
          </w:p>
        </w:tc>
        <w:tc>
          <w:tcPr>
            <w:gridSpan w:val="3"/>
            <w:tcBorders/>
            <w:tcMar>
              <w:left w:w="108" w:type="dxa"/>
              <w:top w:w="0" w:type="dxa"/>
              <w:right w:w="108" w:type="dxa"/>
              <w:bottom w:w="0" w:type="dxa"/>
            </w:tcMar>
            <w:tcW w:w="8057"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35"/>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275/2026/0688/VFI-BC.44.A</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06 tháng 5 năm 2026</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pPr>
            <w:r>
              <w:rPr>
                <w:rFonts w:ascii="Times New Roman" w:hAnsi="Times New Roman" w:eastAsia="Times New Roman" w:cs="Times New Roman"/>
                <w:i/>
                <w:color w:val="000000"/>
                <w:sz w:val="24"/>
              </w:rPr>
              <w:t xml:space="preserve"> </w:t>
            </w:r>
            <w:r/>
          </w:p>
        </w:tc>
      </w:tr>
      <w:tr>
        <w:trPr/>
        <w:tc>
          <w:tcPr>
            <w:tcBorders/>
            <w:tcMar>
              <w:left w:w="0" w:type="dxa"/>
              <w:top w:w="0" w:type="dxa"/>
              <w:right w:w="0" w:type="dxa"/>
              <w:bottom w:w="0" w:type="dxa"/>
            </w:tcMar>
            <w:tcW w:w="18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091"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412"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4"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1024"/>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b w:val="0"/>
          <w:bCs w:val="0"/>
        </w:rPr>
      </w:pPr>
      <w:r>
        <w:rPr>
          <w:rFonts w:ascii="Times New Roman" w:hAnsi="Times New Roman" w:eastAsia="Times New Roman" w:cs="Times New Roman"/>
          <w:b w:val="0"/>
          <w:bCs w:val="0"/>
          <w:i/>
          <w:color w:val="000000"/>
          <w:spacing w:val="-6"/>
          <w:sz w:val="24"/>
        </w:rPr>
        <w:t xml:space="preserve">(Kèm theo Chứng thư thẩm định giá số: 275/2026/0688/VFI-CT.44.A ngày 06 tháng 5 năm 2026)</w:t>
      </w:r>
      <w:r>
        <w:rPr>
          <w:b w:val="0"/>
          <w:bCs w:val="0"/>
        </w:rPr>
      </w:r>
      <w:r>
        <w:rPr>
          <w:b w:val="0"/>
          <w:bCs w:val="0"/>
        </w:rPr>
      </w:r>
    </w:p>
    <w:p>
      <w:pPr>
        <w:pStyle w:val="1024"/>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49"/>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GĐ</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CÔNG TY CỔ PHẦN XÂY DỰNG VÀ PHÁT TRIỂN NAM THĂNG LONG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0104421524</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Ông Vũ Bá Hải</w:t>
            </w:r>
            <w:r>
              <w:rPr>
                <w:b/>
                <w:bCs/>
              </w:rPr>
            </w:r>
            <w:r>
              <w:rPr>
                <w:b/>
                <w:bCs/>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Giám đốc</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Số 10 đường Nguyễn Vĩnh Tích,</w:t>
            </w:r>
            <w:r>
              <w:rPr>
                <w:rFonts w:ascii="Times New Roman" w:hAnsi="Times New Roman" w:eastAsia="Times New Roman" w:cs="Times New Roman"/>
                <w:color w:val="000000"/>
                <w:sz w:val="24"/>
                <w:highlight w:val="yellow"/>
              </w:rPr>
              <w:t xml:space="preserve"> Tiểu khu Nguyễn Du, </w:t>
            </w:r>
            <w:r>
              <w:rPr>
                <w:rFonts w:ascii="Times New Roman" w:hAnsi="Times New Roman" w:eastAsia="Times New Roman" w:cs="Times New Roman"/>
                <w:color w:val="000000"/>
                <w:sz w:val="24"/>
              </w:rPr>
              <w:t xml:space="preserve">xã Thường Tín, Thành phố Hà Nội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i/>
                <w:iCs/>
                <w:color w:val="000000"/>
                <w:sz w:val="24"/>
              </w:rPr>
              <w:t xml:space="preserve">Tài sản 01:</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pacing w:val="3"/>
                <w:sz w:val="24"/>
                <w:highlight w:val="white"/>
              </w:rPr>
              <w:t xml:space="preserve">Quyền sử dụng đất tại thửa đất số: OM.07-10, tờ bản đồ số: Quy hoạch phân lô, địa chỉ: Thị trấn Thường Tín, huyện Thường Tín (</w:t>
            </w:r>
            <w:r>
              <w:rPr>
                <w:rFonts w:ascii="Times New Roman" w:hAnsi="Times New Roman" w:eastAsia="Times New Roman" w:cs="Times New Roman"/>
                <w:i/>
                <w:color w:val="000000"/>
                <w:spacing w:val="3"/>
                <w:sz w:val="24"/>
                <w:highlight w:val="white"/>
              </w:rPr>
              <w:t xml:space="preserve">nay là xã Thường Tín)</w:t>
            </w:r>
            <w:r>
              <w:rPr>
                <w:rFonts w:ascii="Times New Roman" w:hAnsi="Times New Roman" w:eastAsia="Times New Roman" w:cs="Times New Roman"/>
                <w:color w:val="000000"/>
                <w:spacing w:val="3"/>
                <w:sz w:val="24"/>
                <w:highlight w:val="white"/>
              </w:rPr>
              <w:t xml:space="preserve">,</w:t>
            </w:r>
            <w:r>
              <w:rPr>
                <w:rFonts w:ascii="Times New Roman" w:hAnsi="Times New Roman" w:eastAsia="Times New Roman" w:cs="Times New Roman"/>
                <w:color w:val="000000"/>
                <w:spacing w:val="3"/>
                <w:sz w:val="24"/>
                <w:highlight w:val="white"/>
              </w:rPr>
              <w:t xml:space="preserve"> Thành phố Hà Nội theo Giấy chứng nhận quyền sử dụng đất, quyền sở hữu nhà ở và tài sản khác gắn liền với đất số: CQ 262418, số vào sổ cấp GCN: CH00484 do UBND huyện Thường Tín cấp ngày 13/3/2019; Chủ sử dụng đất là Ông Nguyễn Hùng Quyền và Bà Nguyễn Thị T</w:t>
            </w:r>
            <w:r>
              <w:rPr>
                <w:rFonts w:ascii="Times New Roman" w:hAnsi="Times New Roman" w:eastAsia="Times New Roman" w:cs="Times New Roman"/>
                <w:color w:val="000000"/>
                <w:spacing w:val="3"/>
                <w:sz w:val="24"/>
                <w:highlight w:val="white"/>
              </w:rPr>
              <w:t xml:space="preserve">hủy</w:t>
            </w:r>
            <w:r>
              <w:rPr>
                <w:rFonts w:ascii="Times New Roman" w:hAnsi="Times New Roman" w:eastAsia="Times New Roman" w:cs="Times New Roman"/>
                <w:color w:val="000000"/>
                <w:spacing w:val="3"/>
                <w:sz w:val="24"/>
                <w:highlight w:val="none"/>
              </w:rPr>
              <w:t xml:space="preserve">;</w:t>
            </w:r>
            <w:r>
              <w:rPr>
                <w:rFonts w:ascii="Times New Roman" w:hAnsi="Times New Roman" w:eastAsia="Times New Roman" w:cs="Times New Roman"/>
                <w:color w:val="000000"/>
                <w:spacing w:val="3"/>
                <w:sz w:val="24"/>
                <w:highlight w:val="white"/>
              </w:rPr>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i/>
                <w:iCs/>
                <w:color w:val="000000"/>
                <w:spacing w:val="3"/>
                <w:sz w:val="24"/>
                <w:highlight w:val="white"/>
              </w:rPr>
              <w:t xml:space="preserve">Tài sản 02:</w:t>
            </w:r>
            <w:r>
              <w:rPr>
                <w:rFonts w:ascii="Times New Roman" w:hAnsi="Times New Roman" w:eastAsia="Times New Roman" w:cs="Times New Roman"/>
                <w:color w:val="000000"/>
                <w:spacing w:val="3"/>
                <w:sz w:val="24"/>
                <w:highlight w:val="white"/>
              </w:rPr>
              <w:t xml:space="preserve"> Quyền sử dụng đất tại thửa đất số: OM.07-11, tờ bản đồ số: Quy hoạch phân lô, địa chỉ: Thị trấn Thường Tín, huyện Thường Tín (</w:t>
            </w:r>
            <w:r>
              <w:rPr>
                <w:rFonts w:ascii="Times New Roman" w:hAnsi="Times New Roman" w:eastAsia="Times New Roman" w:cs="Times New Roman"/>
                <w:i/>
                <w:color w:val="000000"/>
                <w:spacing w:val="3"/>
                <w:sz w:val="24"/>
                <w:highlight w:val="white"/>
              </w:rPr>
              <w:t xml:space="preserve">nay là xã Thường Tín)</w:t>
            </w:r>
            <w:r>
              <w:rPr>
                <w:rFonts w:ascii="Times New Roman" w:hAnsi="Times New Roman" w:eastAsia="Times New Roman" w:cs="Times New Roman"/>
                <w:color w:val="000000"/>
                <w:spacing w:val="3"/>
                <w:sz w:val="24"/>
                <w:highlight w:val="white"/>
              </w:rPr>
              <w:t xml:space="preserve">,</w:t>
            </w:r>
            <w:r>
              <w:rPr>
                <w:rFonts w:ascii="Times New Roman" w:hAnsi="Times New Roman" w:eastAsia="Times New Roman" w:cs="Times New Roman"/>
                <w:color w:val="000000"/>
                <w:spacing w:val="3"/>
                <w:sz w:val="24"/>
                <w:highlight w:val="white"/>
              </w:rPr>
              <w:t xml:space="preserve"> Thành phố Hà Nội theo Giấy chứng nhận quyền sử dụng đất, quyền sở hữu nhà ở và tài sản khác gắn liền với đất số: CQ 262419, số vào sổ cấp GCN: CH00483 do UBND huyện Thường Tín cấp ngày 13/3/2019; Chủ sử dụng đất là Ông Nguyễn Hùng Quyền và Bà Nguyễn Thị T</w:t>
            </w:r>
            <w:r>
              <w:rPr>
                <w:rFonts w:ascii="Times New Roman" w:hAnsi="Times New Roman" w:eastAsia="Times New Roman" w:cs="Times New Roman"/>
                <w:color w:val="000000"/>
                <w:spacing w:val="3"/>
                <w:sz w:val="24"/>
                <w:highlight w:val="white"/>
              </w:rPr>
              <w:t xml:space="preserve">hủy</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color w:val="000000"/>
                <w:spacing w:val="-4"/>
                <w:sz w:val="24"/>
              </w:rPr>
              <w:t xml:space="preserve">Mục đích xác định giá trị tài sản để nhận làm tài sản bảo đảm phục vụ mục đích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5/2026.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Thường Tín, thành phố Hà Nội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5/2026.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06 tháng 01 năm 2024;</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06 tháng 6 năm 2014;</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06/6/2024 của Bộ Tài chính ban hành chuẩn mực thẩm định giá Việt Nam về thẩm định giá bất động sản;</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pacing w:val="3"/>
          <w:sz w:val="24"/>
          <w:highlight w:val="white"/>
        </w:rPr>
        <w:t xml:space="preserve">Giấy chứng nhận quyền sử dụng đất, quyền sở hữu nhà ở và tài sản khác gắn liền với đất số: CQ 262418, số vào sổ cấp GCN: CH00484 do UBND huyện Thường Tín cấp ngày 13/3/2019; Chủ sử dụng đất là Ông Nguyễn Hùng Quyền và Bà Nguyễn Thị T</w:t>
      </w:r>
      <w:r>
        <w:rPr>
          <w:rFonts w:ascii="Times New Roman" w:hAnsi="Times New Roman" w:eastAsia="Times New Roman" w:cs="Times New Roman"/>
          <w:color w:val="000000"/>
          <w:spacing w:val="3"/>
          <w:sz w:val="24"/>
          <w:highlight w:val="white"/>
        </w:rPr>
        <w:t xml:space="preserve">hủy</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pacing w:val="3"/>
          <w:sz w:val="24"/>
          <w:highlight w:val="white"/>
        </w:rPr>
        <w:t xml:space="preserve">Giấy chứng nhận quyền sử dụng đất, quyền sở hữu nhà ở và tài sản khác gắn liền với đất số: CQ 262419, số vào sổ cấp GCN: CH00483 do UBND huyện Thường Tín cấp ngày 13/3/2019; Chủ sử dụng đất là Ông Nguyễn Hùng Quyền và Bà Nguyễn Thị T</w:t>
      </w:r>
      <w:r>
        <w:rPr>
          <w:rFonts w:ascii="Times New Roman" w:hAnsi="Times New Roman" w:eastAsia="Times New Roman" w:cs="Times New Roman"/>
          <w:color w:val="000000"/>
          <w:spacing w:val="3"/>
          <w:sz w:val="24"/>
          <w:highlight w:val="white"/>
        </w:rPr>
        <w:t xml:space="preserve">hủy</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275/2026/0688/VFI-HĐTĐ.44.A ngày 06/5/2026 giữa Công ty Cổ phần Xây dựng và Phát triển Nam Thăng Long với Công ty Cổ phần Thẩm định và Đầu tư Tài chính Hoa Sen;</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pacing w:line="360" w:lineRule="auto"/>
        <w:ind w:right="0" w:firstLine="283" w:left="0"/>
        <w:jc w:val="both"/>
        <w:rPr>
          <w:color w:val="000000" w:themeColor="text1"/>
        </w:rPr>
      </w:pPr>
      <w:r>
        <w:rPr>
          <w:rFonts w:ascii="Times New Roman" w:hAnsi="Times New Roman" w:eastAsia="Times New Roman" w:cs="Times New Roman"/>
          <w:color w:val="000000" w:themeColor="text1"/>
          <w:sz w:val="24"/>
        </w:rPr>
        <w:t xml:space="preserve">Bất động sản Thường Tín (Hà Nội) đang trở thành điểm nóng phía Nam nhờ hạ tầng bứt phá (cao tốc Pháp Vân - Cầu Giẽ, Quốc lộ 1A) và quy hoạch trở thành đô thị vệ tinh. Thị trường nổi bật với phân khúc đất nền, shophouse và các dự án đô thị kiểu mẫu như Him </w:t>
      </w:r>
      <w:r>
        <w:rPr>
          <w:rFonts w:ascii="Times New Roman" w:hAnsi="Times New Roman" w:eastAsia="Times New Roman" w:cs="Times New Roman"/>
          <w:color w:val="000000" w:themeColor="text1"/>
          <w:sz w:val="24"/>
        </w:rPr>
        <w:t xml:space="preserve">Lam Thường Tín, </w:t>
      </w:r>
      <w:r>
        <w:rPr>
          <w:rFonts w:ascii="Times New Roman" w:hAnsi="Times New Roman" w:eastAsia="Times New Roman" w:cs="Times New Roman"/>
          <w:color w:val="000000" w:themeColor="text1"/>
          <w:sz w:val="24"/>
          <w:highlight w:val="yellow"/>
        </w:rPr>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360" w:lineRule="auto"/>
        <w:ind w:right="0" w:firstLine="283" w:left="0"/>
        <w:jc w:val="both"/>
        <w:rPr>
          <w:color w:val="000000" w:themeColor="text1"/>
        </w:rPr>
      </w:pPr>
      <w:r>
        <w:rPr>
          <w:rFonts w:ascii="Times New Roman" w:hAnsi="Times New Roman" w:eastAsia="Times New Roman" w:cs="Times New Roman"/>
          <w:b/>
          <w:color w:val="000000" w:themeColor="text1"/>
          <w:sz w:val="24"/>
        </w:rPr>
        <w:t xml:space="preserve">Tổng quan thị trường BĐS Thường Tín</w:t>
      </w:r>
      <w:r>
        <w:rPr>
          <w:color w:val="000000" w:themeColor="text1"/>
        </w:rPr>
      </w:r>
      <w:r>
        <w:rPr>
          <w:color w:val="000000" w:themeColor="text1"/>
        </w:rPr>
      </w:r>
    </w:p>
    <w:p>
      <w:pPr>
        <w:numPr>
          <w:ilvl w:val="0"/>
          <w:numId w:val="45"/>
        </w:numPr>
        <w:pBdr>
          <w:top w:val="none" w:color="000000" w:sz="4" w:space="0"/>
          <w:left w:val="none" w:color="000000" w:sz="4" w:space="0"/>
          <w:bottom w:val="none" w:color="000000" w:sz="4" w:space="0"/>
          <w:right w:val="none" w:color="000000" w:sz="4" w:space="0"/>
        </w:pBdr>
        <w:tabs>
          <w:tab w:val="left" w:leader="none" w:pos="720"/>
        </w:tabs>
        <w:spacing w:line="360" w:lineRule="auto"/>
        <w:ind w:right="0" w:firstLine="283" w:left="0"/>
        <w:jc w:val="both"/>
        <w:rPr>
          <w:color w:val="000000" w:themeColor="text1"/>
        </w:rPr>
      </w:pPr>
      <w:r>
        <w:rPr>
          <w:rFonts w:ascii="Times New Roman" w:hAnsi="Times New Roman" w:eastAsia="Times New Roman" w:cs="Times New Roman"/>
          <w:b/>
          <w:color w:val="000000" w:themeColor="text1"/>
          <w:sz w:val="24"/>
        </w:rPr>
        <w:t xml:space="preserve">Vị trí chiến lược:</w:t>
      </w:r>
      <w:r>
        <w:rPr>
          <w:rFonts w:ascii="Times New Roman" w:hAnsi="Times New Roman" w:eastAsia="Times New Roman" w:cs="Times New Roman"/>
          <w:color w:val="000000" w:themeColor="text1"/>
          <w:sz w:val="24"/>
        </w:rPr>
        <w:t xml:space="preserve"> Thường Tín nằm ở phía Nam Hà Nội, đóng vai trò cửa ngõ giao thương quan trọng, kết nối thủ đô với các tỉnh phía Nam.</w:t>
      </w:r>
      <w:r>
        <w:rPr>
          <w:color w:val="000000" w:themeColor="text1"/>
        </w:rPr>
      </w:r>
      <w:r>
        <w:rPr>
          <w:color w:val="000000" w:themeColor="text1"/>
        </w:rPr>
      </w:r>
    </w:p>
    <w:p>
      <w:pPr>
        <w:numPr>
          <w:ilvl w:val="0"/>
          <w:numId w:val="45"/>
        </w:numPr>
        <w:pBdr>
          <w:top w:val="none" w:color="000000" w:sz="4" w:space="0"/>
          <w:left w:val="none" w:color="000000" w:sz="4" w:space="0"/>
          <w:bottom w:val="none" w:color="000000" w:sz="4" w:space="0"/>
          <w:right w:val="none" w:color="000000" w:sz="4" w:space="0"/>
        </w:pBdr>
        <w:tabs>
          <w:tab w:val="left" w:leader="none" w:pos="720"/>
        </w:tabs>
        <w:spacing w:line="360" w:lineRule="auto"/>
        <w:ind w:right="0" w:firstLine="283" w:left="0"/>
        <w:jc w:val="both"/>
        <w:rPr>
          <w:color w:val="000000" w:themeColor="text1"/>
        </w:rPr>
      </w:pPr>
      <w:r>
        <w:rPr>
          <w:rFonts w:ascii="Times New Roman" w:hAnsi="Times New Roman" w:eastAsia="Times New Roman" w:cs="Times New Roman"/>
          <w:b/>
          <w:color w:val="000000" w:themeColor="text1"/>
          <w:sz w:val="24"/>
        </w:rPr>
        <w:t xml:space="preserve">Hạ tầng bứt phá:</w:t>
      </w:r>
      <w:r>
        <w:rPr>
          <w:rFonts w:ascii="Times New Roman" w:hAnsi="Times New Roman" w:eastAsia="Times New Roman" w:cs="Times New Roman"/>
          <w:color w:val="000000" w:themeColor="text1"/>
          <w:sz w:val="24"/>
        </w:rPr>
        <w:t xml:space="preserve"> Hạ tầng giao thông được ưu tiên phát triển với các tuyến đường huyết mạch bao gồm Quốc lộ 1A, cao tốc Pháp Vân - Cầu Giẽ và tuyến đường sắt Bắc - Nam.</w:t>
      </w:r>
      <w:r>
        <w:rPr>
          <w:color w:val="000000" w:themeColor="text1"/>
        </w:rPr>
      </w:r>
      <w:r>
        <w:rPr>
          <w:color w:val="000000" w:themeColor="text1"/>
        </w:rPr>
      </w:r>
    </w:p>
    <w:p>
      <w:pPr>
        <w:numPr>
          <w:ilvl w:val="0"/>
          <w:numId w:val="45"/>
        </w:numPr>
        <w:pBdr>
          <w:top w:val="none" w:color="000000" w:sz="4" w:space="0"/>
          <w:left w:val="none" w:color="000000" w:sz="4" w:space="0"/>
          <w:bottom w:val="none" w:color="000000" w:sz="4" w:space="0"/>
          <w:right w:val="none" w:color="000000" w:sz="4" w:space="0"/>
        </w:pBdr>
        <w:tabs>
          <w:tab w:val="left" w:leader="none" w:pos="720"/>
        </w:tabs>
        <w:spacing w:line="360" w:lineRule="auto"/>
        <w:ind w:right="0" w:firstLine="283" w:left="0"/>
        <w:jc w:val="both"/>
        <w:rPr>
          <w:color w:val="000000" w:themeColor="text1"/>
        </w:rPr>
      </w:pPr>
      <w:r>
        <w:rPr>
          <w:rFonts w:ascii="Times New Roman" w:hAnsi="Times New Roman" w:eastAsia="Times New Roman" w:cs="Times New Roman"/>
          <w:b/>
          <w:color w:val="000000" w:themeColor="text1"/>
          <w:sz w:val="24"/>
        </w:rPr>
        <w:t xml:space="preserve">Loại hình BĐS phổ biến:</w:t>
      </w:r>
      <w:r>
        <w:rPr>
          <w:color w:val="000000" w:themeColor="text1"/>
        </w:rPr>
      </w:r>
      <w:r>
        <w:rPr>
          <w:color w:val="000000" w:themeColor="text1"/>
        </w:rPr>
      </w:r>
    </w:p>
    <w:p>
      <w:pPr>
        <w:numPr>
          <w:ilvl w:val="1"/>
          <w:numId w:val="45"/>
        </w:numPr>
        <w:pBdr>
          <w:top w:val="none" w:color="000000" w:sz="4" w:space="0"/>
          <w:left w:val="none" w:color="000000" w:sz="4" w:space="0"/>
          <w:bottom w:val="none" w:color="000000" w:sz="4" w:space="0"/>
          <w:right w:val="none" w:color="000000" w:sz="4" w:space="0"/>
        </w:pBdr>
        <w:tabs>
          <w:tab w:val="left" w:leader="none" w:pos="1440"/>
        </w:tabs>
        <w:spacing w:line="360" w:lineRule="auto"/>
        <w:ind w:right="0" w:firstLine="283" w:left="0"/>
        <w:jc w:val="both"/>
        <w:rPr>
          <w:color w:val="000000" w:themeColor="text1"/>
        </w:rPr>
      </w:pPr>
      <w:r>
        <w:rPr>
          <w:rFonts w:ascii="Times New Roman" w:hAnsi="Times New Roman" w:eastAsia="Times New Roman" w:cs="Times New Roman"/>
          <w:b/>
          <w:color w:val="000000" w:themeColor="text1"/>
          <w:sz w:val="24"/>
        </w:rPr>
        <w:t xml:space="preserve">Đất nền/Đất thổ cư:</w:t>
      </w:r>
      <w:r>
        <w:rPr>
          <w:rFonts w:ascii="Times New Roman" w:hAnsi="Times New Roman" w:eastAsia="Times New Roman" w:cs="Times New Roman"/>
          <w:color w:val="000000" w:themeColor="text1"/>
          <w:sz w:val="24"/>
        </w:rPr>
        <w:t xml:space="preserve"> Thu hút nhiều nhà đầu tư nhỏ lẻ do giá cả hợp lý.</w:t>
      </w:r>
      <w:r>
        <w:rPr>
          <w:color w:val="000000" w:themeColor="text1"/>
        </w:rPr>
      </w:r>
      <w:r>
        <w:rPr>
          <w:color w:val="000000" w:themeColor="text1"/>
        </w:rPr>
      </w:r>
    </w:p>
    <w:p>
      <w:pPr>
        <w:numPr>
          <w:ilvl w:val="1"/>
          <w:numId w:val="45"/>
        </w:numPr>
        <w:pBdr>
          <w:top w:val="none" w:color="000000" w:sz="4" w:space="0"/>
          <w:left w:val="none" w:color="000000" w:sz="4" w:space="0"/>
          <w:bottom w:val="none" w:color="000000" w:sz="4" w:space="0"/>
          <w:right w:val="none" w:color="000000" w:sz="4" w:space="0"/>
        </w:pBdr>
        <w:tabs>
          <w:tab w:val="left" w:leader="none" w:pos="1440"/>
        </w:tabs>
        <w:spacing w:line="360" w:lineRule="auto"/>
        <w:ind w:right="0" w:firstLine="283" w:left="0"/>
        <w:jc w:val="both"/>
        <w:rPr>
          <w:color w:val="000000" w:themeColor="text1"/>
        </w:rPr>
      </w:pPr>
      <w:r>
        <w:rPr>
          <w:rFonts w:ascii="Times New Roman" w:hAnsi="Times New Roman" w:eastAsia="Times New Roman" w:cs="Times New Roman"/>
          <w:b/>
          <w:color w:val="000000" w:themeColor="text1"/>
          <w:sz w:val="24"/>
        </w:rPr>
        <w:t xml:space="preserve">Nhà phố/Shophouse:</w:t>
      </w:r>
      <w:r>
        <w:rPr>
          <w:rFonts w:ascii="Times New Roman" w:hAnsi="Times New Roman" w:eastAsia="Times New Roman" w:cs="Times New Roman"/>
          <w:color w:val="000000" w:themeColor="text1"/>
          <w:sz w:val="24"/>
        </w:rPr>
        <w:t xml:space="preserve"> Tiêu biểu như dự án Him Lam Thường Tín (159 căn shophouse)</w:t>
      </w: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p>
      <w:pPr>
        <w:pStyle w:val="1045"/>
        <w:numPr>
          <w:ilvl w:val="0"/>
          <w:numId w:val="50"/>
        </w:numPr>
        <w:pBdr>
          <w:top w:val="none" w:color="000000" w:sz="4" w:space="0"/>
          <w:left w:val="none" w:color="000000" w:sz="4" w:space="0"/>
          <w:bottom w:val="none" w:color="000000" w:sz="4" w:space="0"/>
          <w:right w:val="none" w:color="000000" w:sz="4" w:space="0"/>
        </w:pBdr>
        <w:spacing w:line="233" w:lineRule="auto"/>
        <w:ind w:right="0"/>
        <w:jc w:val="both"/>
        <w:rPr>
          <w:bCs w:val="0"/>
          <w:i w:val="0"/>
          <w:u w:val="none"/>
        </w:rPr>
      </w:pPr>
      <w:r>
        <w:rPr>
          <w:rFonts w:ascii="Times New Roman" w:hAnsi="Times New Roman" w:eastAsia="Times New Roman" w:cs="Times New Roman"/>
          <w:b/>
          <w:i w:val="0"/>
          <w:iCs w:val="0"/>
          <w:color w:val="000000"/>
          <w:sz w:val="24"/>
          <w:u w:val="none"/>
        </w:rPr>
        <w:t xml:space="preserve">Tài sản 01: </w:t>
      </w:r>
      <w:r>
        <w:rPr>
          <w:i w:val="0"/>
          <w:iCs w:val="0"/>
          <w:u w:val="none"/>
        </w:rPr>
      </w:r>
      <w:r>
        <w:rPr>
          <w:bCs w:val="0"/>
          <w:i w:val="0"/>
          <w:u w:val="none"/>
        </w:rPr>
      </w:r>
    </w:p>
    <w:p>
      <w:pPr>
        <w:pBdr>
          <w:top w:val="none" w:color="000000" w:sz="4" w:space="0"/>
          <w:left w:val="none" w:color="000000" w:sz="4" w:space="0"/>
          <w:bottom w:val="none" w:color="000000" w:sz="4" w:space="0"/>
          <w:right w:val="none" w:color="000000" w:sz="4" w:space="0"/>
        </w:pBdr>
        <w:spacing w:line="233" w:lineRule="auto"/>
        <w:ind w:right="0" w:firstLine="0" w:left="709"/>
        <w:jc w:val="both"/>
        <w:rPr/>
      </w:pPr>
      <w:r>
        <w:rPr>
          <w:rFonts w:ascii="Times New Roman" w:hAnsi="Times New Roman" w:eastAsia="Times New Roman" w:cs="Times New Roman"/>
          <w:b/>
          <w:i/>
          <w:color w:val="000000"/>
          <w:sz w:val="24"/>
          <w:highlight w:val="none"/>
          <w:u w:val="single"/>
        </w:rPr>
      </w:r>
      <w:r>
        <w:rPr>
          <w:rFonts w:ascii="Times New Roman" w:hAnsi="Times New Roman" w:eastAsia="Times New Roman" w:cs="Times New Roman"/>
          <w:b/>
          <w:i/>
          <w:color w:val="000000"/>
          <w:sz w:val="24"/>
          <w:highlight w:val="none"/>
          <w:u w:val="single"/>
        </w:rPr>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5"/>
        <w:gridCol w:w="2379"/>
        <w:gridCol w:w="2126"/>
        <w:gridCol w:w="2126"/>
        <w:gridCol w:w="2148"/>
      </w:tblGrid>
      <w:tr>
        <w:trPr>
          <w:trHeight w:val="16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b/>
                <w:bCs/>
              </w:rPr>
            </w:pPr>
            <w:r>
              <w:rPr>
                <w:rFonts w:ascii="Times New Roman" w:hAnsi="Times New Roman" w:eastAsia="Times New Roman" w:cs="Times New Roman"/>
                <w:b/>
                <w:bCs/>
                <w:color w:val="000000"/>
                <w:spacing w:val="3"/>
                <w:sz w:val="24"/>
                <w:highlight w:val="white"/>
              </w:rPr>
              <w:t xml:space="preserve">Quyền sử dụng đất tại thửa đất số: OM.07-10, tờ bản đồ số: Quy hoạch phân lô, địa chỉ: Thị trấn Thường Tín, huyện Thường Tín (</w:t>
            </w:r>
            <w:r>
              <w:rPr>
                <w:rFonts w:ascii="Times New Roman" w:hAnsi="Times New Roman" w:eastAsia="Times New Roman" w:cs="Times New Roman"/>
                <w:b/>
                <w:bCs/>
                <w:i/>
                <w:color w:val="000000"/>
                <w:spacing w:val="3"/>
                <w:sz w:val="24"/>
                <w:highlight w:val="white"/>
              </w:rPr>
              <w:t xml:space="preserve">nay là xã Thường Tín)</w:t>
            </w:r>
            <w:r>
              <w:rPr>
                <w:rFonts w:ascii="Times New Roman" w:hAnsi="Times New Roman" w:eastAsia="Times New Roman" w:cs="Times New Roman"/>
                <w:b/>
                <w:bCs/>
                <w:color w:val="000000"/>
                <w:spacing w:val="3"/>
                <w:sz w:val="24"/>
                <w:highlight w:val="white"/>
              </w:rPr>
              <w:t xml:space="preserve">,</w:t>
            </w:r>
            <w:r>
              <w:rPr>
                <w:rFonts w:ascii="Times New Roman" w:hAnsi="Times New Roman" w:eastAsia="Times New Roman" w:cs="Times New Roman"/>
                <w:b/>
                <w:bCs/>
                <w:color w:val="000000"/>
                <w:spacing w:val="3"/>
                <w:sz w:val="24"/>
                <w:highlight w:val="white"/>
              </w:rPr>
              <w:t xml:space="preserve"> Thành phố Hà Nội theo Giấy chứng nhận quyền sử dụng đất, quyền sở hữu nhà ở và tài sản khác gắn liền với đất số: CQ 262418, số vào sổ cấp GCN: CH00484 do UBND huyện Thường Tín cấp ngày 13/3/2019; Chủ sử dụng đất là Ông Nguyễn Hùng Quyền và Bà Nguyễn Thị T</w:t>
            </w:r>
            <w:r>
              <w:rPr>
                <w:rFonts w:ascii="Times New Roman" w:hAnsi="Times New Roman" w:eastAsia="Times New Roman" w:cs="Times New Roman"/>
                <w:b/>
                <w:bCs/>
                <w:color w:val="000000"/>
                <w:spacing w:val="3"/>
                <w:sz w:val="24"/>
                <w:highlight w:val="white"/>
              </w:rPr>
              <w:t xml:space="preserve">hủy</w:t>
            </w:r>
            <w:r>
              <w:rPr>
                <w:rFonts w:ascii="Times New Roman" w:hAnsi="Times New Roman" w:eastAsia="Times New Roman" w:cs="Times New Roman"/>
                <w:b/>
                <w:bCs/>
                <w:color w:val="000000"/>
                <w:spacing w:val="3"/>
                <w:sz w:val="24"/>
                <w:highlight w:val="none"/>
              </w:rPr>
              <w:t xml:space="preserve">.</w:t>
            </w:r>
            <w:r>
              <w:rPr>
                <w:b/>
                <w:bCs/>
              </w:rPr>
            </w:r>
            <w:r>
              <w:rPr>
                <w:b/>
                <w:bCs/>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OM.07-10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Quy hoạch phân lô</w:t>
            </w: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Thị trấn Thường Tín, huyện Thường Tín </w:t>
            </w:r>
            <w:r>
              <w:rPr>
                <w:rFonts w:ascii="Times New Roman" w:hAnsi="Times New Roman" w:eastAsia="Times New Roman" w:cs="Times New Roman"/>
                <w:i/>
                <w:color w:val="000000"/>
                <w:sz w:val="24"/>
              </w:rPr>
              <w:t xml:space="preserve">(nay là xã Thường Tín)</w:t>
            </w:r>
            <w:r>
              <w:rPr>
                <w:rFonts w:ascii="Times New Roman" w:hAnsi="Times New Roman" w:eastAsia="Times New Roman" w:cs="Times New Roman"/>
                <w:color w:val="000000"/>
                <w:sz w:val="24"/>
              </w:rPr>
              <w:t xml:space="preserve">,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75,5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10 đường Nguyễn Vĩnh Tích, tiểu khu Nguyễn Du, thị trấn Thường Tín, huyện Thường Tín,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nhựa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01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Lòng đường 10,5m + vỉa hè 2,5m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Lòng đường 10,5m + vỉa hè 2,5m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nằm tiếp giáp đường Nguyễn Vĩnh Tích (đường trục chính) thuộc tiểu khu Nguyễn Du.</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khoảng 10,5m + vỉa hè.</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Bắc: tiếp giáp đường Nguyễn Vĩnh Tích;</w:t>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Nam: tiếp giáp đường bê tông rộng khoảng 2m;</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20.873781, 105.861126</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438775" cy="25336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08050" name=""/>
                              <pic:cNvPicPr>
                                <a:picLocks noChangeAspect="1"/>
                              </pic:cNvPicPr>
                              <pic:nvPr/>
                            </pic:nvPicPr>
                            <pic:blipFill rotWithShape="1">
                              <a:blip r:embed="rId17"/>
                              <a:stretch/>
                            </pic:blipFill>
                            <pic:spPr bwMode="auto">
                              <a:xfrm>
                                <a:off x="0" y="0"/>
                                <a:ext cx="5438774" cy="2533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25pt;height:199.50pt;mso-wrap-distance-left:0.00pt;mso-wrap-distance-top:0.00pt;mso-wrap-distance-right:0.00pt;mso-wrap-distance-bottom:0.00pt;z-index:1;" stroked="false">
                      <v:imagedata r:id="rId17" o:title=""/>
                      <o:lock v:ext="edit" rotation="t"/>
                    </v:shape>
                  </w:pict>
                </mc:Fallback>
              </mc:AlternateConten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75,5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15,1</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Vuông vức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Bắc</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Tài sản trên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ại thời điểm thẩm định giá, trên đất có công trình xây dựng là 01 Nhà 02 tầng + 1 tum, kết cấu BTCT, được xây dựng trên 02 thửa đất liền kề nhau (cùng chủ sử dụng đất) là: OM.07-10 và OM.07-11, tờ bản đồ: Quy hoạch phân lô. Công trình có ngoại quan mới, hi</w:t>
            </w:r>
            <w:r>
              <w:rPr>
                <w:rFonts w:ascii="Times New Roman" w:hAnsi="Times New Roman" w:eastAsia="Times New Roman" w:cs="Times New Roman"/>
                <w:color w:val="000000"/>
                <w:sz w:val="24"/>
              </w:rPr>
              <w:t xml:space="preserve">ện trạng được sử dụng làm văn phòng công ty. Hiện tại công trình chưa được chứng nhận trên GCN số: CQ 262418; và CQ 262419.</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b/>
          <w:i/>
          <w:color w:val="000000"/>
          <w:sz w:val="24"/>
          <w:u w:val="none"/>
        </w:rPr>
        <w:t xml:space="preserve"> </w:t>
      </w:r>
      <w:r/>
    </w:p>
    <w:p>
      <w:pPr>
        <w:pStyle w:val="1045"/>
        <w:numPr>
          <w:ilvl w:val="0"/>
          <w:numId w:val="51"/>
        </w:numPr>
        <w:pBdr>
          <w:top w:val="none" w:color="000000" w:sz="4" w:space="0"/>
          <w:left w:val="none" w:color="000000" w:sz="4" w:space="0"/>
          <w:bottom w:val="none" w:color="000000" w:sz="4" w:space="0"/>
          <w:right w:val="none" w:color="000000" w:sz="4" w:space="0"/>
        </w:pBdr>
        <w:spacing w:line="233" w:lineRule="auto"/>
        <w:ind w:right="0"/>
        <w:jc w:val="both"/>
        <w:rPr>
          <w:bCs w:val="0"/>
          <w:i w:val="0"/>
          <w:u w:val="none"/>
        </w:rPr>
      </w:pPr>
      <w:r>
        <w:rPr>
          <w:rFonts w:ascii="Times New Roman" w:hAnsi="Times New Roman" w:eastAsia="Times New Roman" w:cs="Times New Roman"/>
          <w:b/>
          <w:i w:val="0"/>
          <w:iCs w:val="0"/>
          <w:color w:val="000000"/>
          <w:sz w:val="24"/>
          <w:u w:val="none"/>
        </w:rPr>
        <w:t xml:space="preserve">Tài sản 02:</w:t>
      </w:r>
      <w:r>
        <w:rPr>
          <w:i w:val="0"/>
          <w:iCs w:val="0"/>
          <w:u w:val="none"/>
        </w:rPr>
      </w:r>
      <w:r>
        <w:rPr>
          <w:bCs w:val="0"/>
          <w:i w:val="0"/>
          <w:u w:val="none"/>
        </w:rPr>
      </w:r>
    </w:p>
    <w:p>
      <w:pPr>
        <w:pBdr>
          <w:top w:val="none" w:color="000000" w:sz="4" w:space="0"/>
          <w:left w:val="none" w:color="000000" w:sz="4" w:space="0"/>
          <w:bottom w:val="none" w:color="000000" w:sz="4" w:space="0"/>
          <w:right w:val="none" w:color="000000" w:sz="4" w:space="0"/>
        </w:pBdr>
        <w:spacing w:line="233" w:lineRule="auto"/>
        <w:ind w:right="0" w:firstLine="0" w:left="709"/>
        <w:jc w:val="both"/>
        <w:rPr/>
      </w:pPr>
      <w:r>
        <w:rPr>
          <w:rFonts w:ascii="Times New Roman" w:hAnsi="Times New Roman" w:eastAsia="Times New Roman" w:cs="Times New Roman"/>
          <w:b/>
          <w:i/>
          <w:color w:val="000000"/>
          <w:sz w:val="24"/>
          <w:highlight w:val="none"/>
          <w:u w:val="single"/>
        </w:rPr>
      </w:r>
      <w:r>
        <w:rPr>
          <w:rFonts w:ascii="Times New Roman" w:hAnsi="Times New Roman" w:eastAsia="Times New Roman" w:cs="Times New Roman"/>
          <w:b/>
          <w:i/>
          <w:color w:val="000000"/>
          <w:sz w:val="24"/>
          <w:highlight w:val="none"/>
          <w:u w:val="single"/>
        </w:rPr>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5"/>
        <w:gridCol w:w="2379"/>
        <w:gridCol w:w="2126"/>
        <w:gridCol w:w="2126"/>
        <w:gridCol w:w="2148"/>
      </w:tblGrid>
      <w:tr>
        <w:trPr>
          <w:trHeight w:val="1692"/>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b/>
                <w:bCs/>
              </w:rPr>
            </w:pPr>
            <w:r>
              <w:rPr>
                <w:rFonts w:ascii="Times New Roman" w:hAnsi="Times New Roman" w:eastAsia="Times New Roman" w:cs="Times New Roman"/>
                <w:b/>
                <w:bCs/>
                <w:color w:val="000000"/>
                <w:spacing w:val="3"/>
                <w:sz w:val="24"/>
                <w:highlight w:val="white"/>
              </w:rPr>
              <w:t xml:space="preserve">Quyền sử dụng đất tại thửa đất số: OM.07-11, tờ bản đồ số: Quy hoạch phân lô, địa chỉ: Thị trấn Thường Tín, huyện Thường Tín (</w:t>
            </w:r>
            <w:r>
              <w:rPr>
                <w:rFonts w:ascii="Times New Roman" w:hAnsi="Times New Roman" w:eastAsia="Times New Roman" w:cs="Times New Roman"/>
                <w:b/>
                <w:bCs/>
                <w:i/>
                <w:color w:val="000000"/>
                <w:spacing w:val="3"/>
                <w:sz w:val="24"/>
                <w:highlight w:val="white"/>
              </w:rPr>
              <w:t xml:space="preserve">nay là xã Thường Tín)</w:t>
            </w:r>
            <w:r>
              <w:rPr>
                <w:rFonts w:ascii="Times New Roman" w:hAnsi="Times New Roman" w:eastAsia="Times New Roman" w:cs="Times New Roman"/>
                <w:b/>
                <w:bCs/>
                <w:color w:val="000000"/>
                <w:spacing w:val="3"/>
                <w:sz w:val="24"/>
                <w:highlight w:val="white"/>
              </w:rPr>
              <w:t xml:space="preserve">,</w:t>
            </w:r>
            <w:r>
              <w:rPr>
                <w:rFonts w:ascii="Times New Roman" w:hAnsi="Times New Roman" w:eastAsia="Times New Roman" w:cs="Times New Roman"/>
                <w:b/>
                <w:bCs/>
                <w:color w:val="000000"/>
                <w:spacing w:val="3"/>
                <w:sz w:val="24"/>
                <w:highlight w:val="white"/>
              </w:rPr>
              <w:t xml:space="preserve"> Thành phố Hà Nội theo Giấy chứng nhận quyền sử dụng đất, quyền sở hữu nhà ở và tài sản khác gắn liền với đất số: CQ 262419, số vào sổ cấp GCN: CH00483 do UBND huyện Thường Tín cấp ngày 13/3/2019; Chủ sử dụng đất là Ông Nguyễn Hùng Quyền và Bà Nguyễn Thị T</w:t>
            </w:r>
            <w:r>
              <w:rPr>
                <w:rFonts w:ascii="Times New Roman" w:hAnsi="Times New Roman" w:eastAsia="Times New Roman" w:cs="Times New Roman"/>
                <w:b/>
                <w:bCs/>
                <w:color w:val="000000"/>
                <w:spacing w:val="3"/>
                <w:sz w:val="24"/>
                <w:highlight w:val="white"/>
              </w:rPr>
              <w:t xml:space="preserve">hủy</w:t>
            </w:r>
            <w:r>
              <w:rPr>
                <w:rFonts w:ascii="Times New Roman" w:hAnsi="Times New Roman" w:eastAsia="Times New Roman" w:cs="Times New Roman"/>
                <w:b/>
                <w:bCs/>
                <w:color w:val="000000"/>
                <w:sz w:val="24"/>
              </w:rPr>
              <w:t xml:space="preserve">.</w:t>
            </w:r>
            <w:r>
              <w:rPr>
                <w:b/>
                <w:bCs/>
              </w:rPr>
            </w:r>
            <w:r>
              <w:rPr>
                <w:b/>
                <w:bCs/>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OM.07-11</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Quy hoạch phân lô</w:t>
            </w: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Thị trấn Thường Tín, huyện Thường Tín </w:t>
            </w:r>
            <w:r>
              <w:rPr>
                <w:rFonts w:ascii="Times New Roman" w:hAnsi="Times New Roman" w:eastAsia="Times New Roman" w:cs="Times New Roman"/>
                <w:i/>
                <w:color w:val="000000"/>
                <w:sz w:val="24"/>
              </w:rPr>
              <w:t xml:space="preserve">(nay là xã Thường Tín),</w:t>
            </w:r>
            <w:r>
              <w:rPr>
                <w:rFonts w:ascii="Times New Roman" w:hAnsi="Times New Roman" w:eastAsia="Times New Roman" w:cs="Times New Roman"/>
                <w:color w:val="000000"/>
                <w:sz w:val="24"/>
              </w:rPr>
              <w:t xml:space="preserve">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75,5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10 đường Nguyễn Vĩnh Tích, tiểu khu Nguyễn Du, Xã Thường Tín,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01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Lòng đường 10,5m + vỉa hè 2,5m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Lòng đường 10,5m + vỉa hè 2,5m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nằm tiếp giáp đường Nguyễn Vĩnh Tích (đường trục chính) thuộc tiểu khu Nguyễn Du.</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khoảng 10,5m + vỉa hè</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Bắc: tiếp giáp đường Nguyễn Vĩnh Tích;</w:t>
              <w:br/>
              <w:t xml:space="preserve">+ Hướng Nam: tiếp giáp đường bê tông rộng khoảng 2m;</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20.873781, 105.861126</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438775" cy="25336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90310" name=""/>
                              <pic:cNvPicPr>
                                <a:picLocks noChangeAspect="1"/>
                              </pic:cNvPicPr>
                              <pic:nvPr/>
                            </pic:nvPicPr>
                            <pic:blipFill rotWithShape="1">
                              <a:blip r:embed="rId18"/>
                              <a:stretch/>
                            </pic:blipFill>
                            <pic:spPr bwMode="auto">
                              <a:xfrm>
                                <a:off x="0" y="0"/>
                                <a:ext cx="5438774" cy="2533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25pt;height:199.50pt;mso-wrap-distance-left:0.00pt;mso-wrap-distance-top:0.00pt;mso-wrap-distance-right:0.00pt;mso-wrap-distance-bottom:0.00pt;z-index:1;" stroked="false">
                      <v:imagedata r:id="rId18" o:title=""/>
                      <o:lock v:ext="edit" rotation="t"/>
                    </v:shape>
                  </w:pict>
                </mc:Fallback>
              </mc:AlternateContent>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75,5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15,1</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Vuông vức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Bắc</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4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 </w:t>
            </w:r>
            <w:r/>
          </w:p>
        </w:tc>
      </w:tr>
      <w:tr>
        <w:trPr>
          <w:trHeight w:val="57"/>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Tài sản trên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ại thời điểm thẩm định giá, trên đất có công trình xây dựng là 01 Nhà 02 tầng + 1 tum, kết cấu BTCT, được xây dựng trên0 2 thửa đất liền kề nhau (cùng chủ sử dụng đất) là: OM.07-10 và OM.07-11, tờ bản đồ: Quy hoạch phân lô. Công trình có ngoại quan mới, hi</w:t>
            </w:r>
            <w:r>
              <w:rPr>
                <w:rFonts w:ascii="Times New Roman" w:hAnsi="Times New Roman" w:eastAsia="Times New Roman" w:cs="Times New Roman"/>
                <w:color w:val="000000"/>
                <w:sz w:val="24"/>
              </w:rPr>
              <w:t xml:space="preserve">ện trạng được sử dụng làm văn phòng công ty. Hiện tại công trình chưa được chứng nhận trên GCN số: CQ 262418; và CQ 262419.</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b/>
          <w:i/>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49"/>
        <w:tblInd w:w="0" w:type="dxa"/>
        <w:tblW w:w="5015"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1037"/>
        <w:gridCol w:w="3685"/>
        <w:gridCol w:w="2443"/>
        <w:gridCol w:w="2443"/>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49"/>
        <w:tblInd w:w="0" w:type="dxa"/>
        <w:tblW w:w="498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1037"/>
        <w:gridCol w:w="3685"/>
        <w:gridCol w:w="2395"/>
        <w:gridCol w:w="2424"/>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6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4"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rPr>
          <w:rFonts w:ascii="Times New Roman" w:hAnsi="Times New Roman" w:eastAsia="Times New Roman" w:cs="Times New Roman"/>
          <w:b/>
          <w:color w:val="000000"/>
          <w:sz w:val="24"/>
        </w:rPr>
        <w:t xml:space="preserve">V. CÁC GIẢ THIẾT VÀ GIẢ THIẾT ĐẶC BIỆT</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ại thời điểm thẩm định giá, trên đất có công trình xây dựng là 01 Nhà 02 tầng + 1 tum, kết cấu BTCT, được xây dựng trên 02 thửa đất liền kề nhau (cùng chủ sử dụng đất) là: OM.07-10 và OM.07-11, tờ bản đồ: Quy hoạch phân lô. Công trình có ngoại quan mới, hi</w:t>
      </w:r>
      <w:r>
        <w:rPr>
          <w:rFonts w:ascii="Times New Roman" w:hAnsi="Times New Roman" w:eastAsia="Times New Roman" w:cs="Times New Roman"/>
          <w:color w:val="000000"/>
          <w:sz w:val="24"/>
        </w:rPr>
        <w:t xml:space="preserve">ện</w:t>
      </w:r>
      <w:r>
        <w:rPr>
          <w:rFonts w:ascii="Times New Roman" w:hAnsi="Times New Roman" w:eastAsia="Times New Roman" w:cs="Times New Roman"/>
          <w:color w:val="000000"/>
          <w:sz w:val="24"/>
        </w:rPr>
        <w:t xml:space="preserve"> trạng được sử dụng làm văn phòng công ty. Hiện tại công trình chưa được chứng nhận trên GCN số: CQ 262418; và CQ 262419. Đồng thời, Tổ thẩm định cũng không nhận được bất kỳ giấy tờ pháp lý nào liên quan đến chủ tài sản. Do vậy theo đề nghị của Khách hàng/</w:t>
      </w:r>
      <w:r>
        <w:rPr>
          <w:rFonts w:ascii="Times New Roman" w:hAnsi="Times New Roman" w:eastAsia="Times New Roman" w:cs="Times New Roman"/>
          <w:color w:val="000000"/>
          <w:sz w:val="24"/>
        </w:rPr>
        <w:t xml:space="preserve">Ngân hàng, Tổ thẩm định không xác định giá trị công trình trên nhưng vẫn coi đó là phần không thể thiếu của tài sản thẩm định.</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pStyle w:val="1045"/>
        <w:numPr>
          <w:ilvl w:val="0"/>
          <w:numId w:val="4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color w:val="000000"/>
          <w:sz w:val="24"/>
        </w:rPr>
        <w:t xml:space="preserve">Xác định đơn giá quyền sử dụng đất:</w:t>
      </w:r>
      <w:r/>
    </w:p>
    <w:p>
      <w:pPr>
        <w:pStyle w:val="1045"/>
        <w:numPr>
          <w:ilvl w:val="0"/>
          <w:numId w:val="52"/>
        </w:numPr>
        <w:pBdr>
          <w:top w:val="none" w:color="000000" w:sz="4" w:space="0"/>
          <w:left w:val="none" w:color="000000" w:sz="4" w:space="0"/>
          <w:bottom w:val="none" w:color="000000" w:sz="4" w:space="0"/>
          <w:right w:val="none" w:color="000000" w:sz="4" w:space="0"/>
        </w:pBdr>
        <w:spacing w:after="120" w:before="120" w:line="276" w:lineRule="auto"/>
        <w:ind w:right="0"/>
        <w:jc w:val="both"/>
        <w:rPr/>
      </w:pPr>
      <w:r>
        <w:rPr>
          <w:rFonts w:ascii="Times New Roman" w:hAnsi="Times New Roman" w:eastAsia="Times New Roman" w:cs="Times New Roman"/>
          <w:b/>
          <w:color w:val="000000"/>
          <w:sz w:val="24"/>
        </w:rPr>
        <w:t xml:space="preserve">Tài sản 01:</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39"/>
        <w:gridCol w:w="2092"/>
        <w:gridCol w:w="1843"/>
        <w:gridCol w:w="1843"/>
        <w:gridCol w:w="1843"/>
        <w:gridCol w:w="1701"/>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Số 10 đường Nguyễn Vĩnh Tích, tiểu khu Nguyễn Du, xã Thường Tín, Thành phố Hà Nội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Tiểu khu Nguyễn Du, xã Thường Tín, Thành phố Hà Nội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Tiểu khu Nguyễn Du, xã Thường Tín, Thành phố Hà Nội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Tiểu khu Nguyễn Du, xã Thường Tín, Thành phố Hà Nội</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 </w:t>
              <w:br/>
              <w:t xml:space="preserve"> https://www.facebook.com/share/p/1LBSt26XdS/</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https://alonhadat.com.vn/ban-gap-dat-nguyen-du-o-to-phan-lo-via-he-kinh-doanh-dinh-dien-tich-rong-gia-17-9-ty-18294362.html</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Liên hệ trực tiếp</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0986 506876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0988.669.476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0368.434282</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5/2026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5/2026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5/2026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Nguyễn Vĩnh Tích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nội khu, cách đường Nguyễn Vĩnh Tích khoảng 200m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nội khu, cách đường Nguyễn Vĩnh Tích khoảng 250m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nội khu, cách đường Nguyễn Vĩnh Tích khoảng 200m</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10,5m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6,5m</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75,5</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mặt tiền</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View</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Vườn Hoa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16.766.000.000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17.900.000.000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17.500.000.000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15.089.400.000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16.110.000.000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14.000.000.000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    15.089.400.000</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   16.110.000.000  </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  14.000.000.000</w:t>
            </w:r>
            <w:r>
              <w:rPr>
                <w:b/>
                <w:bCs/>
              </w:rPr>
            </w:r>
            <w:r>
              <w:rPr>
                <w:b/>
                <w:bCs/>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181.800.000 </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181.011.236 </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185.430.464 </w:t>
            </w:r>
            <w:r>
              <w:rPr>
                <w:b/>
                <w:bCs/>
              </w:rPr>
            </w:r>
            <w:r>
              <w:rPr>
                <w:b/>
                <w:bCs/>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7"/>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1736"/>
        <w:gridCol w:w="1028"/>
        <w:gridCol w:w="1561"/>
        <w:gridCol w:w="1675"/>
        <w:gridCol w:w="1676"/>
        <w:gridCol w:w="1676"/>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15.089.400.000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16.110.000.000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14.000.000.000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181.800.000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181.011.236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185.430.464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181.800.000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181.011.236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185.430.464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Nguyễn Vĩnh Tích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khu, cách đường Nguyễn Vĩnh Tích khoảng 200m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khu, cách đường Nguyễn Vĩnh Tích khoảng 250m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khu, cách đường Nguyễn Vĩnh Tích khoảng 200m</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9.090.000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9.050.562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9.271.523 </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190.890.000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190.061.798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194.701.987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10,5m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6,5m</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18.180.000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18.101.124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18.543.046 </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209.070.000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208.162.921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213.245.033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rPr>
                <w:rFonts w:ascii="Times New Roman" w:hAnsi="Times New Roman" w:eastAsia="Times New Roman" w:cs="Times New Roman"/>
                <w:color w:val="000000"/>
                <w:sz w:val="22"/>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89,0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209.070.000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208.162.921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213.245.033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209.070.000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208.162.921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213.245.033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-9.090.000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-9.050.562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-9.271.523 </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199.980.000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199.112.360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203.973.510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199.980.000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199.112.360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203.973.510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Phù hợp để ở</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199.980.000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199.112.360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203.973.510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199.980.000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199.112.360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203.973.510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199.980.000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199.112.360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203.973.510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02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201.021.956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36.360.000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36.202.247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37.086.093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18.180.000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18.101.124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18.543.046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0,5% đến 1,5%,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49"/>
        <w:tblInd w:w="0" w:type="dxa"/>
        <w:tblW w:w="5002"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1948"/>
        <w:gridCol w:w="1948"/>
        <w:gridCol w:w="1948"/>
        <w:gridCol w:w="3226"/>
      </w:tblGrid>
      <w:tr>
        <w:trPr>
          <w:trHeight w:val="93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199.980.000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66.660.000 </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199.112.360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66.370.787 </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so sánh 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203.973.510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67.991.170 </w:t>
            </w:r>
            <w:r/>
          </w:p>
        </w:tc>
      </w:tr>
      <w:tr>
        <w:trPr>
          <w:trHeight w:val="312"/>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201.021.956 </w:t>
            </w:r>
            <w:r/>
          </w:p>
        </w:tc>
      </w:tr>
      <w:tr>
        <w:trPr>
          <w:trHeight w:val="312"/>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201.000.000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201.000.000 đồng/m².</w:t>
      </w:r>
      <w:r/>
    </w:p>
    <w:p>
      <w:pPr>
        <w:pStyle w:val="1045"/>
        <w:numPr>
          <w:ilvl w:val="0"/>
          <w:numId w:val="53"/>
        </w:numPr>
        <w:pBdr>
          <w:top w:val="none" w:color="000000" w:sz="4" w:space="0"/>
          <w:left w:val="none" w:color="000000" w:sz="4" w:space="0"/>
          <w:bottom w:val="none" w:color="000000" w:sz="4" w:space="0"/>
          <w:right w:val="none" w:color="000000" w:sz="4" w:space="0"/>
        </w:pBdr>
        <w:spacing w:after="120" w:before="120" w:line="276" w:lineRule="auto"/>
        <w:ind w:right="0"/>
        <w:jc w:val="both"/>
        <w:rPr/>
      </w:pPr>
      <w:r>
        <w:rPr>
          <w:rFonts w:ascii="Times New Roman" w:hAnsi="Times New Roman" w:eastAsia="Times New Roman" w:cs="Times New Roman"/>
          <w:b/>
          <w:color w:val="000000"/>
          <w:sz w:val="24"/>
        </w:rPr>
        <w:t xml:space="preserve">Tài sản 02: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b/>
          <w:bCs/>
        </w:rPr>
      </w:pPr>
      <w:r>
        <w:rPr>
          <w:rFonts w:ascii="Times New Roman" w:hAnsi="Times New Roman" w:eastAsia="Times New Roman" w:cs="Times New Roman"/>
          <w:color w:val="000000"/>
          <w:sz w:val="24"/>
        </w:rPr>
        <w:t xml:space="preserve">Tổ thẩm định nhận thấy </w:t>
      </w: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hoàn toàn tương đồng về vị trí, kích thước, mặt tiền, giao thông, mục đích sử dụng đất …… với </w:t>
      </w: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Tổ thẩm định xác định đơn giá </w:t>
      </w: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 </w:t>
      </w: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là: </w:t>
      </w:r>
      <w:r>
        <w:rPr>
          <w:rFonts w:ascii="Times New Roman" w:hAnsi="Times New Roman" w:eastAsia="Times New Roman" w:cs="Times New Roman"/>
          <w:b/>
          <w:bCs/>
          <w:color w:val="000000"/>
          <w:sz w:val="24"/>
        </w:rPr>
        <w:t xml:space="preserve">201.000.000 đồng/ m². </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2. 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5/2026 ước tính như sau:</w:t>
      </w:r>
      <w:r>
        <w:rPr>
          <w:rFonts w:ascii="Times New Roman" w:hAnsi="Times New Roman" w:eastAsia="Times New Roman" w:cs="Times New Roman"/>
          <w:color w:val="000000"/>
          <w:sz w:val="24"/>
          <w:szCs w:val="24"/>
          <w:highlight w:val="none"/>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7"/>
        <w:gridCol w:w="3084"/>
        <w:gridCol w:w="1951"/>
        <w:gridCol w:w="1984"/>
        <w:gridCol w:w="2076"/>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pacing w:val="3"/>
                <w:sz w:val="24"/>
                <w:highlight w:val="white"/>
              </w:rPr>
              <w:t xml:space="preserve">Quyền sử dụng đất tại thửa đất số: OM.07-10, tờ bản đồ số: Quy hoạch phân lô, địa chỉ: Thị trấn Thường Tín, huyện Thường Tín (</w:t>
            </w:r>
            <w:r>
              <w:rPr>
                <w:rFonts w:ascii="Times New Roman" w:hAnsi="Times New Roman" w:eastAsia="Times New Roman" w:cs="Times New Roman"/>
                <w:b/>
                <w:bCs/>
                <w:i/>
                <w:color w:val="000000"/>
                <w:spacing w:val="3"/>
                <w:sz w:val="24"/>
                <w:highlight w:val="white"/>
              </w:rPr>
              <w:t xml:space="preserve">nay là xã Thường Tín)</w:t>
            </w:r>
            <w:r>
              <w:rPr>
                <w:rFonts w:ascii="Times New Roman" w:hAnsi="Times New Roman" w:eastAsia="Times New Roman" w:cs="Times New Roman"/>
                <w:b/>
                <w:bCs/>
                <w:color w:val="000000"/>
                <w:spacing w:val="3"/>
                <w:sz w:val="24"/>
                <w:highlight w:val="white"/>
              </w:rPr>
              <w:t xml:space="preserve">,</w:t>
            </w:r>
            <w:r>
              <w:rPr>
                <w:rFonts w:ascii="Times New Roman" w:hAnsi="Times New Roman" w:eastAsia="Times New Roman" w:cs="Times New Roman"/>
                <w:b/>
                <w:bCs/>
                <w:color w:val="000000"/>
                <w:spacing w:val="3"/>
                <w:sz w:val="24"/>
                <w:highlight w:val="white"/>
              </w:rPr>
              <w:t xml:space="preserve"> Thành phố Hà Nội theo Giấy chứng nhận quyền sử dụng đất, quyền sở hữu nhà ở và tài sản khác gắn liền với đất số: CQ 262418, số vào sổ cấp GCN: CH00484 do UBND huyện Thường Tín cấp ngày 13/3/2019; Chủ sử dụng đất là Ông Nguyễn Hùng Quyền và Bà Nguyễn Thị T</w:t>
            </w:r>
            <w:r>
              <w:rPr>
                <w:rFonts w:ascii="Times New Roman" w:hAnsi="Times New Roman" w:eastAsia="Times New Roman" w:cs="Times New Roman"/>
                <w:b/>
                <w:bCs/>
                <w:color w:val="000000"/>
                <w:spacing w:val="3"/>
                <w:sz w:val="24"/>
                <w:highlight w:val="white"/>
              </w:rPr>
              <w:t xml:space="preserve">hủy</w:t>
            </w:r>
            <w:r>
              <w:rPr>
                <w:rFonts w:ascii="Times New Roman" w:hAnsi="Times New Roman" w:eastAsia="Times New Roman" w:cs="Times New Roman"/>
                <w:b/>
                <w:bCs/>
                <w:color w:val="000000"/>
                <w:spacing w:val="3"/>
                <w:sz w:val="24"/>
                <w:highlight w:val="none"/>
              </w:rPr>
              <w:t xml:space="preserve">.</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         75,5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 201.000.000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color w:val="000000"/>
                <w:sz w:val="24"/>
              </w:rPr>
              <w:t xml:space="preserve">15.175.500.000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b/>
                <w:bCs/>
              </w:rPr>
            </w:pPr>
            <w:r>
              <w:rPr>
                <w:rFonts w:ascii="Times New Roman" w:hAnsi="Times New Roman" w:eastAsia="Times New Roman" w:cs="Times New Roman"/>
                <w:b/>
                <w:color w:val="000000"/>
                <w:sz w:val="24"/>
              </w:rPr>
            </w:r>
            <w:r>
              <w:rPr>
                <w:rFonts w:ascii="Times New Roman" w:hAnsi="Times New Roman" w:eastAsia="Times New Roman" w:cs="Times New Roman"/>
                <w:b/>
                <w:bCs/>
                <w:color w:val="000000"/>
                <w:spacing w:val="3"/>
                <w:sz w:val="24"/>
                <w:highlight w:val="white"/>
              </w:rPr>
              <w:t xml:space="preserve">Quyền sử dụng đất tại thửa đất số: OM.07-11, tờ bản đồ số: Quy hoạch phân lô, địa chỉ: Thị trấn Thường Tín, huyện Thường Tín (</w:t>
            </w:r>
            <w:r>
              <w:rPr>
                <w:rFonts w:ascii="Times New Roman" w:hAnsi="Times New Roman" w:eastAsia="Times New Roman" w:cs="Times New Roman"/>
                <w:b/>
                <w:bCs/>
                <w:i/>
                <w:color w:val="000000"/>
                <w:spacing w:val="3"/>
                <w:sz w:val="24"/>
                <w:highlight w:val="white"/>
              </w:rPr>
              <w:t xml:space="preserve">nay là xã Thường Tín)</w:t>
            </w:r>
            <w:r>
              <w:rPr>
                <w:rFonts w:ascii="Times New Roman" w:hAnsi="Times New Roman" w:eastAsia="Times New Roman" w:cs="Times New Roman"/>
                <w:b/>
                <w:bCs/>
                <w:color w:val="000000"/>
                <w:spacing w:val="3"/>
                <w:sz w:val="24"/>
                <w:highlight w:val="white"/>
              </w:rPr>
              <w:t xml:space="preserve">,</w:t>
            </w:r>
            <w:r>
              <w:rPr>
                <w:rFonts w:ascii="Times New Roman" w:hAnsi="Times New Roman" w:eastAsia="Times New Roman" w:cs="Times New Roman"/>
                <w:b/>
                <w:bCs/>
                <w:color w:val="000000"/>
                <w:spacing w:val="3"/>
                <w:sz w:val="24"/>
                <w:highlight w:val="white"/>
              </w:rPr>
              <w:t xml:space="preserve"> Thành phố Hà Nội theo Giấy chứng nhận quyền sử dụng đất, quyền sở hữu nhà ở và tài sản khác gắn liền với đất số: CQ 262419, số vào sổ cấp GCN: CH00483 do UBND huyện Thường Tín cấp ngày 13/3/2019; Chủ sử dụng đất là Ông Nguyễn Hùng Quyền và Bà Nguyễn Thị T</w:t>
            </w:r>
            <w:r>
              <w:rPr>
                <w:rFonts w:ascii="Times New Roman" w:hAnsi="Times New Roman" w:eastAsia="Times New Roman" w:cs="Times New Roman"/>
                <w:b/>
                <w:bCs/>
                <w:color w:val="000000"/>
                <w:spacing w:val="3"/>
                <w:sz w:val="24"/>
                <w:highlight w:val="white"/>
              </w:rPr>
              <w:t xml:space="preserve">hủy</w:t>
            </w:r>
            <w:r>
              <w:rPr>
                <w:rFonts w:ascii="Times New Roman" w:hAnsi="Times New Roman" w:eastAsia="Times New Roman" w:cs="Times New Roman"/>
                <w:b/>
                <w:bCs/>
                <w:color w:val="000000"/>
                <w:sz w:val="24"/>
              </w:rPr>
              <w:t xml:space="preserve">.</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color w:val="000000"/>
                <w:sz w:val="24"/>
              </w:r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left"/>
              <w:rPr/>
            </w:pPr>
            <w:r>
              <w:rPr>
                <w:rFonts w:ascii="Times New Roman" w:hAnsi="Times New Roman" w:eastAsia="Times New Roman" w:cs="Times New Roman"/>
                <w:color w:val="000000"/>
                <w:sz w:val="24"/>
              </w:rPr>
              <w:t xml:space="preserve">         75,5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left"/>
              <w:rPr/>
            </w:pPr>
            <w:r>
              <w:rPr>
                <w:rFonts w:ascii="Times New Roman" w:hAnsi="Times New Roman" w:eastAsia="Times New Roman" w:cs="Times New Roman"/>
                <w:color w:val="000000"/>
                <w:sz w:val="24"/>
              </w:rPr>
              <w:t xml:space="preserve"> 201.000.000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color w:val="000000"/>
                <w:sz w:val="24"/>
              </w:rPr>
              <w:t xml:space="preserve">15.175.500.000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4"/>
              </w:rPr>
              <w:t xml:space="preserve">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19"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4"/>
              </w:rPr>
              <w:t xml:space="preserve">      30.351.000.000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095"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i/>
                <w:color w:val="000000"/>
                <w:sz w:val="24"/>
              </w:rPr>
              <w:t xml:space="preserve">(Bằng chữ: Ba mươi tỷ, ba trăm năm mươi mốt triệu đồng chẵn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42"/>
        </w:numPr>
        <w:pBdr>
          <w:top w:val="none" w:color="000000" w:sz="4" w:space="0"/>
          <w:left w:val="none" w:color="000000" w:sz="4" w:space="0"/>
          <w:bottom w:val="none" w:color="000000" w:sz="4" w:space="0"/>
          <w:right w:val="none" w:color="000000" w:sz="4" w:space="0"/>
        </w:pBdr>
        <w:spacing w:after="120" w:before="120" w:line="324"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2"/>
        </w:numPr>
        <w:pBdr>
          <w:top w:val="none" w:color="000000" w:sz="4" w:space="0"/>
          <w:left w:val="none" w:color="000000" w:sz="4" w:space="0"/>
          <w:bottom w:val="none" w:color="000000" w:sz="4" w:space="0"/>
          <w:right w:val="none" w:color="000000" w:sz="4" w:space="0"/>
        </w:pBdr>
        <w:spacing w:after="120" w:before="120" w:line="324"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2"/>
        </w:numPr>
        <w:pBdr>
          <w:top w:val="none" w:color="000000" w:sz="4" w:space="0"/>
          <w:left w:val="none" w:color="000000" w:sz="4" w:space="0"/>
          <w:bottom w:val="none" w:color="000000" w:sz="4" w:space="0"/>
          <w:right w:val="none" w:color="000000" w:sz="4" w:space="0"/>
        </w:pBdr>
        <w:spacing w:after="120" w:before="120" w:line="324"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ại thời điểm thẩm định giá, trên đất có công trình xây dựng là 01 Nhà 02 tầng + 1 tum, kết cấu BTCT, được xây dựng trên 02 thửa đất liền kề nhau (cùng chủ sử dụng đất) là: OM.07-10 và OM.07-11, tờ bản đồ: Quy hoạch phân lô. Công trình có ngoại quan mới, hi</w:t>
      </w:r>
      <w:r>
        <w:rPr>
          <w:rFonts w:ascii="Times New Roman" w:hAnsi="Times New Roman" w:eastAsia="Times New Roman" w:cs="Times New Roman"/>
          <w:color w:val="000000"/>
          <w:sz w:val="24"/>
        </w:rPr>
        <w:t xml:space="preserve">ện</w:t>
      </w:r>
      <w:r>
        <w:rPr>
          <w:rFonts w:ascii="Times New Roman" w:hAnsi="Times New Roman" w:eastAsia="Times New Roman" w:cs="Times New Roman"/>
          <w:color w:val="000000"/>
          <w:sz w:val="24"/>
        </w:rPr>
        <w:t xml:space="preserve"> trạng được sử dụng làm văn phòng công ty. Hiện tại công trình chưa được chứng nhận trên GCN số: CQ 262418; và CQ 262419. Đồng thời, Tổ thẩm định cũng không nhận được bất kỳ giấy tờ pháp lý nào liên quan đến chủ tài sản. Do vậy theo đề nghị của Khách hàng/</w:t>
      </w:r>
      <w:r>
        <w:rPr>
          <w:rFonts w:ascii="Times New Roman" w:hAnsi="Times New Roman" w:eastAsia="Times New Roman" w:cs="Times New Roman"/>
          <w:color w:val="000000"/>
          <w:sz w:val="24"/>
        </w:rPr>
        <w:t xml:space="preserve">Ngân hàng, Tổ thẩm định không xác định giá trị công trình trên nhưng vẫn coi đó là phần không thể thiếu của tài sản thẩm định.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8"/>
        </w:numPr>
        <w:pBdr>
          <w:top w:val="none" w:color="000000" w:sz="4" w:space="0"/>
          <w:left w:val="none" w:color="000000" w:sz="4" w:space="0"/>
          <w:bottom w:val="none" w:color="000000" w:sz="4" w:space="0"/>
          <w:right w:val="none" w:color="000000" w:sz="4" w:space="0"/>
        </w:pBdr>
        <w:spacing w:after="120" w:before="120" w:line="324"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8"/>
        </w:numPr>
        <w:pBdr>
          <w:top w:val="none" w:color="000000" w:sz="4" w:space="0"/>
          <w:left w:val="none" w:color="000000" w:sz="4" w:space="0"/>
          <w:bottom w:val="none" w:color="000000" w:sz="4" w:space="0"/>
          <w:right w:val="none" w:color="000000" w:sz="4" w:space="0"/>
        </w:pBdr>
        <w:spacing w:after="120" w:before="120" w:line="324"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324"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24"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Phụ lục 2: Thông tin thu thập thị trường.</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hd w:val="nil" w:color="auto"/>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clear="all"/>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275/2026/0688/VFI-CT.44.A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06 tháng 5 năm 2026 tại Công ty Cổ phần Thẩm định và Đầu tư Tài chính Hoa Sen.</w:t>
      </w:r>
      <w:r/>
    </w:p>
    <w:tbl>
      <w:tblPr>
        <w:tblStyle w:val="1049"/>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 </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1049"/>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275/2026/0688/VFI-BC.44.A ngày 06 tháng 5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1"/>
        <w:gridCol w:w="4794"/>
      </w:tblGrid>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057525" cy="22955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163529" name=""/>
                              <pic:cNvPicPr>
                                <a:picLocks noChangeAspect="1"/>
                              </pic:cNvPicPr>
                              <pic:nvPr/>
                            </pic:nvPicPr>
                            <pic:blipFill rotWithShape="1">
                              <a:blip r:embed="rId19"/>
                              <a:stretch/>
                            </pic:blipFill>
                            <pic:spPr bwMode="auto">
                              <a:xfrm>
                                <a:off x="0" y="0"/>
                                <a:ext cx="3057525" cy="2295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0.75pt;height:180.75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133725" cy="23526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18011" name=""/>
                              <pic:cNvPicPr>
                                <a:picLocks noChangeAspect="1"/>
                              </pic:cNvPicPr>
                              <pic:nvPr/>
                            </pic:nvPicPr>
                            <pic:blipFill rotWithShape="1">
                              <a:blip r:embed="rId20"/>
                              <a:stretch/>
                            </pic:blipFill>
                            <pic:spPr bwMode="auto">
                              <a:xfrm>
                                <a:off x="0" y="0"/>
                                <a:ext cx="3133724" cy="2352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6.75pt;height:185.25pt;mso-wrap-distance-left:0.00pt;mso-wrap-distance-top:0.00pt;mso-wrap-distance-right:0.00pt;mso-wrap-distance-bottom:0.00pt;z-index:1;" stroked="false">
                      <v:imagedata r:id="rId20"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847975" cy="2133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72705" name=""/>
                              <pic:cNvPicPr>
                                <a:picLocks noChangeAspect="1"/>
                              </pic:cNvPicPr>
                              <pic:nvPr/>
                            </pic:nvPicPr>
                            <pic:blipFill rotWithShape="1">
                              <a:blip r:embed="rId21"/>
                              <a:stretch/>
                            </pic:blipFill>
                            <pic:spPr bwMode="auto">
                              <a:xfrm>
                                <a:off x="0" y="0"/>
                                <a:ext cx="2847974" cy="2133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25pt;height:168.00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048000" cy="2286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71090" name=""/>
                              <pic:cNvPicPr>
                                <a:picLocks noChangeAspect="1"/>
                              </pic:cNvPicPr>
                              <pic:nvPr/>
                            </pic:nvPicPr>
                            <pic:blipFill rotWithShape="1">
                              <a:blip r:embed="rId22"/>
                              <a:stretch/>
                            </pic:blipFill>
                            <pic:spPr bwMode="auto">
                              <a:xfrm>
                                <a:off x="0" y="0"/>
                                <a:ext cx="3047999" cy="2286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0.00pt;height:180.00pt;mso-wrap-distance-left:0.00pt;mso-wrap-distance-top:0.00pt;mso-wrap-distance-right:0.00pt;mso-wrap-distance-bottom:0.00pt;z-index:1;" stroked="false">
                      <v:imagedata r:id="rId22"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476500" cy="18573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11301" name=""/>
                              <pic:cNvPicPr>
                                <a:picLocks noChangeAspect="1"/>
                              </pic:cNvPicPr>
                              <pic:nvPr/>
                            </pic:nvPicPr>
                            <pic:blipFill rotWithShape="1">
                              <a:blip r:embed="rId23"/>
                              <a:stretch/>
                            </pic:blipFill>
                            <pic:spPr bwMode="auto">
                              <a:xfrm>
                                <a:off x="0" y="0"/>
                                <a:ext cx="2476499" cy="18573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5.00pt;height:146.25pt;mso-wrap-distance-left:0.00pt;mso-wrap-distance-top:0.00pt;mso-wrap-distance-right:0.00pt;mso-wrap-distance-bottom:0.00pt;z-index:1;" stroked="false">
                      <v:imagedata r:id="rId23"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33675" cy="20478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17935" name=""/>
                              <pic:cNvPicPr>
                                <a:picLocks noChangeAspect="1"/>
                              </pic:cNvPicPr>
                              <pic:nvPr/>
                            </pic:nvPicPr>
                            <pic:blipFill rotWithShape="1">
                              <a:blip r:embed="rId24"/>
                              <a:stretch/>
                            </pic:blipFill>
                            <pic:spPr bwMode="auto">
                              <a:xfrm>
                                <a:off x="0" y="0"/>
                                <a:ext cx="2733674" cy="2047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5.25pt;height:161.25pt;mso-wrap-distance-left:0.00pt;mso-wrap-distance-top:0.00pt;mso-wrap-distance-right:0.00pt;mso-wrap-distance-bottom:0.00pt;z-index:1;" stroked="false">
                      <v:imagedata r:id="rId24"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80486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25053" name=""/>
                        <pic:cNvPicPr>
                          <a:picLocks noChangeAspect="1"/>
                        </pic:cNvPicPr>
                        <pic:nvPr/>
                      </pic:nvPicPr>
                      <pic:blipFill rotWithShape="1">
                        <a:blip r:embed="rId25"/>
                        <a:stretch/>
                      </pic:blipFill>
                      <pic:spPr bwMode="auto">
                        <a:xfrm>
                          <a:off x="0" y="0"/>
                          <a:ext cx="6048374" cy="8048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3.75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87820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29908" name=""/>
                        <pic:cNvPicPr>
                          <a:picLocks noChangeAspect="1"/>
                        </pic:cNvPicPr>
                        <pic:nvPr/>
                      </pic:nvPicPr>
                      <pic:blipFill rotWithShape="1">
                        <a:blip r:embed="rId26"/>
                        <a:stretch/>
                      </pic:blipFill>
                      <pic:spPr bwMode="auto">
                        <a:xfrm>
                          <a:off x="0" y="0"/>
                          <a:ext cx="6048374" cy="8782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91.50pt;mso-wrap-distance-left:0.00pt;mso-wrap-distance-top:0.00pt;mso-wrap-distance-right:0.00pt;mso-wrap-distance-bottom:0.00pt;z-index:1;" stroked="false">
                <v:imagedata r:id="rId2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86010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77413" name=""/>
                        <pic:cNvPicPr>
                          <a:picLocks noChangeAspect="1"/>
                        </pic:cNvPicPr>
                        <pic:nvPr/>
                      </pic:nvPicPr>
                      <pic:blipFill rotWithShape="1">
                        <a:blip r:embed="rId27"/>
                        <a:stretch/>
                      </pic:blipFill>
                      <pic:spPr bwMode="auto">
                        <a:xfrm>
                          <a:off x="0" y="0"/>
                          <a:ext cx="6048374" cy="8601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77.25pt;mso-wrap-distance-left:0.00pt;mso-wrap-distance-top:0.00pt;mso-wrap-distance-right:0.00pt;mso-wrap-distance-bottom:0.00pt;z-index:1;" stroked="false">
                <v:imagedata r:id="rId27"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10275" cy="85344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58788" name=""/>
                        <pic:cNvPicPr>
                          <a:picLocks noChangeAspect="1"/>
                        </pic:cNvPicPr>
                        <pic:nvPr/>
                      </pic:nvPicPr>
                      <pic:blipFill rotWithShape="1">
                        <a:blip r:embed="rId28"/>
                        <a:stretch/>
                      </pic:blipFill>
                      <pic:spPr bwMode="auto">
                        <a:xfrm>
                          <a:off x="0" y="0"/>
                          <a:ext cx="6010274" cy="8534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3.25pt;height:672.00pt;mso-wrap-distance-left:0.00pt;mso-wrap-distance-top:0.00pt;mso-wrap-distance-right:0.00pt;mso-wrap-distance-bottom:0.00pt;z-index:1;" stroked="false">
                <v:imagedata r:id="rId28"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88011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19366" name=""/>
                        <pic:cNvPicPr>
                          <a:picLocks noChangeAspect="1"/>
                        </pic:cNvPicPr>
                        <pic:nvPr/>
                      </pic:nvPicPr>
                      <pic:blipFill rotWithShape="1">
                        <a:blip r:embed="rId29"/>
                        <a:stretch/>
                      </pic:blipFill>
                      <pic:spPr bwMode="auto">
                        <a:xfrm>
                          <a:off x="0" y="0"/>
                          <a:ext cx="6048374" cy="880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93.00pt;mso-wrap-distance-left:0.00pt;mso-wrap-distance-top:0.00pt;mso-wrap-distance-right:0.00pt;mso-wrap-distance-bottom:0.00pt;z-index:1;" stroked="false">
                <v:imagedata r:id="rId29"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87439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15926" name=""/>
                        <pic:cNvPicPr>
                          <a:picLocks noChangeAspect="1"/>
                        </pic:cNvPicPr>
                        <pic:nvPr/>
                      </pic:nvPicPr>
                      <pic:blipFill rotWithShape="1">
                        <a:blip r:embed="rId30"/>
                        <a:stretch/>
                      </pic:blipFill>
                      <pic:spPr bwMode="auto">
                        <a:xfrm>
                          <a:off x="0" y="0"/>
                          <a:ext cx="6048374" cy="87439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88.50pt;mso-wrap-distance-left:0.00pt;mso-wrap-distance-top:0.00pt;mso-wrap-distance-right:0.00pt;mso-wrap-distance-bottom:0.00pt;z-index:1;" stroked="false">
                <v:imagedata r:id="rId30"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275/2026/0688/VFI-BC.44.A ngày 06 tháng 5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Tiểu khu Nguyễn Du, xã Thường Tín, Thành phố Hà Nội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https://www.facebook.com/share/p/1LBSt26XdS/</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0986 506 876</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5/2026</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nội khu, cách đường Nguyễn Vĩnh Tích khoảng 200m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83,0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16.766.000.000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15.089.400.000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181.800.000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left"/>
              <w:rPr/>
            </w:pPr>
            <w:r>
              <w:rPr>
                <w:rFonts w:ascii="Times New Roman" w:hAnsi="Times New Roman" w:eastAsia="Times New Roman" w:cs="Times New Roman"/>
                <w:color w:val="000000"/>
                <w:sz w:val="22"/>
              </w:rPr>
              <w:t xml:space="preserve">Bằng chứng thu thập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298599" cy="401171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29737" name=""/>
                              <pic:cNvPicPr>
                                <a:picLocks noChangeAspect="1"/>
                              </pic:cNvPicPr>
                              <pic:nvPr/>
                            </pic:nvPicPr>
                            <pic:blipFill rotWithShape="1">
                              <a:blip r:embed="rId31"/>
                              <a:stretch/>
                            </pic:blipFill>
                            <pic:spPr bwMode="auto">
                              <a:xfrm flipH="0" flipV="0">
                                <a:off x="0" y="0"/>
                                <a:ext cx="5298599" cy="40117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7.21pt;height:315.88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mc:AlternateContent>
                <mc:Choice Requires="wpg">
                  <w:drawing>
                    <wp:inline xmlns:wp="http://schemas.openxmlformats.org/drawingml/2006/wordprocessingDrawing" distT="0" distB="0" distL="0" distR="0">
                      <wp:extent cx="6048375" cy="453037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08693" name=""/>
                              <pic:cNvPicPr>
                                <a:picLocks noChangeAspect="1"/>
                              </pic:cNvPicPr>
                              <pic:nvPr/>
                            </pic:nvPicPr>
                            <pic:blipFill rotWithShape="1">
                              <a:blip r:embed="rId32"/>
                              <a:stretch/>
                            </pic:blipFill>
                            <pic:spPr bwMode="auto">
                              <a:xfrm>
                                <a:off x="0" y="0"/>
                                <a:ext cx="6048374" cy="4530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56.72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b/>
                <w:color w:val="000000"/>
                <w:sz w:val="22"/>
              </w:rPr>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Tiểu khu Nguyễn Du, xã Thường Tín, Thành phố Hà Nội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https://alonhadat.com.vn/ban-gap-dat-nguyen-du-o-to-phan-lo-via-he-kinh-doanh-dinh-dien-tich-rong-gia-17-9-ty-18294362.html</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0988.669.476</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nội khu, cách đường Nguyễn Vĩnh Tích khoảng 250m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89,0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17.900.000.000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16.110.000.000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181.011.236</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Bằng chứng thu thập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r>
            <w:r>
              <mc:AlternateContent>
                <mc:Choice Requires="wpg">
                  <w:drawing>
                    <wp:inline xmlns:wp="http://schemas.openxmlformats.org/drawingml/2006/wordprocessingDrawing" distT="0" distB="0" distL="0" distR="0">
                      <wp:extent cx="6048375" cy="41124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50401" name=""/>
                              <pic:cNvPicPr>
                                <a:picLocks noChangeAspect="1"/>
                              </pic:cNvPicPr>
                              <pic:nvPr/>
                            </pic:nvPicPr>
                            <pic:blipFill rotWithShape="1">
                              <a:blip r:embed="rId33"/>
                              <a:stretch/>
                            </pic:blipFill>
                            <pic:spPr bwMode="auto">
                              <a:xfrm>
                                <a:off x="0" y="0"/>
                                <a:ext cx="6048374" cy="41124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23.81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sz w:val="24"/>
              </w:r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mc:AlternateContent>
                <mc:Choice Requires="wpg">
                  <w:drawing>
                    <wp:inline xmlns:wp="http://schemas.openxmlformats.org/drawingml/2006/wordprocessingDrawing" distT="0" distB="0" distL="0" distR="0">
                      <wp:extent cx="6048375" cy="368554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46173" name=""/>
                              <pic:cNvPicPr>
                                <a:picLocks noChangeAspect="1"/>
                              </pic:cNvPicPr>
                              <pic:nvPr/>
                            </pic:nvPicPr>
                            <pic:blipFill rotWithShape="1">
                              <a:blip r:embed="rId34"/>
                              <a:stretch/>
                            </pic:blipFill>
                            <pic:spPr bwMode="auto">
                              <a:xfrm>
                                <a:off x="0" y="0"/>
                                <a:ext cx="6048374" cy="36855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290.20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b/>
                <w:color w:val="000000"/>
                <w:sz w:val="22"/>
              </w:rPr>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3</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Tiểu khu Nguyễn Du, xã Thường Tín, Thành phố Hà Nội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0368434282</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nội khu, cách đường Nguyễn Vĩnh Tích khoảng 200m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75,50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17.500.000.000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14.000.000.000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185.430.464</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r>
            <w:r>
              <mc:AlternateContent>
                <mc:Choice Requires="wpg">
                  <w:drawing>
                    <wp:inline xmlns:wp="http://schemas.openxmlformats.org/drawingml/2006/wordprocessingDrawing" distT="0" distB="0" distL="0" distR="0">
                      <wp:extent cx="6048375" cy="8149389"/>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229446" name=""/>
                              <pic:cNvPicPr>
                                <a:picLocks noChangeAspect="1"/>
                              </pic:cNvPicPr>
                              <pic:nvPr/>
                            </pic:nvPicPr>
                            <pic:blipFill rotWithShape="1">
                              <a:blip r:embed="rId35"/>
                              <a:stretch/>
                            </pic:blipFill>
                            <pic:spPr bwMode="auto">
                              <a:xfrm>
                                <a:off x="0" y="0"/>
                                <a:ext cx="6048374" cy="81493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41.68pt;mso-wrap-distance-left:0.00pt;mso-wrap-distance-top:0.00pt;mso-wrap-distance-right:0.00pt;mso-wrap-distance-bottom:0.00pt;z-index:1;" stroked="false">
                      <v:imagedata r:id="rId35" o:title=""/>
                      <o:lock v:ext="edit" rotation="t"/>
                    </v:shape>
                  </w:pict>
                </mc:Fallback>
              </mc:AlternateContent>
            </w:r>
            <w:r>
              <mc:AlternateContent>
                <mc:Choice Requires="wpg">
                  <w:drawing>
                    <wp:inline xmlns:wp="http://schemas.openxmlformats.org/drawingml/2006/wordprocessingDrawing" distT="0" distB="0" distL="0" distR="0">
                      <wp:extent cx="6048375" cy="4195844"/>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20791" name=""/>
                              <pic:cNvPicPr>
                                <a:picLocks noChangeAspect="1"/>
                              </pic:cNvPicPr>
                              <pic:nvPr/>
                            </pic:nvPicPr>
                            <pic:blipFill rotWithShape="1">
                              <a:blip r:embed="rId36"/>
                              <a:stretch/>
                            </pic:blipFill>
                            <pic:spPr bwMode="auto">
                              <a:xfrm>
                                <a:off x="0" y="0"/>
                                <a:ext cx="6048374" cy="4195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330.38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b/>
                <w:color w:val="000000"/>
                <w:sz w:val="22"/>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tbl>
      <w:tblPr>
        <w:tblStyle w:val="1049"/>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Lê Đình Duy</w:t>
            </w:r>
            <w:r/>
          </w:p>
        </w:tc>
      </w:tr>
    </w:tbl>
    <w:p>
      <w:pPr>
        <w:pBdr/>
        <w:spacing w:after="200" w:line="276" w:lineRule="auto"/>
        <w:ind/>
        <w:rPr>
          <w:b/>
          <w:i/>
          <w:iCs/>
          <w:lang w:val="pt-BR"/>
        </w:rPr>
      </w:pPr>
      <w:r>
        <w:rPr>
          <w:b/>
          <w:i/>
          <w:iCs/>
          <w:lang w:val="pt-BR"/>
        </w:rPr>
      </w:r>
      <w:r>
        <w:rPr>
          <w:b/>
          <w:i/>
          <w:iCs/>
          <w:lang w:val="pt-BR"/>
        </w:rPr>
      </w:r>
      <w:r>
        <w:rPr>
          <w:b/>
          <w:i/>
          <w:iCs/>
          <w:lang w:val="pt-BR"/>
        </w:r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683DC55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03C29B1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3A9D51C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1C49CD2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4">
    <w:nsid w:val="6B37DA3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77067079"/>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6">
    <w:nsid w:val="7509595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7">
    <w:nsid w:val="1AE5F068"/>
    <w:lvl w:ilvl="0">
      <w:isLgl w:val="false"/>
      <w:lvlJc w:val="left"/>
      <w:lvlText w:val="%1."/>
      <w:numFmt w:val="decimal"/>
      <w:pPr>
        <w:pBdr/>
        <w:spacing/>
        <w:ind w:hanging="360" w:left="709"/>
      </w:pPr>
      <w:rPr>
        <w:b/>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8">
    <w:nsid w:val="277AA119"/>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9">
    <w:nsid w:val="66D12B29"/>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0">
    <w:nsid w:val="3ADE24E7"/>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1">
    <w:nsid w:val="104B0878"/>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customStyle="1">
    <w:name w:val="Unresolved Mention5"/>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 Id="rId36"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Lê Đình Duy</cp:lastModifiedBy>
  <cp:revision>820</cp:revision>
  <dcterms:created xsi:type="dcterms:W3CDTF">2025-05-28T23:19:00Z</dcterms:created>
  <dcterms:modified xsi:type="dcterms:W3CDTF">2026-05-20T03:12:26Z</dcterms:modified>
</cp:coreProperties>
</file>