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DA3BE65" w14:textId="02D01E57">
      <w:pPr>
        <w:pBdr/>
        <w:spacing/>
        <w:ind w:right="-1"/>
        <w:jc w:val="left"/>
        <w:rPr>
          <w:b/>
          <w:sz w:val="28"/>
        </w:rPr>
      </w:pPr>
      <w:r>
        <w:rPr>
          <w:b/>
          <w:sz w:val="28"/>
        </w:rPr>
      </w:r>
      <w:r>
        <w:rPr>
          <w:b/>
          <w:sz w:val="28"/>
        </w:rPr>
      </w:r>
      <w:r>
        <w:rPr>
          <w:b/>
          <w:sz w:val="28"/>
        </w:rPr>
      </w:r>
    </w:p>
    <w:p w14:paraId="7E14224A" w14:textId="0C31B285">
      <w:pPr>
        <w:pBdr/>
        <w:spacing/>
        <w:ind w:right="-1"/>
        <w:jc w:val="center"/>
        <w:rPr>
          <w:b/>
          <w:sz w:val="28"/>
        </w:rPr>
      </w:pPr>
      <w:r>
        <w:rPr>
          <w:b/>
          <w:sz w:val="28"/>
        </w:rPr>
      </w:r>
      <w:r>
        <w:rPr>
          <w:b/>
          <w:sz w:val="28"/>
        </w:rPr>
      </w:r>
      <w:r>
        <w:rPr>
          <w:b/>
          <w:sz w:val="28"/>
        </w:rPr>
      </w:r>
    </w:p>
    <w:p w14:paraId="2FB64195" w14:textId="09526847">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121813</wp:posOffset>
                </wp:positionV>
                <wp:extent cx="5718810" cy="8631792"/>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718809" cy="8631791"/>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4DD1625C">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04143DE">
                            <w:pPr>
                              <w:pBdr/>
                              <w:spacing w:after="120" w:before="120" w:line="276" w:lineRule="auto"/>
                              <w:ind/>
                              <w:jc w:val="center"/>
                              <w:rPr>
                                <w:b/>
                              </w:rPr>
                            </w:pPr>
                            <w:r>
                              <w:rPr>
                                <w:b/>
                              </w:rPr>
                              <w:t xml:space="preserve">Số: </w:t>
                            </w:r>
                            <w:r>
                              <w:rPr>
                                <w:b/>
                                <w:color w:val="000000" w:themeColor="text1"/>
                              </w:rPr>
                              <w:t xml:space="preserve">275/2025/1865/VFI-CT.44.A</w:t>
                            </w:r>
                            <w:r>
                              <w:rPr>
                                <w:b/>
                              </w:rPr>
                              <w:t xml:space="preserve"> </w:t>
                            </w:r>
                            <w:r>
                              <w:rPr>
                                <w:b/>
                              </w:rPr>
                            </w:r>
                            <w:r>
                              <w:rPr>
                                <w:b/>
                              </w:rPr>
                            </w:r>
                          </w:p>
                          <w:p w14:paraId="1E00851B" w14:textId="108E0294">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Phạm Thị Bích Thúy</w:t>
                            </w:r>
                            <w:r>
                              <w:rPr>
                                <w:rFonts w:ascii="Times New Roman Bold" w:hAnsi="Times New Roman Bold"/>
                                <w:b/>
                                <w:lang w:val="pt-BR"/>
                              </w:rPr>
                            </w:r>
                            <w:r>
                              <w:rPr>
                                <w:rFonts w:ascii="Times New Roman Bold" w:hAnsi="Times New Roman Bold"/>
                                <w:b/>
                                <w:lang w:val="pt-BR"/>
                              </w:rPr>
                            </w:r>
                          </w:p>
                          <w:p w14:paraId="6565F486" w14:textId="2F574291">
                            <w:pPr>
                              <w:pBdr/>
                              <w:spacing w:after="120" w:before="120" w:line="360" w:lineRule="auto"/>
                              <w:ind/>
                              <w:jc w:val="center"/>
                              <w:rPr>
                                <w:b/>
                              </w:rPr>
                            </w:pPr>
                            <w:r>
                              <w:rPr>
                                <w:b/>
                              </w:rPr>
                              <w:t xml:space="preserve">Tài sản thẩm </w:t>
                            </w:r>
                            <w:r>
                              <w:rPr>
                                <w:b/>
                              </w:rPr>
                              <w:t xml:space="preserve">định:</w:t>
                            </w:r>
                            <w:r>
                              <w:rPr>
                                <w:b/>
                              </w:rPr>
                            </w:r>
                            <w:r>
                              <w:rPr>
                                <w:b/>
                              </w:rPr>
                            </w:r>
                          </w:p>
                          <w:p w14:paraId="32E81036" w14:textId="5C5FEDFD">
                            <w:pPr>
                              <w:pBdr/>
                              <w:spacing w:after="120" w:before="120" w:line="360" w:lineRule="auto"/>
                              <w:ind/>
                              <w:jc w:val="both"/>
                              <w:rPr>
                                <w:b/>
                              </w:rPr>
                            </w:pPr>
                            <w:r>
                              <w:rPr>
                                <w:b/>
                                <w:bCs/>
                                <w:i/>
                                <w:iCs/>
                                <w:color w:val="000000"/>
                              </w:rPr>
                              <w:t xml:space="preserve">Tài sản 1</w:t>
                            </w:r>
                            <w:r>
                              <w:rPr>
                                <w:color w:val="000000"/>
                              </w:rPr>
                              <w:t xml:space="preserve">: </w:t>
                            </w:r>
                            <w:r>
                              <w:rPr>
                                <w:rFonts w:ascii="Times New Roman" w:hAnsi="Times New Roman" w:eastAsia="Times New Roman" w:cs="Times New Roman"/>
                                <w:color w:val="000000"/>
                                <w:sz w:val="24"/>
                              </w:rPr>
                              <w:t xml:space="preserve">Quyền sử dụng đất tại thửa đất số: 391,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795396, Số vào sổ cấp GCN: CT06858 do Sở tài nguyên và môi trường tỉnh Thái Nguyên cấp ngày 23/06/2017; chủ sử dụng đất là Ông Trịnh Xuân Thức</w:t>
                            </w:r>
                            <w:r>
                              <w:rPr>
                                <w:rFonts w:ascii="Times New Roman" w:hAnsi="Times New Roman" w:eastAsia="Times New Roman" w:cs="Times New Roman"/>
                                <w:i/>
                                <w:color w:val="000000"/>
                                <w:sz w:val="24"/>
                              </w:rPr>
                              <w:t xml:space="preserve">.</w:t>
                            </w:r>
                            <w:r>
                              <w:rPr>
                                <w:color w:val="000000"/>
                              </w:rPr>
                              <w:br/>
                            </w:r>
                            <w:r>
                              <w:rPr>
                                <w:b/>
                                <w:bCs/>
                                <w:i/>
                                <w:iCs/>
                                <w:color w:val="000000"/>
                              </w:rPr>
                              <w:t xml:space="preserve">Tài sản 2</w:t>
                            </w:r>
                            <w:r>
                              <w:rPr>
                                <w:color w:val="000000"/>
                              </w:rPr>
                              <w:t xml:space="preserve">: </w:t>
                            </w:r>
                            <w:r>
                              <w:rPr>
                                <w:rFonts w:ascii="Times New Roman" w:hAnsi="Times New Roman" w:eastAsia="Times New Roman" w:cs="Times New Roman"/>
                                <w:color w:val="000000"/>
                                <w:sz w:val="24"/>
                              </w:rPr>
                              <w:t xml:space="preserve">Quyền sử dụng đất tại thửa đất số: 392,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795397, Số vào sổ cấp GCN: 00607/MCN do Sở tài nguyên và môi trường tỉnh Thái Nguyên cấp ngày 05/09/2018; chủ sử dụng đất là Bà Phạm Thị Bích Thúy;</w:t>
                            </w:r>
                            <w:r>
                              <w:rPr>
                                <w:color w:val="000000"/>
                              </w:rPr>
                              <w:br/>
                            </w:r>
                            <w:r>
                              <w:rPr>
                                <w:b/>
                                <w:bCs/>
                                <w:i/>
                                <w:iCs/>
                                <w:color w:val="000000"/>
                              </w:rPr>
                              <w:t xml:space="preserve">Tài sản 3</w:t>
                            </w:r>
                            <w:r>
                              <w:rPr>
                                <w:color w:val="000000"/>
                              </w:rPr>
                              <w:t xml:space="preserve">: </w:t>
                            </w:r>
                            <w:r>
                              <w:rPr>
                                <w:rFonts w:ascii="Times New Roman" w:hAnsi="Times New Roman" w:eastAsia="Times New Roman" w:cs="Times New Roman"/>
                                <w:color w:val="000000"/>
                                <w:sz w:val="24"/>
                              </w:rPr>
                              <w:t xml:space="preserve">Quyền sử dụng đất tại thửa đất số: 393,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795398, Số vào sổ cấp GCN: 00608/MCN do Sở tài nguyên và môi trường tỉnh Thái Nguyên cấp ngày 05/09/2018; chủ sử dụng đất là Bà Phạm Thị Bích Thúy</w:t>
                            </w:r>
                            <w:r>
                              <w:rPr>
                                <w:color w:val="000000"/>
                              </w:rPr>
                              <w:t xml:space="preserve">;</w:t>
                            </w:r>
                            <w:r>
                              <w:rPr>
                                <w:color w:val="000000"/>
                              </w:rPr>
                              <w:br/>
                            </w:r>
                            <w:r>
                              <w:rPr>
                                <w:b/>
                                <w:bCs/>
                                <w:i/>
                                <w:iCs/>
                                <w:color w:val="000000"/>
                              </w:rPr>
                              <w:t xml:space="preserve">Tài sản</w:t>
                            </w:r>
                            <w:r>
                              <w:rPr>
                                <w:b/>
                                <w:bCs/>
                                <w:i/>
                                <w:iCs/>
                                <w:color w:val="000000"/>
                              </w:rPr>
                              <w:t xml:space="preserve"> 4</w:t>
                            </w:r>
                            <w:r>
                              <w:rPr>
                                <w:color w:val="000000"/>
                              </w:rPr>
                              <w:t xml:space="preserve">: </w:t>
                            </w:r>
                            <w:r>
                              <w:rPr>
                                <w:rFonts w:ascii="Times New Roman" w:hAnsi="Times New Roman" w:eastAsia="Times New Roman" w:cs="Times New Roman"/>
                                <w:color w:val="000000"/>
                                <w:sz w:val="24"/>
                              </w:rPr>
                              <w:t xml:space="preserve">Quyền sử dụng đất tại thửa đất số: 394,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CG 903537, Số vào sổ cấp GCN: 00609/MCN do Sở tài nguyên và môi trường tỉnh Thái Nguyên cấp ngày 05/09/2018; chủ sử dụng đất là Bà Phạm Thị Bích Thúy</w:t>
                            </w:r>
                            <w:r>
                              <w:rPr>
                                <w:color w:val="000000"/>
                              </w:rPr>
                              <w:t xml:space="preserve">.</w:t>
                            </w:r>
                            <w:r>
                              <w:rPr>
                                <w:b/>
                              </w:rPr>
                            </w:r>
                            <w:r>
                              <w:rPr>
                                <w:b/>
                              </w:rPr>
                            </w:r>
                          </w:p>
                          <w:p w14:paraId="572E5005" w14:textId="222948C8">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lang w:val="pt-BR"/>
                              </w:rPr>
                            </w:r>
                            <w:r>
                              <w:rPr>
                                <w:lang w:val="pt-BR"/>
                              </w:rPr>
                            </w:r>
                          </w:p>
                          <w:p w14:paraId="2885E848" w14:textId="77777777">
                            <w:pPr>
                              <w:pBdr/>
                              <w:spacing w:after="120" w:before="120" w:line="360" w:lineRule="auto"/>
                              <w:ind/>
                              <w:jc w:val="center"/>
                              <w:rPr>
                                <w:bCs/>
                                <w:i/>
                                <w:iCs/>
                              </w:rPr>
                            </w:pPr>
                            <w:r>
                              <w:rPr>
                                <w:bCs/>
                                <w:i/>
                                <w:iCs/>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20pt;mso-position-horizontal:absolute;mso-position-vertical-relative:text;margin-top:9.59pt;mso-position-vertical:absolute;width:450.30pt;height:679.67pt;mso-wrap-distance-left:9.00pt;mso-wrap-distance-top:0.00pt;mso-wrap-distance-right:9.00pt;mso-wrap-distance-bottom:0.00pt;v-text-anchor:top;visibility:visible;" fillcolor="#FFFFFF" strokecolor="#16355B" strokeweight="2.50pt">
                <v:textbox inset="0,0,0,0">
                  <w:txbxContent>
                    <w:p w14:paraId="21A312D1" w14:textId="4DD1625C">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04143DE">
                      <w:pPr>
                        <w:pBdr/>
                        <w:spacing w:after="120" w:before="120" w:line="276" w:lineRule="auto"/>
                        <w:ind/>
                        <w:jc w:val="center"/>
                        <w:rPr>
                          <w:b/>
                        </w:rPr>
                      </w:pPr>
                      <w:r>
                        <w:rPr>
                          <w:b/>
                        </w:rPr>
                        <w:t xml:space="preserve">Số: </w:t>
                      </w:r>
                      <w:r>
                        <w:rPr>
                          <w:b/>
                          <w:color w:val="000000" w:themeColor="text1"/>
                        </w:rPr>
                        <w:t xml:space="preserve">275/2025/1865/VFI-CT.44.A</w:t>
                      </w:r>
                      <w:r>
                        <w:rPr>
                          <w:b/>
                        </w:rPr>
                        <w:t xml:space="preserve"> </w:t>
                      </w:r>
                      <w:r>
                        <w:rPr>
                          <w:b/>
                        </w:rPr>
                      </w:r>
                      <w:r>
                        <w:rPr>
                          <w:b/>
                        </w:rPr>
                      </w:r>
                    </w:p>
                    <w:p w14:paraId="1E00851B" w14:textId="108E0294">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Phạm Thị Bích Thúy</w:t>
                      </w:r>
                      <w:r>
                        <w:rPr>
                          <w:rFonts w:ascii="Times New Roman Bold" w:hAnsi="Times New Roman Bold"/>
                          <w:b/>
                          <w:lang w:val="pt-BR"/>
                        </w:rPr>
                      </w:r>
                      <w:r>
                        <w:rPr>
                          <w:rFonts w:ascii="Times New Roman Bold" w:hAnsi="Times New Roman Bold"/>
                          <w:b/>
                          <w:lang w:val="pt-BR"/>
                        </w:rPr>
                      </w:r>
                    </w:p>
                    <w:p w14:paraId="6565F486" w14:textId="2F574291">
                      <w:pPr>
                        <w:pBdr/>
                        <w:spacing w:after="120" w:before="120" w:line="360" w:lineRule="auto"/>
                        <w:ind/>
                        <w:jc w:val="center"/>
                        <w:rPr>
                          <w:b/>
                        </w:rPr>
                      </w:pPr>
                      <w:r>
                        <w:rPr>
                          <w:b/>
                        </w:rPr>
                        <w:t xml:space="preserve">Tài sản thẩm </w:t>
                      </w:r>
                      <w:r>
                        <w:rPr>
                          <w:b/>
                        </w:rPr>
                        <w:t xml:space="preserve">định:</w:t>
                      </w:r>
                      <w:r>
                        <w:rPr>
                          <w:b/>
                        </w:rPr>
                      </w:r>
                      <w:r>
                        <w:rPr>
                          <w:b/>
                        </w:rPr>
                      </w:r>
                    </w:p>
                    <w:p w14:paraId="32E81036" w14:textId="5C5FEDFD">
                      <w:pPr>
                        <w:pBdr/>
                        <w:spacing w:after="120" w:before="120" w:line="360" w:lineRule="auto"/>
                        <w:ind/>
                        <w:jc w:val="both"/>
                        <w:rPr>
                          <w:b/>
                        </w:rPr>
                      </w:pPr>
                      <w:r>
                        <w:rPr>
                          <w:b/>
                          <w:bCs/>
                          <w:i/>
                          <w:iCs/>
                          <w:color w:val="000000"/>
                        </w:rPr>
                        <w:t xml:space="preserve">Tài sản 1</w:t>
                      </w:r>
                      <w:r>
                        <w:rPr>
                          <w:color w:val="000000"/>
                        </w:rPr>
                        <w:t xml:space="preserve">: </w:t>
                      </w:r>
                      <w:r>
                        <w:rPr>
                          <w:rFonts w:ascii="Times New Roman" w:hAnsi="Times New Roman" w:eastAsia="Times New Roman" w:cs="Times New Roman"/>
                          <w:color w:val="000000"/>
                          <w:sz w:val="24"/>
                        </w:rPr>
                        <w:t xml:space="preserve">Quyền sử dụng đất tại thửa đất số: 391,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795396, Số vào sổ cấp GCN: CT06858 do Sở tài nguyên và môi trường tỉnh Thái Nguyên cấp ngày 23/06/2017; chủ sử dụng đất là Ông Trịnh Xuân Thức</w:t>
                      </w:r>
                      <w:r>
                        <w:rPr>
                          <w:rFonts w:ascii="Times New Roman" w:hAnsi="Times New Roman" w:eastAsia="Times New Roman" w:cs="Times New Roman"/>
                          <w:i/>
                          <w:color w:val="000000"/>
                          <w:sz w:val="24"/>
                        </w:rPr>
                        <w:t xml:space="preserve">.</w:t>
                      </w:r>
                      <w:r>
                        <w:rPr>
                          <w:color w:val="000000"/>
                        </w:rPr>
                        <w:br/>
                      </w:r>
                      <w:r>
                        <w:rPr>
                          <w:b/>
                          <w:bCs/>
                          <w:i/>
                          <w:iCs/>
                          <w:color w:val="000000"/>
                        </w:rPr>
                        <w:t xml:space="preserve">Tài sản 2</w:t>
                      </w:r>
                      <w:r>
                        <w:rPr>
                          <w:color w:val="000000"/>
                        </w:rPr>
                        <w:t xml:space="preserve">: </w:t>
                      </w:r>
                      <w:r>
                        <w:rPr>
                          <w:rFonts w:ascii="Times New Roman" w:hAnsi="Times New Roman" w:eastAsia="Times New Roman" w:cs="Times New Roman"/>
                          <w:color w:val="000000"/>
                          <w:sz w:val="24"/>
                        </w:rPr>
                        <w:t xml:space="preserve">Quyền sử dụng đất tại thửa đất số: 392,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795397, Số vào sổ cấp GCN: 00607/MCN do Sở tài nguyên và môi trường tỉnh Thái Nguyên cấp ngày 05/09/2018; chủ sử dụng đất là Bà Phạm Thị Bích Thúy;</w:t>
                      </w:r>
                      <w:r>
                        <w:rPr>
                          <w:color w:val="000000"/>
                        </w:rPr>
                        <w:br/>
                      </w:r>
                      <w:r>
                        <w:rPr>
                          <w:b/>
                          <w:bCs/>
                          <w:i/>
                          <w:iCs/>
                          <w:color w:val="000000"/>
                        </w:rPr>
                        <w:t xml:space="preserve">Tài sản 3</w:t>
                      </w:r>
                      <w:r>
                        <w:rPr>
                          <w:color w:val="000000"/>
                        </w:rPr>
                        <w:t xml:space="preserve">: </w:t>
                      </w:r>
                      <w:r>
                        <w:rPr>
                          <w:rFonts w:ascii="Times New Roman" w:hAnsi="Times New Roman" w:eastAsia="Times New Roman" w:cs="Times New Roman"/>
                          <w:color w:val="000000"/>
                          <w:sz w:val="24"/>
                        </w:rPr>
                        <w:t xml:space="preserve">Quyền sử dụng đất tại thửa đất số: 393,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795398, Số vào sổ cấp GCN: 00608/MCN do Sở tài nguyên và môi trường tỉnh Thái Nguyên cấp ngày 05/09/2018; chủ sử dụng đất là Bà Phạm Thị Bích Thúy</w:t>
                      </w:r>
                      <w:r>
                        <w:rPr>
                          <w:color w:val="000000"/>
                        </w:rPr>
                        <w:t xml:space="preserve">;</w:t>
                      </w:r>
                      <w:r>
                        <w:rPr>
                          <w:color w:val="000000"/>
                        </w:rPr>
                        <w:br/>
                      </w:r>
                      <w:r>
                        <w:rPr>
                          <w:b/>
                          <w:bCs/>
                          <w:i/>
                          <w:iCs/>
                          <w:color w:val="000000"/>
                        </w:rPr>
                        <w:t xml:space="preserve">Tài sản</w:t>
                      </w:r>
                      <w:r>
                        <w:rPr>
                          <w:b/>
                          <w:bCs/>
                          <w:i/>
                          <w:iCs/>
                          <w:color w:val="000000"/>
                        </w:rPr>
                        <w:t xml:space="preserve"> 4</w:t>
                      </w:r>
                      <w:r>
                        <w:rPr>
                          <w:color w:val="000000"/>
                        </w:rPr>
                        <w:t xml:space="preserve">: </w:t>
                      </w:r>
                      <w:r>
                        <w:rPr>
                          <w:rFonts w:ascii="Times New Roman" w:hAnsi="Times New Roman" w:eastAsia="Times New Roman" w:cs="Times New Roman"/>
                          <w:color w:val="000000"/>
                          <w:sz w:val="24"/>
                        </w:rPr>
                        <w:t xml:space="preserve">Quyền sử dụng đất tại thửa đất số: 394,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CG 903537, Số vào sổ cấp GCN: 00609/MCN do Sở tài nguyên và môi trường tỉnh Thái Nguyên cấp ngày 05/09/2018; chủ sử dụng đất là Bà Phạm Thị Bích Thúy</w:t>
                      </w:r>
                      <w:r>
                        <w:rPr>
                          <w:color w:val="000000"/>
                        </w:rPr>
                        <w:t xml:space="preserve">.</w:t>
                      </w:r>
                      <w:r>
                        <w:rPr>
                          <w:b/>
                        </w:rPr>
                      </w:r>
                      <w:r>
                        <w:rPr>
                          <w:b/>
                        </w:rPr>
                      </w:r>
                    </w:p>
                    <w:p w14:paraId="572E5005" w14:textId="222948C8">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lang w:val="pt-BR"/>
                        </w:rPr>
                      </w:r>
                      <w:r>
                        <w:rPr>
                          <w:lang w:val="pt-BR"/>
                        </w:rPr>
                      </w:r>
                    </w:p>
                    <w:p w14:paraId="2885E848" w14:textId="77777777">
                      <w:pPr>
                        <w:pBdr/>
                        <w:spacing w:after="120" w:before="120" w:line="360" w:lineRule="auto"/>
                        <w:ind/>
                        <w:jc w:val="center"/>
                        <w:rPr>
                          <w:bCs/>
                          <w:i/>
                          <w:iCs/>
                        </w:rPr>
                      </w:pPr>
                      <w:r>
                        <w:rPr>
                          <w:bCs/>
                          <w:i/>
                          <w:iCs/>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3E2C0CCA" w14:textId="046DF4BB">
      <w:pPr>
        <w:pBdr/>
        <w:spacing/>
        <w:ind w:right="-1"/>
        <w:jc w:val="center"/>
        <w:rPr>
          <w:b/>
          <w:sz w:val="28"/>
        </w:rPr>
      </w:pPr>
      <w:r>
        <w:rPr>
          <w:b/>
          <w:sz w:val="28"/>
        </w:rPr>
      </w:r>
      <w:r>
        <w:rPr>
          <w:b/>
          <w:sz w:val="28"/>
        </w:rPr>
      </w:r>
      <w:r>
        <w:rPr>
          <w:b/>
          <w:sz w:val="28"/>
        </w:rPr>
      </w:r>
    </w:p>
    <w:p w14:paraId="29BCAC07" w14:textId="25ABB519">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51BE7553">
      <w:pPr>
        <w:pBdr/>
        <w:spacing/>
        <w:ind w:right="-1"/>
        <w:jc w:val="center"/>
        <w:rPr>
          <w:b/>
          <w:sz w:val="28"/>
        </w:rPr>
      </w:pPr>
      <w:r>
        <w:rPr>
          <w:b/>
          <w:sz w:val="28"/>
        </w:rPr>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shd w:val="clear" w:color="auto" w:fill="auto"/>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shd w:val="clear" w:color="auto" w:fill="auto"/>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shd w:val="clear" w:color="auto" w:fill="auto"/>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shd w:val="clear" w:color="auto" w:fill="auto"/>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shd w:val="clear" w:color="auto" w:fill="auto"/>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shd w:val="clear" w:color="auto" w:fill="auto"/>
            <w:tcBorders/>
            <w:tcMar>
              <w:left w:w="108" w:type="dxa"/>
              <w:right w:w="108" w:type="dxa"/>
            </w:tcMar>
            <w:tcW w:w="1520" w:type="dxa"/>
            <w:vAlign w:val="center"/>
            <w:textDirection w:val="lrTb"/>
            <w:noWrap w:val="false"/>
          </w:tcPr>
          <w:p w14:paraId="667B94E9" w14:textId="5579C468">
            <w:pPr>
              <w:pBdr/>
              <w:spacing w:after="120" w:before="100" w:beforeAutospacing="1"/>
              <w:ind/>
              <w:jc w:val="right"/>
              <w:rPr>
                <w:b/>
              </w:rPr>
            </w:pPr>
            <w:r>
              <w:rPr>
                <w:b/>
                <w:color w:val="000000" w:themeColor="text1"/>
              </w:rPr>
              <w:t xml:space="preserve">1-4</w:t>
            </w:r>
            <w:r>
              <w:rPr>
                <w:b/>
              </w:rPr>
            </w:r>
            <w:r>
              <w:rPr>
                <w:b/>
              </w:rPr>
            </w:r>
          </w:p>
        </w:tc>
      </w:tr>
      <w:tr>
        <w:trPr/>
        <w:tc>
          <w:tcPr>
            <w:shd w:val="clear" w:color="auto" w:fill="auto"/>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shd w:val="clear" w:color="auto" w:fill="auto"/>
            <w:tcBorders/>
            <w:tcMar>
              <w:left w:w="108" w:type="dxa"/>
              <w:right w:w="108" w:type="dxa"/>
            </w:tcMar>
            <w:tcW w:w="1520" w:type="dxa"/>
            <w:vAlign w:val="center"/>
            <w:textDirection w:val="lrTb"/>
            <w:noWrap w:val="false"/>
          </w:tcPr>
          <w:p w14:paraId="4F2ED344" w14:textId="1CAD4B96">
            <w:pPr>
              <w:pBdr/>
              <w:spacing w:after="120" w:before="100" w:beforeAutospacing="1"/>
              <w:ind/>
              <w:jc w:val="right"/>
              <w:rPr>
                <w:b/>
                <w:lang w:val="vi-VN"/>
              </w:rPr>
            </w:pPr>
            <w:r>
              <w:rPr>
                <w:b/>
                <w:color w:val="000000" w:themeColor="text1"/>
              </w:rPr>
              <w:t xml:space="preserve">5-46</w:t>
            </w:r>
            <w:r>
              <w:rPr>
                <w:b/>
                <w:lang w:val="vi-VN"/>
              </w:rPr>
            </w:r>
            <w:r>
              <w:rPr>
                <w:b/>
                <w:lang w:val="vi-VN"/>
              </w:rPr>
            </w:r>
          </w:p>
        </w:tc>
      </w:tr>
      <w:tr>
        <w:trPr/>
        <w:tc>
          <w:tcPr>
            <w:shd w:val="clear" w:color="auto" w:fill="auto"/>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shd w:val="clear" w:color="auto" w:fill="auto"/>
            <w:tcBorders/>
            <w:tcMar>
              <w:left w:w="108" w:type="dxa"/>
              <w:right w:w="108" w:type="dxa"/>
            </w:tcMar>
            <w:tcW w:w="1520" w:type="dxa"/>
            <w:vAlign w:val="center"/>
            <w:textDirection w:val="lrTb"/>
            <w:noWrap w:val="false"/>
          </w:tcPr>
          <w:p w14:paraId="500A4666" w14:textId="4D5A7DCE">
            <w:pPr>
              <w:pBdr/>
              <w:spacing w:after="120" w:before="100" w:beforeAutospacing="1"/>
              <w:ind/>
              <w:jc w:val="right"/>
              <w:rPr>
                <w:b/>
                <w:bCs/>
              </w:rPr>
            </w:pPr>
            <w:r>
              <w:rPr>
                <w:b/>
                <w:bCs/>
              </w:rPr>
            </w:r>
            <w:r>
              <w:rPr>
                <w:b/>
                <w:bCs/>
              </w:rPr>
            </w:r>
            <w:r>
              <w:rPr>
                <w:b/>
                <w:bCs/>
              </w:rPr>
            </w:r>
          </w:p>
        </w:tc>
      </w:tr>
      <w:tr>
        <w:trPr/>
        <w:tc>
          <w:tcPr>
            <w:shd w:val="clear" w:color="auto" w:fill="auto"/>
            <w:tcBorders/>
            <w:tcMar>
              <w:left w:w="108" w:type="dxa"/>
              <w:right w:w="108" w:type="dxa"/>
            </w:tcMar>
            <w:tcW w:w="7280" w:type="dxa"/>
            <w:vAlign w:val="center"/>
            <w:textDirection w:val="lrTb"/>
            <w:noWrap w:val="false"/>
          </w:tcPr>
          <w:p w14:paraId="207676FA" w14:textId="261FC8CD">
            <w:pPr>
              <w:pStyle w:val="1040"/>
              <w:pBdr/>
              <w:tabs>
                <w:tab w:val="left" w:leader="none" w:pos="993"/>
              </w:tabs>
              <w:spacing w:after="120" w:before="120" w:line="288" w:lineRule="auto"/>
              <w:ind w:left="0"/>
              <w:jc w:val="both"/>
              <w:rPr>
                <w:bCs/>
                <w:lang w:val="pt-BR"/>
              </w:rPr>
            </w:pPr>
            <w:r>
              <w:rPr>
                <w:bCs/>
                <w:lang w:val="pt-BR"/>
              </w:rPr>
              <w:t xml:space="preserve">Phụ lục 1: Thông tin hiện trạng+ pháp lý</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14:paraId="7BBF0C6A" w14:textId="2B63051E">
            <w:pPr>
              <w:pBdr/>
              <w:spacing w:after="120" w:before="100" w:beforeAutospacing="1"/>
              <w:ind/>
              <w:jc w:val="right"/>
              <w:rPr>
                <w:b/>
                <w:bCs/>
              </w:rPr>
            </w:pPr>
            <w:r>
              <w:rPr>
                <w:b/>
                <w:bCs/>
              </w:rPr>
              <w:t xml:space="preserve">47-52</w:t>
            </w:r>
            <w:r>
              <w:rPr>
                <w:b/>
                <w:bCs/>
              </w:rPr>
            </w:r>
          </w:p>
        </w:tc>
      </w:tr>
      <w:tr>
        <w:trPr/>
        <w:tc>
          <w:tcPr>
            <w:shd w:val="clear" w:color="auto" w:fill="auto"/>
            <w:tcBorders/>
            <w:tcMar>
              <w:left w:w="108" w:type="dxa"/>
              <w:right w:w="108" w:type="dxa"/>
            </w:tcMar>
            <w:tcW w:w="7280" w:type="dxa"/>
            <w:vAlign w:val="center"/>
            <w:textDirection w:val="lrTb"/>
            <w:noWrap w:val="false"/>
          </w:tcPr>
          <w:p w14:paraId="3938CF39" w14:textId="7C91FF48">
            <w:pPr>
              <w:pStyle w:val="1040"/>
              <w:pBdr/>
              <w:tabs>
                <w:tab w:val="left" w:leader="none" w:pos="993"/>
              </w:tabs>
              <w:spacing w:after="120" w:before="120" w:line="288" w:lineRule="auto"/>
              <w:ind w:left="0"/>
              <w:jc w:val="both"/>
              <w:rPr>
                <w:bCs/>
                <w:lang w:val="pt-BR"/>
              </w:rPr>
            </w:pPr>
            <w:r>
              <w:rPr>
                <w:bCs/>
                <w:lang w:val="pt-BR"/>
              </w:rPr>
              <w:t xml:space="preserve">Phụ lục 2: Thông tin thu thập thị trường _ BBKS</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14:paraId="53728244" w14:textId="6775F516">
            <w:pPr>
              <w:pBdr/>
              <w:spacing w:after="120" w:before="100" w:beforeAutospacing="1"/>
              <w:ind/>
              <w:jc w:val="right"/>
              <w:rPr>
                <w:b/>
                <w:bCs/>
              </w:rPr>
            </w:pPr>
            <w:r>
              <w:rPr>
                <w:b/>
                <w:bCs/>
              </w:rPr>
              <w:t xml:space="preserve">53-57</w:t>
            </w:r>
            <w:r>
              <w:rPr>
                <w:b/>
                <w:bCs/>
              </w:rPr>
            </w:r>
            <w:r>
              <w:rPr>
                <w:b/>
                <w:bCs/>
              </w:rPr>
            </w:r>
          </w:p>
        </w:tc>
      </w:tr>
    </w:tbl>
    <w:p w14:paraId="65E81109"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9"/>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5722C97C"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6C9879F4"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308B72AA" w14:textId="77777777">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14:paraId="70BAA252" w14:textId="77777777">
            <w:pPr>
              <w:pBdr/>
              <w:spacing w:line="312" w:lineRule="auto"/>
              <w:ind/>
              <w:jc w:val="both"/>
              <w:rPr>
                <w:lang w:val="da-DK"/>
              </w:rPr>
            </w:pPr>
            <w:r>
              <w:rPr>
                <w:lang w:val="da-DK"/>
              </w:rPr>
              <w:t xml:space="preserve">Điện thoại:  085 329 3333/ 024 2264 4333</w:t>
            </w:r>
            <w:r>
              <w:rPr>
                <w:lang w:val="da-DK"/>
              </w:rPr>
            </w:r>
            <w:r>
              <w:rPr>
                <w:lang w:val="da-DK"/>
              </w:rPr>
            </w:r>
          </w:p>
          <w:p w14:paraId="42F21754" w14:textId="77777777">
            <w:pPr>
              <w:pBdr/>
              <w:spacing w:line="276" w:lineRule="auto"/>
              <w:ind/>
              <w:jc w:val="both"/>
              <w:rPr>
                <w:lang w:val="da-DK"/>
              </w:rPr>
            </w:pPr>
            <w:r>
              <w:rPr>
                <w:lang w:val="da-DK"/>
              </w:rPr>
              <w:t xml:space="preserve">Email: </w:t>
            </w:r>
            <w:r>
              <w:rPr>
                <w:lang w:val="da-DK"/>
              </w:rPr>
              <w:tab/>
            </w:r>
            <w:hyperlink r:id="rId15" w:tooltip="mailto:ilotus.contact@gmail.com" w:history="1">
              <w:r>
                <w:rPr>
                  <w:rStyle w:val="1030"/>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2E912D86" w14:textId="77777777">
            <w:pPr>
              <w:pStyle w:val="1039"/>
              <w:pBdr/>
              <w:spacing w:after="60"/>
              <w:ind/>
              <w:rPr>
                <w:color w:val="000000" w:themeColor="text1"/>
                <w:sz w:val="24"/>
                <w:szCs w:val="24"/>
              </w:rPr>
            </w:pPr>
            <w:r>
              <w:rPr>
                <w:rStyle w:val="1038"/>
                <w:rFonts w:ascii="Times New Roman" w:hAnsi="Times New Roman"/>
                <w:color w:val="000000" w:themeColor="text1"/>
                <w:lang w:val="pt-BR"/>
              </w:rPr>
              <w:t xml:space="preserve">Số: </w:t>
            </w:r>
            <w:r>
              <w:rPr>
                <w:rStyle w:val="1038"/>
                <w:rFonts w:ascii="Times New Roman" w:hAnsi="Times New Roman"/>
                <w:color w:val="000000" w:themeColor="text1"/>
                <w:lang w:val="pt-BR"/>
              </w:rPr>
              <w:t xml:space="preserve">275/2025/1865/VFI-CT.44.A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128C4114" w14:textId="77777777">
            <w:pPr>
              <w:pStyle w:val="1039"/>
              <w:pBdr/>
              <w:spacing w:after="60"/>
              <w:ind w:right="-56"/>
              <w:jc w:val="right"/>
              <w:rPr>
                <w:color w:val="000000" w:themeColor="text1"/>
                <w:sz w:val="24"/>
                <w:szCs w:val="24"/>
                <w:lang w:val="vi-VN"/>
              </w:rPr>
            </w:pPr>
            <w:r>
              <w:rPr>
                <w:rStyle w:val="1038"/>
                <w:rFonts w:ascii="Times New Roman" w:hAnsi="Times New Roman"/>
                <w:i/>
                <w:color w:val="auto"/>
              </w:rPr>
              <w:t xml:space="preserve">TP. Hà Nội</w:t>
            </w:r>
            <w:r>
              <w:rPr>
                <w:rStyle w:val="1038"/>
                <w:rFonts w:ascii="Times New Roman" w:hAnsi="Times New Roman"/>
                <w:i/>
                <w:color w:val="auto"/>
                <w:lang w:val="vi-VN"/>
              </w:rPr>
              <w:t xml:space="preserve">, </w:t>
            </w:r>
            <w:r>
              <w:rPr>
                <w:rStyle w:val="1038"/>
                <w:rFonts w:ascii="Times New Roman" w:hAnsi="Times New Roman"/>
                <w:i/>
                <w:color w:val="000000" w:themeColor="text1"/>
                <w:lang w:val="vi-VN"/>
              </w:rPr>
              <w:t xml:space="preserve">ngày 24 tháng 12 năm 2025</w:t>
            </w:r>
            <w:r>
              <w:rPr>
                <w:color w:val="000000" w:themeColor="text1"/>
                <w:sz w:val="24"/>
                <w:szCs w:val="24"/>
                <w:lang w:val="vi-VN"/>
              </w:rPr>
            </w:r>
            <w:r>
              <w:rPr>
                <w:color w:val="000000" w:themeColor="text1"/>
                <w:sz w:val="24"/>
                <w:szCs w:val="24"/>
                <w:lang w:val="vi-VN"/>
              </w:rPr>
            </w:r>
          </w:p>
        </w:tc>
      </w:tr>
    </w:tbl>
    <w:p w14:paraId="60EC0402" w14:textId="3A67F7EF">
      <w:pPr>
        <w:pStyle w:val="1039"/>
        <w:pBdr/>
        <w:spacing w:after="120" w:before="200" w:line="288" w:lineRule="auto"/>
        <w:ind/>
        <w:jc w:val="center"/>
        <w:rPr>
          <w:rStyle w:val="1038"/>
          <w:rFonts w:ascii="Times New Roman" w:hAnsi="Times New Roman"/>
          <w:b/>
          <w:bCs/>
          <w:color w:val="auto"/>
          <w:sz w:val="30"/>
          <w:szCs w:val="30"/>
          <w:lang w:val="vi-VN"/>
        </w:rPr>
      </w:pPr>
      <w:r>
        <w:rPr>
          <w:rStyle w:val="1038"/>
          <w:rFonts w:ascii="Times New Roman" w:hAnsi="Times New Roman"/>
          <w:b/>
          <w:bCs/>
          <w:color w:val="auto"/>
          <w:sz w:val="30"/>
          <w:szCs w:val="30"/>
          <w:lang w:val="vi-VN"/>
        </w:rPr>
        <w:t xml:space="preserve">CHỨNG THƯ THẨM ĐỊNH GIÁ</w:t>
      </w:r>
      <w:r>
        <w:rPr>
          <w:rStyle w:val="1038"/>
          <w:rFonts w:ascii="Times New Roman" w:hAnsi="Times New Roman"/>
          <w:b/>
          <w:bCs/>
          <w:color w:val="auto"/>
          <w:sz w:val="30"/>
          <w:szCs w:val="30"/>
          <w:lang w:val="vi-VN"/>
        </w:rPr>
      </w:r>
      <w:r>
        <w:rPr>
          <w:rStyle w:val="1038"/>
          <w:rFonts w:ascii="Times New Roman" w:hAnsi="Times New Roman"/>
          <w:b/>
          <w:bCs/>
          <w:color w:val="auto"/>
          <w:sz w:val="30"/>
          <w:szCs w:val="30"/>
          <w:lang w:val="vi-VN"/>
        </w:rPr>
      </w:r>
    </w:p>
    <w:p w14:paraId="5BCBE7A1" w14:textId="63A76AA1">
      <w:pPr>
        <w:pBdr/>
        <w:spacing w:line="276" w:lineRule="auto"/>
        <w:ind/>
        <w:jc w:val="center"/>
        <w:rPr>
          <w:rFonts w:ascii="Times New Roman Bold" w:hAnsi="Times New Roman Bold"/>
          <w:b/>
          <w:bCs/>
          <w:highlight w:val="none"/>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Phạm Thị Bích Thúy</w:t>
      </w:r>
      <w:r>
        <w:rPr>
          <w:rFonts w:ascii="Times New Roman Bold" w:hAnsi="Times New Roman Bold"/>
          <w:b/>
          <w:bCs/>
          <w:highlight w:val="none"/>
          <w:lang w:val="pt-BR"/>
        </w:rPr>
      </w:r>
      <w:r>
        <w:rPr>
          <w:rFonts w:ascii="Times New Roman Bold" w:hAnsi="Times New Roman Bold"/>
          <w:b/>
          <w:bCs/>
          <w:highlight w:val="none"/>
          <w:lang w:val="pt-BR"/>
        </w:rPr>
      </w:r>
    </w:p>
    <w:p w14:paraId="38828AD2" w14:textId="0A8FAC50">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275/2025/1865/VFI-HĐTĐ.44.A</w:t>
      </w:r>
      <w:r>
        <w:rPr>
          <w:color w:val="000000" w:themeColor="text1"/>
          <w:spacing w:val="-4"/>
        </w:rPr>
        <w:t xml:space="preserve"> </w:t>
      </w:r>
      <w:r>
        <w:rPr>
          <w:spacing w:val="-4"/>
          <w:lang w:val="vi-VN"/>
        </w:rPr>
        <w:t xml:space="preserve">ký ngày </w:t>
      </w:r>
      <w:r>
        <w:rPr>
          <w:color w:val="000000" w:themeColor="text1"/>
          <w:spacing w:val="-4"/>
        </w:rPr>
        <w:t xml:space="preserve">19 tháng 12 năm 2025</w:t>
      </w:r>
      <w:r>
        <w:rPr>
          <w:spacing w:val="-4"/>
          <w:lang w:val="vi-VN"/>
        </w:rPr>
        <w:t xml:space="preserve"> </w:t>
      </w:r>
      <w:r>
        <w:rPr>
          <w:spacing w:val="-4"/>
          <w:lang w:val="vi-VN"/>
        </w:rPr>
        <w:t xml:space="preserve">giữa </w:t>
      </w:r>
      <w:r>
        <w:rPr>
          <w:color w:val="000000" w:themeColor="text1"/>
          <w:spacing w:val="-4"/>
        </w:rPr>
        <w:t xml:space="preserve">Bà Phạm Thị Bích Thúy</w:t>
      </w:r>
      <w:r>
        <w:rPr>
          <w:color w:val="000000" w:themeColor="text1"/>
          <w:spacing w:val="-4"/>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05FA5716">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275/2025/1865/VFI-BC.44.A</w:t>
      </w:r>
      <w:r>
        <w:rPr>
          <w:color w:val="000000" w:themeColor="text1"/>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23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2ABBB580">
      <w:pPr>
        <w:pBdr/>
        <w:spacing w:after="120" w:before="120" w:line="288" w:lineRule="auto"/>
        <w:ind w:firstLine="432"/>
        <w:jc w:val="both"/>
        <w:rPr/>
      </w:pPr>
      <w:r>
        <w:rPr>
          <w:color w:val="000000" w:themeColor="text1"/>
          <w:spacing w:val="-2"/>
          <w:lang w:val="pt-BR"/>
        </w:rPr>
        <w:t xml:space="preserve">Công ty Cổ phần Thẩm định và Đầu tư Tài chính Hoa Sen</w:t>
      </w:r>
      <w:r>
        <w:rPr>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shd w:val="clear" w:color="auto" w:fill="auto"/>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shd w:val="clear" w:color="auto" w:fill="auto"/>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4F516A84">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shd w:val="clear" w:color="auto" w:fill="auto"/>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shd w:val="clear" w:color="auto" w:fill="auto"/>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6A6B59B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shd w:val="clear" w:color="auto" w:fill="auto"/>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DD236E3">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shd w:val="clear" w:color="auto" w:fill="auto"/>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45C844FD">
            <w:pPr>
              <w:pBdr/>
              <w:spacing w:after="40" w:before="4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shd w:val="clear" w:color="auto" w:fill="auto"/>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shd w:val="clear" w:color="auto" w:fill="auto"/>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shd w:val="clear" w:color="auto" w:fill="auto"/>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shd w:val="clear" w:color="auto" w:fill="auto"/>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shd w:val="clear" w:color="auto" w:fill="auto"/>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7F71D8CA">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shd w:val="clear" w:color="auto" w:fill="auto"/>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300BDE91">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lang w:val="vi-VN"/>
              </w:rPr>
            </w:r>
            <w:r>
              <w:rPr>
                <w:b/>
                <w:bCs/>
                <w:lang w:val="vi-VN"/>
              </w:rPr>
            </w:r>
          </w:p>
        </w:tc>
      </w:tr>
      <w:tr>
        <w:trPr>
          <w:trHeight w:val="20"/>
        </w:trPr>
        <w:tc>
          <w:tcPr>
            <w:shd w:val="clear" w:color="auto" w:fill="auto"/>
            <w:tcBorders/>
            <w:tcW w:w="2269" w:type="dxa"/>
            <w:vAlign w:val="center"/>
            <w:textDirection w:val="lrTb"/>
            <w:noWrap w:val="false"/>
          </w:tcPr>
          <w:p w14:paraId="244060CA" w14:textId="6BEC98D0">
            <w:pPr>
              <w:pBdr/>
              <w:spacing w:after="40" w:before="40" w:line="276" w:lineRule="auto"/>
              <w:ind/>
              <w:rPr>
                <w:bCs/>
              </w:rPr>
            </w:pPr>
            <w:r>
              <w:rPr>
                <w:bCs/>
              </w:rPr>
              <w:t xml:space="preserve">Chức vụ</w:t>
            </w:r>
            <w:r>
              <w:rPr>
                <w:bCs/>
              </w:rPr>
            </w:r>
            <w:r>
              <w:rPr>
                <w:bCs/>
              </w:rPr>
            </w:r>
          </w:p>
        </w:tc>
        <w:tc>
          <w:tcPr>
            <w:shd w:val="clear" w:color="auto" w:fill="auto"/>
            <w:tcBorders/>
            <w:tcW w:w="289" w:type="dxa"/>
            <w:vAlign w:val="center"/>
            <w:textDirection w:val="lrTb"/>
            <w:noWrap w:val="false"/>
          </w:tcPr>
          <w:p w14:paraId="54CDE9F1" w14:textId="6EAF61AA">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A94A41B" w14:textId="5397DE1C">
            <w:pPr>
              <w:pBdr/>
              <w:spacing w:after="40" w:before="40" w:line="276" w:lineRule="auto"/>
              <w:ind/>
              <w:rPr>
                <w:b/>
                <w:bCs/>
              </w:rPr>
            </w:pPr>
            <w:r>
              <w:rPr>
                <w:b/>
                <w:bCs/>
              </w:rPr>
              <w:t xml:space="preserve">Chủ tịch HĐQT kiêm Tổng Giám Đốc</w:t>
            </w:r>
            <w:r>
              <w:rPr>
                <w:b/>
                <w:bCs/>
              </w:rPr>
            </w:r>
            <w:r>
              <w:rPr>
                <w:b/>
                <w:bCs/>
              </w:rPr>
            </w:r>
          </w:p>
        </w:tc>
      </w:tr>
    </w:tbl>
    <w:p w14:paraId="3BC2FDA2" w14:textId="2F6BA9E4">
      <w:pPr>
        <w:pBdr/>
        <w:spacing w:after="120" w:before="120" w:line="278" w:lineRule="auto"/>
        <w:ind/>
        <w:jc w:val="both"/>
        <w:rPr/>
      </w:pPr>
      <w:r>
        <w:rPr>
          <w:b/>
          <w:bCs/>
        </w:rPr>
        <w:t xml:space="preserve">3</w:t>
      </w:r>
      <w:r>
        <w:rPr>
          <w:b/>
          <w:bCs/>
          <w:lang w:val="vi-VN"/>
        </w:rPr>
        <w:t xml:space="preserve">. </w:t>
      </w:r>
      <w:r>
        <w:rPr>
          <w:b/>
          <w:bCs/>
        </w:rPr>
        <w:t xml:space="preserve">Tài sản thẩm định</w:t>
      </w:r>
      <w:r>
        <w:rPr>
          <w:b/>
          <w:bCs/>
          <w:lang w:val="vi-VN"/>
        </w:rPr>
        <w:t xml:space="preserve">:</w:t>
      </w:r>
      <w:r>
        <w:t xml:space="preserve"> </w:t>
      </w:r>
      <w:r/>
    </w:p>
    <w:p w14:paraId="3B84FADD">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01</w:t>
      </w:r>
      <w:r>
        <w:rPr>
          <w:rFonts w:ascii="Times New Roman" w:hAnsi="Times New Roman" w:eastAsia="Times New Roman" w:cs="Times New Roman"/>
          <w:b/>
          <w:color w:val="000000"/>
          <w:sz w:val="24"/>
        </w:rPr>
        <w:t xml:space="preserve">:</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rPr>
        <w:t xml:space="preserve">Quyền sử dụng đất tại thửa đất số: 391,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795396, Số vào sổ cấp GCN: CT06858 do Sở tài nguyên và môi trường tỉnh Thái Nguyên cấp ngày 23/06/2017; chủ sử dụng đất là Ông Trịnh Xuân Thức;</w:t>
      </w:r>
      <w:r/>
    </w:p>
    <w:p w14:paraId="19842EE5">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02</w:t>
      </w:r>
      <w:r>
        <w:rPr>
          <w:rFonts w:ascii="Times New Roman" w:hAnsi="Times New Roman" w:eastAsia="Times New Roman" w:cs="Times New Roman"/>
          <w:b/>
          <w:color w:val="000000"/>
          <w:sz w:val="24"/>
        </w:rPr>
        <w:t xml:space="preserve">:</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rPr>
        <w:t xml:space="preserve">Quyền sử dụng đất tại thửa đất số: 392,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795397, Số vào sổ cấp GCN: 00607/MCN do Sở tài nguyên và môi trường tỉnh Thái Nguyên cấp ngày 05/09/2018; chủ sử dụng đất là Bà Phạm Thị Bích Thúy;</w:t>
      </w:r>
      <w:r/>
    </w:p>
    <w:p w14:paraId="0BCEA453">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03</w:t>
      </w:r>
      <w:r>
        <w:rPr>
          <w:rFonts w:ascii="Times New Roman" w:hAnsi="Times New Roman" w:eastAsia="Times New Roman" w:cs="Times New Roman"/>
          <w:b/>
          <w:color w:val="000000"/>
          <w:sz w:val="24"/>
        </w:rPr>
        <w:t xml:space="preserve">:</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rPr>
        <w:t xml:space="preserve">Quyền sử dụng đất tại thửa đất số: 393,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795398, Số vào sổ cấp GCN: 00608/MCN do Sở tài nguyên và môi trường tỉnh Thái Nguyên cấp ngày 05/09/2018; chủ sử dụng đất là Bà Phạm Thị Bích Thúy;</w:t>
      </w:r>
      <w:r/>
    </w:p>
    <w:p w14:paraId="778FDC7A" w14:textId="0ADFCCDC">
      <w:pPr>
        <w:pBdr/>
        <w:spacing w:after="120" w:before="120" w:line="278" w:lineRule="auto"/>
        <w:ind/>
        <w:jc w:val="both"/>
        <w:rPr/>
      </w:pPr>
      <w:r>
        <w:rPr>
          <w:rFonts w:ascii="Times New Roman" w:hAnsi="Times New Roman" w:eastAsia="Times New Roman" w:cs="Times New Roman"/>
          <w:b/>
          <w:i/>
          <w:color w:val="000000"/>
          <w:sz w:val="24"/>
        </w:rPr>
        <w:t xml:space="preserve">Tài sản 04</w:t>
      </w:r>
      <w:r>
        <w:rPr>
          <w:rFonts w:ascii="Times New Roman" w:hAnsi="Times New Roman" w:eastAsia="Times New Roman" w:cs="Times New Roman"/>
          <w:b/>
          <w:color w:val="000000"/>
          <w:sz w:val="24"/>
        </w:rPr>
        <w:t xml:space="preserve">:</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rPr>
        <w:t xml:space="preserve">Quyền sử dụng đất tại thửa đất số: 394,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CG 903537, Số vào sổ cấp GCN: 00609/MCN do Sở tài nguyên và môi trường tỉnh Thái Nguyên cấp ngày 05/09/2018; chủ sử dụng đất là Bà Phạm Thị Bích.</w:t>
      </w:r>
      <w:r>
        <w:rPr>
          <w:rFonts w:ascii="Times New Roman" w:hAnsi="Times New Roman" w:eastAsia="Times New Roman" w:cs="Times New Roman"/>
          <w:color w:val="000000"/>
          <w:sz w:val="24"/>
        </w:rPr>
      </w:r>
      <w:r/>
    </w:p>
    <w:p w14:paraId="76883363" w14:textId="4DD69652">
      <w:pPr>
        <w:pBdr/>
        <w:spacing w:after="120" w:before="120" w:line="278"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28587A2E">
      <w:pPr>
        <w:pBdr/>
        <w:tabs>
          <w:tab w:val="left" w:leader="none" w:pos="851"/>
        </w:tabs>
        <w:spacing w:after="120" w:before="120" w:line="278"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Cs/>
          <w:color w:val="000000" w:themeColor="text1"/>
          <w:spacing w:val="-4"/>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3DA94E50">
      <w:pPr>
        <w:pBdr/>
        <w:tabs>
          <w:tab w:val="left" w:leader="none" w:pos="851"/>
        </w:tabs>
        <w:spacing w:after="120" w:before="120" w:line="278"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278"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278"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278"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278"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278"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278"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7B0F6A68" w14:textId="038B5C33">
      <w:pPr>
        <w:pBdr/>
        <w:spacing w:after="120" w:before="120" w:line="278"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bCs/>
          <w:color w:val="000000" w:themeColor="text1"/>
          <w:lang w:val="nl-NL"/>
        </w:rPr>
        <w:t xml:space="preserve"> </w:t>
      </w:r>
      <w:r>
        <w:rPr>
          <w:lang w:val="vi-VN"/>
        </w:rPr>
        <w:t xml:space="preserve">ước tính</w:t>
      </w:r>
      <w:r>
        <w:t xml:space="preserve"> </w:t>
      </w:r>
      <w:r>
        <w:rPr>
          <w:lang w:val="vi-VN"/>
        </w:rPr>
        <w:t xml:space="preserve">như sau:</w:t>
      </w:r>
      <w:r>
        <w:rPr>
          <w:lang w:val="vi-VN"/>
        </w:rPr>
      </w:r>
      <w:r>
        <w:rPr>
          <w:highlight w:val="none"/>
          <w:lang w:val="vi-VN"/>
        </w:rPr>
      </w:r>
    </w:p>
    <w:tbl>
      <w:tblPr>
        <w:tblStyle w:val="1044"/>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9"/>
        <w:gridCol w:w="2489"/>
        <w:gridCol w:w="1897"/>
        <w:gridCol w:w="2047"/>
        <w:gridCol w:w="2084"/>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456B356B">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331E45A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97" w:type="dxa"/>
            <w:vAlign w:val="center"/>
            <w:textDirection w:val="lrTb"/>
            <w:noWrap w:val="false"/>
          </w:tcPr>
          <w:p w14:paraId="67675EBA">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46150C7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7A6D433F">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7E5DF51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01 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5F23FCE5">
            <w:pPr>
              <w:pBdr>
                <w:top w:val="none" w:color="000000" w:sz="4" w:space="0"/>
                <w:left w:val="none" w:color="000000" w:sz="4" w:space="0"/>
                <w:bottom w:val="none" w:color="000000" w:sz="4" w:space="0"/>
                <w:right w:val="none" w:color="000000" w:sz="4" w:space="0"/>
              </w:pBdr>
              <w:shd w:val="clear" w:color="ffffff" w:fill="ffffff"/>
              <w:spacing w:after="40" w:before="40" w:line="324"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391,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CO 795396, Số vào sổ cấp GCN: CT06858 do Sở tài nguyên và môi trường tỉnh Thái Nguyên cấp ngày 23/06/2017; chủ sử dụng đất là Ông Trịnh Xuân Thức.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612536E1">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6734CA2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1C4DDD5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97" w:type="dxa"/>
            <w:vAlign w:val="center"/>
            <w:textDirection w:val="lrTb"/>
            <w:noWrap/>
          </w:tcPr>
          <w:p w14:paraId="15675802">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108,17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592C015F">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69.336.000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50CEAED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7.500.075.120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3362534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02</w:t>
            </w:r>
            <w:r>
              <w:rPr>
                <w:b/>
                <w:bCs/>
              </w:rPr>
            </w:r>
            <w:r>
              <w:rPr>
                <w:b/>
                <w:bCs/>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2C6792B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392,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CO 795397, Số vào sổ cấp GCN: 00607/MCN do Sở tài nguyên và môi trường tỉnh Thái Nguyên cấp ngày 05/09/2018; chủ sử dụng đất là Bà Phạm Thị Bích Thúy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21FE1A0A">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61346269">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2B44890E">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97" w:type="dxa"/>
            <w:vAlign w:val="center"/>
            <w:textDirection w:val="lrTb"/>
            <w:noWrap/>
          </w:tcPr>
          <w:p w14:paraId="53F54267">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96.06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30D7B5A5">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73.100.000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3116F008">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7.021.986.000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6C1775AA">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03</w:t>
            </w:r>
            <w:r>
              <w:rPr>
                <w:b/>
                <w:bCs/>
              </w:rPr>
            </w:r>
            <w:r>
              <w:rPr>
                <w:b/>
                <w:bCs/>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09876A8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393,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CO 795398, Số vào sổ cấp GCN: 00608/MCN do Sở tài nguyên và môi trường tỉnh Thái Nguyên cấp ngày 05/09/2018; chủ sử dụng đất là Bà Phạm Thị Bích Thúy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6FA321FE">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0FBEA775">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0AE7F03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97" w:type="dxa"/>
            <w:vAlign w:val="center"/>
            <w:textDirection w:val="lrTb"/>
            <w:noWrap/>
          </w:tcPr>
          <w:p w14:paraId="255EC1A6">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114.11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4930BCB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73.715.000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32F7FB44">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8.411.618.650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2888943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04</w:t>
            </w:r>
            <w:r>
              <w:rPr>
                <w:b/>
                <w:bCs/>
              </w:rPr>
            </w:r>
            <w:r>
              <w:rPr>
                <w:b/>
                <w:bCs/>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1B02E094">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394,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903537, Số vào sổ cấp GCN: 00609/MCN do Sở tài nguyên và môi trường tỉnh Thái Nguyên cấp ngày 05/09/2018; chủ sử dụng đất là Bà Phạm Thị Bích Thúy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62A89A0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386230B9">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2F3BA70C">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97" w:type="dxa"/>
            <w:vAlign w:val="center"/>
            <w:textDirection w:val="lrTb"/>
            <w:noWrap/>
          </w:tcPr>
          <w:p w14:paraId="4E2209FD">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132.16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72FF8463">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67.524.000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7057D958">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8.923.971.840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212" w:type="dxa"/>
            <w:vAlign w:val="center"/>
            <w:textDirection w:val="lrTb"/>
            <w:noWrap/>
          </w:tcPr>
          <w:p w14:paraId="41561293">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tcPr>
          <w:p w14:paraId="345ACFBF">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31.857.651.610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297" w:type="dxa"/>
            <w:vAlign w:val="center"/>
            <w:textDirection w:val="lrTb"/>
            <w:noWrap w:val="false"/>
          </w:tcPr>
          <w:p w14:paraId="58E7F751">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i/>
                <w:color w:val="000000"/>
                <w:sz w:val="24"/>
              </w:rPr>
              <w:t xml:space="preserve">(Bằng chữ: Ba mươi mốt tỷ tám trăm năm mươi bảy triệu sáu trăm năm mươi mốt ngàn sáu trăm mười đồng ./.)</w:t>
            </w:r>
            <w:r/>
          </w:p>
        </w:tc>
      </w:tr>
    </w:tbl>
    <w:p w14:paraId="36D8D0BD" w14:textId="7C7FDEFA">
      <w:pPr>
        <w:pBdr/>
        <w:spacing w:after="120" w:before="120" w:line="288"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288"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288" w:lineRule="auto"/>
        <w:ind/>
        <w:rPr/>
      </w:pPr>
      <w:r>
        <w:rPr>
          <w:b/>
          <w:bCs/>
          <w:lang w:val="vi-VN"/>
        </w:rPr>
        <w:t xml:space="preserve">11. Những điều khoản loại trừ và hạn chế của kết quả thẩm định giá:</w:t>
      </w:r>
      <w:r/>
    </w:p>
    <w:p w14:paraId="6B42A483" w14:textId="76AE2DC6">
      <w:pPr>
        <w:pBdr/>
        <w:spacing w:after="120" w:before="120" w:line="288" w:lineRule="auto"/>
        <w:ind w:firstLine="360"/>
        <w:jc w:val="both"/>
        <w:rPr>
          <w:lang w:val="pt-BR"/>
        </w:rPr>
      </w:pPr>
      <w:r>
        <w:rPr>
          <w:lang w:val="pt-BR"/>
        </w:rPr>
        <w:t xml:space="preserve">- </w:t>
      </w:r>
      <w:r>
        <w:rPr>
          <w:lang w:val="pt-BR"/>
        </w:rPr>
        <w:t xml:space="preserve">Chi tiết như Báo cáo kèm theo.</w:t>
      </w:r>
      <w:r>
        <w:rPr>
          <w:lang w:val="pt-BR"/>
        </w:rPr>
      </w:r>
      <w:r>
        <w:rPr>
          <w:lang w:val="pt-BR"/>
        </w:rPr>
      </w:r>
    </w:p>
    <w:p w14:paraId="75472359" w14:textId="1BA28A64">
      <w:pPr>
        <w:pBdr/>
        <w:spacing w:after="200" w:line="276" w:lineRule="auto"/>
        <w:ind/>
        <w:rPr>
          <w:rFonts w:eastAsia="Calibri"/>
          <w:b/>
          <w:spacing w:val="-4"/>
        </w:rPr>
      </w:pPr>
      <w:r>
        <w:rPr>
          <w:rFonts w:eastAsia="Calibri"/>
          <w:b/>
          <w:spacing w:val="-4"/>
          <w:lang w:val="pt-BR"/>
        </w:rPr>
        <w:t xml:space="preserve">12</w:t>
      </w:r>
      <w:r>
        <w:rPr>
          <w:rFonts w:eastAsia="Calibri"/>
          <w:b/>
          <w:spacing w:val="-4"/>
          <w:lang w:val="vi-VN"/>
        </w:rPr>
        <w:t xml:space="preserve">. Các tài liệu kèm theo:</w:t>
      </w:r>
      <w:r>
        <w:rPr>
          <w:rFonts w:eastAsia="Calibri"/>
          <w:b/>
          <w:spacing w:val="-4"/>
        </w:rPr>
      </w:r>
      <w:r>
        <w:rPr>
          <w:rFonts w:eastAsia="Calibri"/>
          <w:b/>
          <w:spacing w:val="-4"/>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p w14:paraId="16EDC355" w14:textId="77777777">
      <w:pPr>
        <w:pBdr/>
        <w:tabs>
          <w:tab w:val="left" w:leader="none" w:pos="5202"/>
        </w:tabs>
        <w:spacing w:after="120" w:before="120" w:line="276" w:lineRule="auto"/>
        <w:ind w:firstLine="431"/>
        <w:jc w:val="both"/>
        <w:rPr>
          <w:spacing w:val="-6"/>
          <w:lang w:val="vi-VN"/>
        </w:rPr>
      </w:pPr>
      <w:r>
        <w:rPr>
          <w:spacing w:val="-6"/>
          <w:lang w:val="vi-VN"/>
        </w:rPr>
      </w:r>
      <w:r>
        <w:rPr>
          <w:spacing w:val="-6"/>
          <w:lang w:val="vi-VN"/>
        </w:rPr>
      </w:r>
      <w:r>
        <w:rPr>
          <w:spacing w:val="-6"/>
          <w:lang w:val="vi-VN"/>
        </w:rPr>
      </w:r>
    </w:p>
    <w:tbl>
      <w:tblPr>
        <w:tblW w:w="4806" w:type="pct"/>
        <w:tblBorders/>
        <w:tblLook w:val="01E0" w:firstRow="1" w:lastRow="1" w:firstColumn="1" w:lastColumn="1" w:noHBand="0" w:noVBand="0"/>
      </w:tblPr>
      <w:tblGrid>
        <w:gridCol w:w="4358"/>
        <w:gridCol w:w="4797"/>
      </w:tblGrid>
      <w:tr>
        <w:trPr>
          <w:trHeight w:val="20"/>
        </w:trPr>
        <w:tc>
          <w:tcPr>
            <w:tcBorders/>
            <w:tcW w:w="2380" w:type="pct"/>
            <w:vAlign w:val="bottom"/>
            <w:textDirection w:val="lrTb"/>
            <w:noWrap w:val="false"/>
          </w:tcPr>
          <w:p w14:paraId="2BEA447A"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620" w:type="pct"/>
            <w:vAlign w:val="bottom"/>
            <w:textDirection w:val="lrTb"/>
            <w:noWrap w:val="false"/>
          </w:tcPr>
          <w:p w14:paraId="5551B4BE" w14:textId="41AF206A">
            <w:pPr>
              <w:pBdr/>
              <w:spacing w:line="276" w:lineRule="auto"/>
              <w:ind/>
              <w:jc w:val="center"/>
              <w:rPr>
                <w:rFonts w:eastAsia="Calibri"/>
                <w:b/>
                <w:lang w:val="pt-BR"/>
              </w:rPr>
            </w:pPr>
            <w:r>
              <w:rPr>
                <w:rFonts w:eastAsia="Calibri"/>
                <w:b/>
                <w:color w:val="000000" w:themeColor="text1"/>
                <w:lang w:val="pt-BR"/>
              </w:rPr>
              <w:t xml:space="preserve">CÔNG TY CỔ PHẦN THẨM ĐỊNH VÀ ĐẦU TƯ TÀI CHÍNH HOA SEN</w:t>
            </w:r>
            <w:r>
              <w:rPr>
                <w:rFonts w:eastAsia="Calibri"/>
                <w:b/>
                <w:lang w:val="pt-BR"/>
              </w:rPr>
            </w:r>
            <w:r>
              <w:rPr>
                <w:rFonts w:eastAsia="Calibri"/>
                <w:b/>
                <w:lang w:val="pt-BR"/>
              </w:rPr>
            </w:r>
          </w:p>
          <w:p w14:paraId="3A8FAE3F" w14:textId="42279793">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380" w:type="pct"/>
            <w:vAlign w:val="center"/>
            <w:textDirection w:val="lrTb"/>
            <w:noWrap w:val="false"/>
          </w:tcPr>
          <w:p w14:paraId="20EDB7F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620" w:type="pct"/>
            <w:vAlign w:val="bottom"/>
            <w:textDirection w:val="lrTb"/>
            <w:noWrap w:val="false"/>
          </w:tcPr>
          <w:p w14:paraId="5AB76E99"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380" w:type="pct"/>
            <w:vAlign w:val="center"/>
            <w:textDirection w:val="lrTb"/>
            <w:noWrap w:val="false"/>
          </w:tcPr>
          <w:p w14:paraId="7F89144B" w14:textId="77777777">
            <w:pPr>
              <w:pBdr/>
              <w:spacing w:line="276" w:lineRule="auto"/>
              <w:ind/>
              <w:jc w:val="center"/>
              <w:rPr>
                <w:rFonts w:eastAsia="Calibri"/>
                <w:b/>
                <w:bCs/>
                <w:color w:val="000000" w:themeColor="text1"/>
                <w:lang w:val="pt-BR"/>
              </w:rPr>
            </w:pPr>
            <w:r>
              <w:rPr>
                <w:rFonts w:eastAsia="Calibri"/>
                <w:b/>
                <w:bCs/>
                <w:color w:val="000000" w:themeColor="text1"/>
                <w:lang w:val="pt-BR"/>
              </w:rPr>
              <w:t xml:space="preserve">Đặng Quang Bách</w:t>
            </w:r>
            <w:r>
              <w:rPr>
                <w:rFonts w:eastAsia="Calibri"/>
                <w:b/>
                <w:bCs/>
                <w:color w:val="000000" w:themeColor="text1"/>
                <w:lang w:val="pt-BR"/>
              </w:rPr>
            </w:r>
            <w:r>
              <w:rPr>
                <w:rFonts w:eastAsia="Calibri"/>
                <w:b/>
                <w:bCs/>
                <w:color w:val="000000" w:themeColor="text1"/>
                <w:lang w:val="pt-BR"/>
              </w:rPr>
            </w:r>
          </w:p>
          <w:p w14:paraId="7AEE2210" w14:textId="419801C7">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color w:val="000000" w:themeColor="text1"/>
                <w:lang w:val="pt-BR"/>
              </w:rPr>
              <w:t xml:space="preserve">XIV.20112025</w:t>
            </w:r>
            <w:r>
              <w:rPr>
                <w:rFonts w:eastAsia="Calibri"/>
                <w:b/>
                <w:lang w:val="pt-BR"/>
              </w:rPr>
            </w:r>
            <w:r>
              <w:rPr>
                <w:rFonts w:eastAsia="Calibri"/>
                <w:b/>
                <w:lang w:val="pt-BR"/>
              </w:rPr>
            </w:r>
          </w:p>
        </w:tc>
        <w:tc>
          <w:tcPr>
            <w:tcBorders/>
            <w:tcW w:w="2620" w:type="pct"/>
            <w:vAlign w:val="center"/>
            <w:textDirection w:val="lrTb"/>
            <w:noWrap w:val="false"/>
          </w:tcPr>
          <w:p w14:paraId="00DDAE0C" w14:textId="285447C6">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14:paraId="68D6C27A" w14:textId="59CFE856">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60BCFAE0"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4562502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4CF15903"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61F0A8AC" w14:textId="77777777">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14:paraId="6883AD7E" w14:textId="77777777">
            <w:pPr>
              <w:pBdr/>
              <w:spacing w:line="312" w:lineRule="auto"/>
              <w:ind/>
              <w:jc w:val="both"/>
              <w:rPr>
                <w:lang w:val="da-DK"/>
              </w:rPr>
            </w:pPr>
            <w:r>
              <w:rPr>
                <w:lang w:val="da-DK"/>
              </w:rPr>
              <w:t xml:space="preserve">Điện thoại:  085 329 3333/ 024 2264 4333</w:t>
            </w:r>
            <w:r>
              <w:rPr>
                <w:lang w:val="da-DK"/>
              </w:rPr>
            </w:r>
            <w:r>
              <w:rPr>
                <w:lang w:val="da-DK"/>
              </w:rPr>
            </w:r>
          </w:p>
          <w:p w14:paraId="1EA3A0E7" w14:textId="77777777">
            <w:pPr>
              <w:pBdr/>
              <w:spacing w:line="276" w:lineRule="auto"/>
              <w:ind/>
              <w:jc w:val="both"/>
              <w:rPr>
                <w:lang w:val="da-DK"/>
              </w:rPr>
            </w:pPr>
            <w:r>
              <w:rPr>
                <w:lang w:val="da-DK"/>
              </w:rPr>
              <w:t xml:space="preserve">Email: </w:t>
            </w:r>
            <w:r>
              <w:rPr>
                <w:lang w:val="da-DK"/>
              </w:rPr>
              <w:tab/>
            </w:r>
            <w:hyperlink r:id="rId16" w:tooltip="mailto:ilotus.contact@gmail.com" w:history="1">
              <w:r>
                <w:rPr>
                  <w:rStyle w:val="1030"/>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403AFB36" w14:textId="77777777">
            <w:pPr>
              <w:pStyle w:val="1039"/>
              <w:pBdr/>
              <w:spacing w:after="60"/>
              <w:ind/>
              <w:rPr>
                <w:color w:val="000000" w:themeColor="text1"/>
                <w:sz w:val="24"/>
                <w:szCs w:val="24"/>
              </w:rPr>
            </w:pPr>
            <w:r>
              <w:rPr>
                <w:rStyle w:val="1038"/>
                <w:rFonts w:ascii="Times New Roman" w:hAnsi="Times New Roman"/>
                <w:color w:val="000000" w:themeColor="text1"/>
                <w:lang w:val="pt-BR"/>
              </w:rPr>
              <w:t xml:space="preserve">Số: </w:t>
            </w:r>
            <w:r>
              <w:rPr>
                <w:rStyle w:val="1038"/>
                <w:rFonts w:ascii="Times New Roman" w:hAnsi="Times New Roman"/>
                <w:color w:val="000000" w:themeColor="text1"/>
                <w:lang w:val="pt-BR"/>
              </w:rPr>
              <w:t xml:space="preserve">275/2025/1865/VFI-CT.44.A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31C42BEC" w14:textId="77777777">
            <w:pPr>
              <w:pStyle w:val="1039"/>
              <w:pBdr/>
              <w:spacing w:after="60"/>
              <w:ind w:right="-56"/>
              <w:jc w:val="right"/>
              <w:rPr>
                <w:color w:val="000000" w:themeColor="text1"/>
                <w:sz w:val="24"/>
                <w:szCs w:val="24"/>
                <w:lang w:val="vi-VN"/>
              </w:rPr>
            </w:pPr>
            <w:r>
              <w:rPr>
                <w:rStyle w:val="1038"/>
                <w:rFonts w:ascii="Times New Roman" w:hAnsi="Times New Roman"/>
                <w:i/>
                <w:color w:val="auto"/>
              </w:rPr>
              <w:t xml:space="preserve">TP. Hà Nội</w:t>
            </w:r>
            <w:r>
              <w:rPr>
                <w:rStyle w:val="1038"/>
                <w:rFonts w:ascii="Times New Roman" w:hAnsi="Times New Roman"/>
                <w:i/>
                <w:color w:val="auto"/>
                <w:lang w:val="vi-VN"/>
              </w:rPr>
              <w:t xml:space="preserve">, </w:t>
            </w:r>
            <w:r>
              <w:rPr>
                <w:rStyle w:val="1038"/>
                <w:rFonts w:ascii="Times New Roman" w:hAnsi="Times New Roman"/>
                <w:i/>
                <w:color w:val="000000" w:themeColor="text1"/>
                <w:lang w:val="vi-VN"/>
              </w:rPr>
              <w:t xml:space="preserve">ngày 24 tháng 12 năm 2025</w:t>
            </w:r>
            <w:r>
              <w:rPr>
                <w:color w:val="000000" w:themeColor="text1"/>
                <w:sz w:val="24"/>
                <w:szCs w:val="24"/>
                <w:lang w:val="vi-VN"/>
              </w:rPr>
            </w:r>
            <w:r>
              <w:rPr>
                <w:color w:val="000000" w:themeColor="text1"/>
                <w:sz w:val="24"/>
                <w:szCs w:val="24"/>
                <w:lang w:val="vi-VN"/>
              </w:rPr>
            </w:r>
          </w:p>
        </w:tc>
      </w:tr>
    </w:tbl>
    <w:p w14:paraId="53E21BF3" w14:textId="52D5F43A">
      <w:pPr>
        <w:pStyle w:val="1039"/>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4857064D">
      <w:pPr>
        <w:pStyle w:val="1019"/>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275/2025/1865/VFI-CT.44.A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24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9"/>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shd w:val="clear" w:color="auto" w:fill="auto"/>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shd w:val="clear" w:color="auto" w:fill="auto"/>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7EF9312">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shd w:val="clear" w:color="auto" w:fill="auto"/>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shd w:val="clear" w:color="auto" w:fill="auto"/>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6923981B">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shd w:val="clear" w:color="auto" w:fill="auto"/>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1D5C1">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shd w:val="clear" w:color="auto" w:fill="auto"/>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5A02CE3A">
            <w:pPr>
              <w:pBdr/>
              <w:spacing w:after="60" w:before="60" w:line="276" w:lineRule="auto"/>
              <w:ind/>
              <w:rPr>
                <w:bCs/>
              </w:rPr>
            </w:pPr>
            <w:r>
              <w:rPr>
                <w:bCs/>
              </w:rPr>
              <w:t xml:space="preserve">0102708994</w:t>
            </w:r>
            <w:r>
              <w:rPr>
                <w:bCs/>
              </w:rPr>
            </w:r>
            <w:r>
              <w:rPr>
                <w:bCs/>
              </w:rPr>
            </w:r>
          </w:p>
        </w:tc>
      </w:tr>
      <w:tr>
        <w:trPr>
          <w:trHeight w:val="20"/>
        </w:trPr>
        <w:tc>
          <w:tcPr>
            <w:shd w:val="clear" w:color="auto" w:fill="auto"/>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shd w:val="clear" w:color="auto" w:fill="auto"/>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4E5520E0">
            <w:pPr>
              <w:pBdr/>
              <w:spacing w:after="60" w:before="6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shd w:val="clear" w:color="auto" w:fill="auto"/>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DC76A84">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shd w:val="clear" w:color="auto" w:fill="auto"/>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4FE73C48">
            <w:pPr>
              <w:pBdr/>
              <w:spacing w:after="60" w:before="60" w:line="276" w:lineRule="auto"/>
              <w:ind/>
              <w:rPr>
                <w:b/>
                <w:bCs/>
                <w:lang w:val="vi-VN"/>
              </w:rPr>
            </w:pPr>
            <w:r>
              <w:rPr>
                <w:b/>
                <w:bCs/>
                <w:lang w:val="vi-VN"/>
              </w:rPr>
              <w:t xml:space="preserve">Ông </w:t>
            </w:r>
            <w:r>
              <w:rPr>
                <w:b/>
                <w:bCs/>
              </w:rPr>
              <w:t xml:space="preserve">Vũ Văn Quân</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40"/>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1BB4CC34">
      <w:pPr>
        <w:pStyle w:val="1040"/>
        <w:numPr>
          <w:ilvl w:val="0"/>
          <w:numId w:val="41"/>
        </w:numPr>
        <w:pBdr/>
        <w:tabs>
          <w:tab w:val="left" w:leader="none" w:pos="284"/>
        </w:tabs>
        <w:spacing w:after="120" w:before="120" w:line="320" w:lineRule="atLeast"/>
        <w:ind/>
        <w:jc w:val="both"/>
        <w:rPr>
          <w:b/>
          <w:bCs/>
          <w:lang w:val="pt-BR"/>
        </w:rPr>
      </w:pPr>
      <w:r>
        <w:rPr>
          <w:b/>
          <w:bCs/>
          <w:lang w:val="pt-BR"/>
        </w:rPr>
        <w:t xml:space="preserve">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4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0D65152">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01</w:t>
            </w:r>
            <w:r>
              <w:rPr>
                <w:rFonts w:ascii="Times New Roman" w:hAnsi="Times New Roman" w:eastAsia="Times New Roman" w:cs="Times New Roman"/>
                <w:b/>
                <w:color w:val="000000"/>
                <w:sz w:val="24"/>
              </w:rPr>
              <w:t xml:space="preserve">:</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rPr>
              <w:t xml:space="preserve">Quyền sử dụng đất tại thửa đất số: 391,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795396, Số vào sổ cấp GCN: CT06858 do Sở tài nguyên và môi trường tỉnh Thái Nguyên cấp ngày 23/06/2017; chủ sử dụng đất là Ông Trịnh Xuân Thức;</w:t>
            </w:r>
            <w:r/>
          </w:p>
          <w:p w14:paraId="6F48579A">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02</w:t>
            </w:r>
            <w:r>
              <w:rPr>
                <w:rFonts w:ascii="Times New Roman" w:hAnsi="Times New Roman" w:eastAsia="Times New Roman" w:cs="Times New Roman"/>
                <w:b/>
                <w:color w:val="000000"/>
                <w:sz w:val="24"/>
              </w:rPr>
              <w:t xml:space="preserve">:</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rPr>
              <w:t xml:space="preserve">Quyền sử dụng đất tại thửa đất số: 392,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795397, Số vào sổ cấp GCN: 00607/MCN do Sở tài nguyên và môi trường tỉnh Thái Nguyên cấp ngày 05/09/2018; chủ sử dụng đất là Bà Phạm Thị Bích Thúy;</w:t>
            </w:r>
            <w:r/>
          </w:p>
          <w:p w14:paraId="058BBF54">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03</w:t>
            </w:r>
            <w:r>
              <w:rPr>
                <w:rFonts w:ascii="Times New Roman" w:hAnsi="Times New Roman" w:eastAsia="Times New Roman" w:cs="Times New Roman"/>
                <w:b/>
                <w:color w:val="000000"/>
                <w:sz w:val="24"/>
              </w:rPr>
              <w:t xml:space="preserve">:</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rPr>
              <w:t xml:space="preserve">Quyền sử dụng đất tại thửa đất số: 393,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CO 795398, Số vào sổ cấp GCN: 00608/MCN do Sở tài nguyên và môi trường tỉnh Thái Nguyên cấp ngày 05/09/2018; chủ sử dụng đất là Bà Phạm Thị Bích Thúy;</w:t>
            </w:r>
            <w:r/>
          </w:p>
          <w:p w14:paraId="35F6260F" w14:textId="48266F99">
            <w:pPr>
              <w:pBdr/>
              <w:spacing w:after="120" w:before="120" w:line="288" w:lineRule="auto"/>
              <w:ind/>
              <w:jc w:val="both"/>
              <w:rPr>
                <w:bCs/>
                <w:i/>
                <w:iCs/>
              </w:rPr>
            </w:pPr>
            <w:r>
              <w:rPr>
                <w:rFonts w:ascii="Times New Roman" w:hAnsi="Times New Roman" w:eastAsia="Times New Roman" w:cs="Times New Roman"/>
                <w:b/>
                <w:i/>
                <w:color w:val="000000"/>
                <w:sz w:val="24"/>
              </w:rPr>
              <w:t xml:space="preserve">Tà</w:t>
            </w:r>
            <w:r>
              <w:rPr>
                <w:rFonts w:ascii="Times New Roman" w:hAnsi="Times New Roman" w:eastAsia="Times New Roman" w:cs="Times New Roman"/>
                <w:b/>
                <w:i/>
                <w:color w:val="000000"/>
                <w:sz w:val="24"/>
                <w:highlight w:val="white"/>
              </w:rPr>
              <w:t xml:space="preserve">i sả</w:t>
            </w:r>
            <w:r>
              <w:rPr>
                <w:rFonts w:ascii="Times New Roman" w:hAnsi="Times New Roman" w:eastAsia="Times New Roman" w:cs="Times New Roman"/>
                <w:b/>
                <w:i/>
                <w:color w:val="000000"/>
                <w:sz w:val="24"/>
                <w:highlight w:val="white"/>
              </w:rPr>
              <w:t xml:space="preserve">n 04</w:t>
            </w:r>
            <w:r>
              <w:rPr>
                <w:rFonts w:ascii="Times New Roman" w:hAnsi="Times New Roman" w:eastAsia="Times New Roman" w:cs="Times New Roman"/>
                <w:b/>
                <w:color w:val="000000"/>
                <w:sz w:val="24"/>
                <w:highlight w:val="white"/>
              </w:rPr>
              <w:t xml:space="preserve">:</w:t>
            </w:r>
            <w:r>
              <w:rPr>
                <w:rFonts w:ascii="Times New Roman" w:hAnsi="Times New Roman" w:eastAsia="Times New Roman" w:cs="Times New Roman"/>
                <w:i/>
                <w:color w:val="000000"/>
                <w:sz w:val="24"/>
                <w:highlight w:val="white"/>
              </w:rPr>
              <w:t xml:space="preserve"> </w:t>
            </w:r>
            <w:r>
              <w:rPr>
                <w:rFonts w:ascii="Times New Roman" w:hAnsi="Times New Roman" w:eastAsia="Times New Roman" w:cs="Times New Roman"/>
                <w:color w:val="000000"/>
                <w:sz w:val="24"/>
                <w:highlight w:val="white"/>
              </w:rPr>
              <w:t xml:space="preserve">Quyền sử dụng đất tại thửa đất số: 394,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color w:val="000000"/>
                <w:sz w:val="24"/>
                <w:highlight w:val="white"/>
              </w:rPr>
              <w:t xml:space="preserve">ác gắn liền với đất  số: CG 903537, Số vào sổ cấp GCN: 00609/MCN do Sở tài nguyên và môi trường tỉnh Thái Nguyên cấp ngày 05/09/2018; chủ sử dụng đất là Bà Phạm</w:t>
            </w:r>
            <w:r>
              <w:rPr>
                <w:rFonts w:ascii="Times New Roman" w:hAnsi="Times New Roman" w:eastAsia="Times New Roman" w:cs="Times New Roman"/>
                <w:color w:val="000000"/>
                <w:sz w:val="24"/>
                <w:highlight w:val="white"/>
              </w:rPr>
              <w:t xml:space="preserve"> Thị</w:t>
            </w:r>
            <w:r>
              <w:rPr>
                <w:rFonts w:ascii="Times New Roman" w:hAnsi="Times New Roman" w:eastAsia="Times New Roman" w:cs="Times New Roman"/>
                <w:color w:val="000000"/>
                <w:sz w:val="24"/>
              </w:rPr>
              <w:t xml:space="preserve"> Bích</w:t>
            </w:r>
            <w:r>
              <w:rPr>
                <w:bCs/>
                <w:i/>
                <w:iCs/>
              </w:rPr>
              <w:t xml:space="preserve">.</w:t>
            </w:r>
            <w:r>
              <w:rPr>
                <w:bCs/>
                <w:i/>
                <w:iCs/>
              </w:rPr>
            </w:r>
            <w:r>
              <w:rPr>
                <w:bCs/>
                <w:i/>
                <w:iCs/>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4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5FE9ED77">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lang w:val="vi-VN"/>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4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4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48CB016F">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4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5A11FA07">
            <w:pPr>
              <w:pBdr/>
              <w:spacing w:after="60" w:before="60" w:line="276" w:lineRule="auto"/>
              <w:ind/>
              <w:jc w:val="both"/>
              <w:rPr>
                <w:lang w:val="pt-BR"/>
              </w:rPr>
            </w:pPr>
            <w:r>
              <w:rPr>
                <w:color w:val="000000" w:themeColor="text1"/>
                <w:lang w:val="pt-BR"/>
              </w:rPr>
              <w:t xml:space="preserve">Phường Phan Đình Phùng, Thành phố Thái Nguyên, Tỉnh Thái Nguyên</w:t>
            </w:r>
            <w:r>
              <w:rPr>
                <w:lang w:val="pt-BR"/>
              </w:rPr>
              <w:t xml:space="preserve">.</w:t>
            </w:r>
            <w:r>
              <w:rPr>
                <w:lang w:val="pt-BR"/>
              </w:rPr>
            </w:r>
            <w:r>
              <w:rPr>
                <w:lang w:val="pt-BR"/>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4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5640E435">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40"/>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40"/>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40"/>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3471CE6A">
      <w:pPr>
        <w:pStyle w:val="1040"/>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40"/>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7777777">
      <w:pPr>
        <w:pStyle w:val="1040"/>
        <w:numPr>
          <w:ilvl w:val="0"/>
          <w:numId w:val="1"/>
        </w:numPr>
        <w:pBdr/>
        <w:tabs>
          <w:tab w:val="left" w:leader="none" w:pos="993"/>
        </w:tabs>
        <w:spacing w:after="120" w:before="120" w:line="276" w:lineRule="auto"/>
        <w:ind/>
        <w:jc w:val="both"/>
        <w:rPr>
          <w:lang w:val="pt-BR"/>
        </w:rPr>
      </w:pPr>
      <w:r>
        <w:rPr>
          <w:lang w:val="pt-BR"/>
        </w:rPr>
        <w:t xml:space="preserve">Luật Giá số 16/2023/QH15 ngày 19/6/2023;</w:t>
      </w:r>
      <w:r>
        <w:rPr>
          <w:lang w:val="pt-BR"/>
        </w:rPr>
      </w:r>
      <w:r>
        <w:rPr>
          <w:lang w:val="pt-BR"/>
        </w:rPr>
      </w:r>
    </w:p>
    <w:p w14:paraId="40C82796" w14:textId="77777777">
      <w:pPr>
        <w:pStyle w:val="1040"/>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40"/>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40"/>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40"/>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40"/>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40"/>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40"/>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40"/>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40"/>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40"/>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40"/>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40"/>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40"/>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r>
        <w:rPr>
          <w:lang w:val="pt-BR"/>
        </w:rPr>
      </w:r>
      <w:r>
        <w:rPr>
          <w:b/>
          <w:lang w:val="pt-BR"/>
        </w:rPr>
      </w:r>
      <w:r>
        <w:rPr>
          <w:lang w:val="pt-BR"/>
        </w:rPr>
      </w:r>
    </w:p>
    <w:p w14:paraId="7494B17B" w14:textId="41F9AB61">
      <w:pPr>
        <w:pStyle w:val="1040"/>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40"/>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74374A07" w14:textId="77777777">
      <w:pPr>
        <w:pStyle w:val="1040"/>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4E4FCBB0">
      <w:pPr>
        <w:numPr>
          <w:ilvl w:val="0"/>
          <w:numId w:val="42"/>
        </w:numPr>
        <w:pBdr>
          <w:top w:val="none" w:color="000000" w:sz="4" w:space="0"/>
          <w:left w:val="none" w:color="000000" w:sz="4" w:space="0"/>
          <w:bottom w:val="none" w:color="000000" w:sz="4" w:space="0"/>
          <w:right w:val="none" w:color="000000" w:sz="4" w:space="0"/>
        </w:pBdr>
        <w:spacing w:after="120" w:before="120" w:line="360" w:lineRule="auto"/>
        <w:ind w:right="0" w:hanging="425" w:left="425"/>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CO 795396, Số vào sổ cấp GCN: CT06858 do Sở tài nguyên và môi trường tỉnh Thái Nguyên cấp ngày 23/06/2017; chủ sử dụng đất là Ông Trịnh Xuân Thức;</w:t>
      </w:r>
      <w:r/>
    </w:p>
    <w:p w14:paraId="390E275D">
      <w:pPr>
        <w:numPr>
          <w:ilvl w:val="0"/>
          <w:numId w:val="42"/>
        </w:numPr>
        <w:pBdr>
          <w:top w:val="none" w:color="000000" w:sz="4" w:space="0"/>
          <w:left w:val="none" w:color="000000" w:sz="4" w:space="0"/>
          <w:bottom w:val="none" w:color="000000" w:sz="4" w:space="0"/>
          <w:right w:val="none" w:color="000000" w:sz="4" w:space="0"/>
        </w:pBdr>
        <w:spacing w:after="120" w:before="120" w:line="360" w:lineRule="auto"/>
        <w:ind w:right="0" w:hanging="425" w:left="425"/>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CO 795397, Số vào sổ cấp GCN: 00607/MCN do Sở tài nguyên và môi trường tỉnh Thái Nguyên cấp ngày 05/09/2018; chủ sử dụng đất là Bà Phạm Thị Bích Thúy;</w:t>
      </w:r>
      <w:r/>
    </w:p>
    <w:p w14:paraId="0ADCD228">
      <w:pPr>
        <w:numPr>
          <w:ilvl w:val="0"/>
          <w:numId w:val="42"/>
        </w:numPr>
        <w:pBdr>
          <w:top w:val="none" w:color="000000" w:sz="4" w:space="0"/>
          <w:left w:val="none" w:color="000000" w:sz="4" w:space="0"/>
          <w:bottom w:val="none" w:color="000000" w:sz="4" w:space="0"/>
          <w:right w:val="none" w:color="000000" w:sz="4" w:space="0"/>
        </w:pBdr>
        <w:spacing w:after="120" w:before="120" w:line="360" w:lineRule="auto"/>
        <w:ind w:right="0" w:hanging="425" w:left="425"/>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CO 795398, Số vào sổ cấp GCN: 00608/MCN do Sở tài nguyên và môi trường tỉnh Thái Nguyên cấp ngày 05/09/2018; chủ sử dụng đất là Bà Phạm Thị Bích Thúy;</w:t>
      </w:r>
      <w:r/>
    </w:p>
    <w:p w14:paraId="675E84D6" w14:textId="6F9B90E9">
      <w:pPr>
        <w:pStyle w:val="1040"/>
        <w:numPr>
          <w:ilvl w:val="0"/>
          <w:numId w:val="42"/>
        </w:numPr>
        <w:pBdr/>
        <w:tabs>
          <w:tab w:val="left" w:leader="none" w:pos="993"/>
        </w:tabs>
        <w:spacing w:after="120" w:before="120" w:line="276" w:lineRule="auto"/>
        <w:ind w:right="0" w:hanging="425" w:left="425"/>
        <w:jc w:val="both"/>
        <w:rPr>
          <w:i/>
          <w:iCs/>
          <w:lang w:val="pt-BR"/>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CG 903537, Số vào sổ cấp GCN: 00609/MCN do Sở tài nguyên và môi trường tỉnh Thái Nguyên cấp ngày 05/09/2018; chủ sử dụng đất là Bà Phạm Thị Bích.</w:t>
      </w:r>
      <w:r>
        <w:rPr>
          <w:i/>
          <w:iCs/>
          <w:lang w:val="pt-BR"/>
        </w:rPr>
      </w:r>
      <w:r>
        <w:rPr>
          <w:i/>
          <w:iCs/>
          <w:lang w:val="pt-BR"/>
        </w:rPr>
      </w:r>
    </w:p>
    <w:p w14:paraId="02DD846B" w14:textId="208CE992">
      <w:pPr>
        <w:pBdr/>
        <w:spacing w:after="120" w:before="120" w:line="276" w:lineRule="auto"/>
        <w:ind/>
        <w:jc w:val="both"/>
        <w:rPr/>
      </w:pPr>
      <w:r>
        <w:rPr>
          <w:b/>
          <w:lang w:val="pt-BR"/>
        </w:rPr>
        <w:t xml:space="preserve">b. Hồ sơ khác</w:t>
      </w:r>
      <w:r>
        <w:rPr>
          <w:b/>
          <w:lang w:val="vi-VN"/>
        </w:rPr>
        <w:t xml:space="preserve">:</w:t>
      </w:r>
      <w:r/>
    </w:p>
    <w:p w14:paraId="072D9C92" w14:textId="1C10CAE7">
      <w:pPr>
        <w:pStyle w:val="1040"/>
        <w:numPr>
          <w:ilvl w:val="0"/>
          <w:numId w:val="2"/>
        </w:numPr>
        <w:pBdr/>
        <w:tabs>
          <w:tab w:val="left" w:leader="none" w:pos="993"/>
        </w:tabs>
        <w:spacing w:after="120" w:before="120" w:line="276" w:lineRule="auto"/>
        <w:ind/>
        <w:jc w:val="both"/>
        <w:rPr>
          <w:b/>
          <w:lang w:val="pt-BR"/>
        </w:rPr>
      </w:pPr>
      <w:r>
        <w:rPr>
          <w:color w:val="000000" w:themeColor="text1"/>
          <w:lang w:val="pt-BR"/>
        </w:rPr>
      </w:r>
      <w:r>
        <w:rPr>
          <w:rFonts w:ascii="Times New Roman" w:hAnsi="Times New Roman" w:eastAsia="Times New Roman" w:cs="Times New Roman"/>
          <w:color w:val="000000"/>
          <w:sz w:val="24"/>
        </w:rPr>
        <w:t xml:space="preserve">Hợp đồng số </w:t>
      </w:r>
      <w:r>
        <w:rPr>
          <w:rFonts w:ascii="Times New Roman" w:hAnsi="Times New Roman" w:eastAsia="Times New Roman" w:cs="Times New Roman"/>
          <w:color w:val="000000"/>
          <w:spacing w:val="-4"/>
          <w:sz w:val="24"/>
        </w:rPr>
        <w:t xml:space="preserve">275/2025/1865/VFI-HĐTĐ.44.A ký ngày 19 tháng 12 năm 2025 giữa Bà Phạm Thị Bích Thúy</w:t>
      </w:r>
      <w:r>
        <w:rPr>
          <w:rFonts w:ascii="Times New Roman" w:hAnsi="Times New Roman" w:eastAsia="Times New Roman" w:cs="Times New Roman"/>
          <w:color w:val="000000"/>
          <w:sz w:val="24"/>
        </w:rPr>
        <w:t xml:space="preserve">  với Công ty Cổ phần Thẩm định và Đầu tư Tài chính Hoa Sen</w:t>
      </w:r>
      <w:r>
        <w:rPr>
          <w:color w:val="000000" w:themeColor="text1"/>
          <w:lang w:val="pt-BR"/>
        </w:rPr>
        <w:t xml:space="preserve">.</w:t>
      </w:r>
      <w:r>
        <w:rPr>
          <w:b/>
          <w:lang w:val="pt-BR"/>
        </w:rPr>
      </w:r>
      <w:r>
        <w:rPr>
          <w:b/>
          <w:lang w:val="pt-BR"/>
        </w:rPr>
      </w:r>
    </w:p>
    <w:p w14:paraId="7BDC3A25" w14:textId="77D2CF95">
      <w:pPr>
        <w:pStyle w:val="1040"/>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21459B5D" w14:textId="2A0B2A97">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5CF24D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Vốn FDI là một trong những động lực quan trọng thúc đẩy phát triển kinh tế, đưa Thái Nguyên trở thành nơi có tốc độ đô thị hóa nhanh và quy hoạch phát triển bài bản, có mật độ dân số cao. Tỉnh đặt mục tiêu nâng tỷ lệ đô thị hóa lên 40,5% giai đoạn 2021-202</w:t>
      </w:r>
      <w:r>
        <w:rPr>
          <w:rFonts w:ascii="Times New Roman" w:hAnsi="Times New Roman" w:eastAsia="Times New Roman" w:cs="Times New Roman"/>
          <w:color w:val="000000"/>
          <w:sz w:val="24"/>
        </w:rPr>
        <w:t xml:space="preserve">5 và 50% vào năm 2035. Quy hoạch mở rộng địa giới hành chính, phát triển khu vực ven sông Cầu thành đô thị xanh, hiện đại tạo ra môi trường sống chất lượng. Đây đều là nền tảng vững chắc cho phát triển kinh tế và thị trường bất động sản về quy mô cũng như </w:t>
      </w:r>
      <w:r>
        <w:rPr>
          <w:rFonts w:ascii="Times New Roman" w:hAnsi="Times New Roman" w:eastAsia="Times New Roman" w:cs="Times New Roman"/>
          <w:color w:val="000000"/>
          <w:sz w:val="24"/>
        </w:rPr>
        <w:t xml:space="preserve">giá bán.</w:t>
      </w:r>
      <w:r/>
    </w:p>
    <w:p w14:paraId="64CA625F">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5" w:left="0"/>
        <w:rPr/>
      </w:pPr>
      <w:r>
        <w:rPr>
          <w:rFonts w:ascii="Times New Roman" w:hAnsi="Times New Roman" w:eastAsia="Times New Roman" w:cs="Times New Roman"/>
          <w:color w:val="000000"/>
          <w:sz w:val="24"/>
        </w:rPr>
        <w:t xml:space="preserve">Sự gia tăng của các khu công nghiệp, phát triển hạ tầng cũng thu hút nguồn lực lao động, chuyên gia chất lượng cao dịch chuyển về Thái Nguyên làm việc, sinh sống. Nhu cầu về căn hộ, đặc biệt là căn hộ cao cấp là rất lớn.</w:t>
      </w:r>
      <w:r/>
    </w:p>
    <w:p w14:paraId="00A97003">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5" w:left="0"/>
        <w:rPr/>
      </w:pPr>
      <w:r>
        <w:rPr>
          <w:rFonts w:ascii="Times New Roman" w:hAnsi="Times New Roman" w:eastAsia="Times New Roman" w:cs="Times New Roman"/>
          <w:color w:val="000000"/>
          <w:sz w:val="24"/>
        </w:rPr>
        <w:t xml:space="preserve">Một trong những dự án đón đầu làn sóng đầu tư căn hộ cao cấp tại Thái Nguyên là Diamond Hill Thái Nguyên, một dự án do BV Land phát triển. Tòa tháp đôi 38 tầng tọa lạc tại đường Bắc Sơn, phường Hoàng Văn Thụ, trung tâm thành phố, sở hữu nhiều lợi thế kết n</w:t>
      </w:r>
      <w:r>
        <w:rPr>
          <w:rFonts w:ascii="Times New Roman" w:hAnsi="Times New Roman" w:eastAsia="Times New Roman" w:cs="Times New Roman"/>
          <w:color w:val="000000"/>
          <w:sz w:val="24"/>
        </w:rPr>
        <w:t xml:space="preserve">ối. Nằm giữa những dãy phố sôi động, sầm uất, cư dân dễ dàng tiếp cận mạng lưới tiện ích trường học, bệnh viện, trung tâm hành chính công… xung quanh.</w:t>
      </w:r>
      <w:r/>
    </w:p>
    <w:p w14:paraId="45680442">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5" w:left="0"/>
        <w:rPr/>
      </w:pPr>
      <w:r>
        <w:rPr>
          <w:rFonts w:ascii="Times New Roman" w:hAnsi="Times New Roman" w:eastAsia="Times New Roman" w:cs="Times New Roman"/>
          <w:color w:val="000000"/>
          <w:sz w:val="24"/>
        </w:rPr>
        <w:t xml:space="preserve">Mới ra mắt thị trường gần đây, Diamond Hill Thái Nguyên đang nổi lên như một điểm sáng thu hút nhà đầu tư, nhờ hội tụ hàng loạt ưu thế vượt trội. Dự án sở hữu pháp lý minh bạch, vị trí đắc địa, cùng sự đảm bảo từ chủ đầu tư uy tín. Điểm nhấn còn đến từ thi</w:t>
      </w:r>
      <w:r>
        <w:rPr>
          <w:rFonts w:ascii="Times New Roman" w:hAnsi="Times New Roman" w:eastAsia="Times New Roman" w:cs="Times New Roman"/>
          <w:color w:val="000000"/>
          <w:sz w:val="24"/>
        </w:rPr>
        <w:t xml:space="preserve">ết kế mang tính biểu tượng do đơn vị danh tiếng Aedas thực hiện và hệ thống tiện ích đa tầng “all-in-one” được quản lý vận hành chuyên nghiệp bởi Savills. Đây được đánh giá là lựa chọn hấp dẫn cho nhóm khách hàng và nhà đầu tư có tiềm lực tài chính vững và</w:t>
      </w:r>
      <w:r>
        <w:rPr>
          <w:rFonts w:ascii="Times New Roman" w:hAnsi="Times New Roman" w:eastAsia="Times New Roman" w:cs="Times New Roman"/>
          <w:color w:val="000000"/>
          <w:sz w:val="24"/>
        </w:rPr>
        <w:t xml:space="preserve">ng, yêu thích lối sống hiện đại và đề cao chất lượng không gian sống</w:t>
      </w:r>
      <w:r>
        <w:rPr>
          <w:rFonts w:ascii="Times New Roman" w:hAnsi="Times New Roman" w:eastAsia="Times New Roman" w:cs="Times New Roman"/>
          <w:i/>
          <w:color w:val="000000"/>
          <w:sz w:val="24"/>
          <w:highlight w:val="yellow"/>
        </w:rPr>
        <w:t xml:space="preserve"> </w:t>
      </w:r>
      <w:r/>
    </w:p>
    <w:p w14:paraId="0A041496" w14:textId="1EB07056">
      <w:pPr>
        <w:pBdr/>
        <w:shd w:val="clear" w:color="auto" w:fill="ffffff"/>
        <w:spacing w:after="120" w:before="120" w:line="276" w:lineRule="auto"/>
        <w:ind/>
        <w:jc w:val="center"/>
        <w:rPr>
          <w:i/>
          <w:iCs/>
          <w:color w:val="212529"/>
        </w:rPr>
      </w:pPr>
      <w:r/>
      <w:hyperlink r:id="rId17" w:tooltip="https://baodautu.vn/batdongsan/thai-nguyen----ngoi-sao-sang-tren-buc-tranh-bat-dong-san-vung-thu-do-d302063.html" w:history="1">
        <w:r>
          <w:rPr>
            <w:rStyle w:val="1030"/>
            <w:rFonts w:ascii="Times New Roman" w:hAnsi="Times New Roman" w:eastAsia="Times New Roman" w:cs="Times New Roman"/>
            <w:i/>
            <w:color w:val="000000"/>
            <w:sz w:val="24"/>
            <w:u w:val="none"/>
          </w:rPr>
          <w:t xml:space="preserve">https://baodautu.vn/batdongsan/thai-nguyen----ngoi-sao-sang-tren-buc-tranh-bat-dong-san-vung-thu-do-d302063.html</w:t>
        </w:r>
      </w:hyperlink>
      <w:r>
        <w:rPr>
          <w:i/>
          <w:iCs/>
          <w:color w:val="212529"/>
        </w:rPr>
      </w:r>
      <w:r>
        <w:rPr>
          <w:i/>
          <w:iCs/>
          <w:color w:val="212529"/>
        </w:rPr>
      </w:r>
    </w:p>
    <w:p w14:paraId="20BF0D54" w14:textId="4726AA0B">
      <w:pPr>
        <w:pStyle w:val="1040"/>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p w14:paraId="3156529F" w14:textId="57C17456">
      <w:pPr>
        <w:pStyle w:val="1040"/>
        <w:pBdr/>
        <w:tabs>
          <w:tab w:val="left" w:leader="none" w:pos="993"/>
        </w:tabs>
        <w:spacing w:after="120" w:before="120" w:line="276" w:lineRule="auto"/>
        <w:ind w:left="0"/>
        <w:jc w:val="both"/>
        <w:rPr>
          <w:b/>
          <w:bCs/>
          <w:i/>
          <w:iCs/>
          <w:lang w:val="pt-BR"/>
        </w:rPr>
      </w:pPr>
      <w:r>
        <w:rPr>
          <w:b/>
          <w:bCs/>
          <w:i/>
          <w:iCs/>
          <w:lang w:val="pt-BR"/>
        </w:rPr>
        <w:t xml:space="preserve">Tài sản </w:t>
      </w:r>
      <w:r>
        <w:rPr>
          <w:b/>
          <w:bCs/>
          <w:i/>
          <w:iCs/>
          <w:lang w:val="pt-BR"/>
        </w:rPr>
        <w:t xml:space="preserve">0</w:t>
      </w:r>
      <w:r>
        <w:rPr>
          <w:b/>
          <w:bCs/>
          <w:i/>
          <w:iCs/>
          <w:lang w:val="pt-BR"/>
        </w:rPr>
        <w:t xml:space="preserve">1:</w:t>
      </w:r>
      <w:r>
        <w:rPr>
          <w:b/>
          <w:bCs/>
          <w:i/>
          <w:iCs/>
          <w:lang w:val="pt-BR"/>
        </w:rPr>
      </w:r>
      <w:r>
        <w:rPr>
          <w:b/>
          <w:bCs/>
          <w:i/>
          <w:iCs/>
          <w:lang w:val="pt-BR"/>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5"/>
        <w:gridCol w:w="2143"/>
        <w:gridCol w:w="1907"/>
        <w:gridCol w:w="1964"/>
        <w:gridCol w:w="273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5E8F1B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w:t>
            </w:r>
            <w:r>
              <w:rPr>
                <w:rFonts w:ascii="Tahoma" w:hAnsi="Tahoma" w:eastAsia="Tahoma" w:cs="Tahoma"/>
                <w:b/>
                <w:color w:val="000000"/>
                <w:sz w:val="24"/>
              </w:rPr>
              <w:t xml:space="preserve">ả</w:t>
            </w:r>
            <w:r>
              <w:rPr>
                <w:rFonts w:ascii="Times New Roman" w:hAnsi="Times New Roman" w:eastAsia="Times New Roman" w:cs="Times New Roman"/>
                <w:b/>
                <w:color w:val="000000"/>
                <w:sz w:val="24"/>
              </w:rPr>
              <w:t xml:space="preserve">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26CDBFC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392,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CO 795397, Số vào sổ cấp GCN: 00607/MCN do Sở tài nguyên và môi trường tỉnh Thái Nguyên cấp ngày 05/09/2018; chủ sử dụng đất là Bà Phạm Thị Bích Thúy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62F8C1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433B26C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1CDDD1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3AEC20F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3F4FE1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09533C2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31A4A0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392</w:t>
            </w:r>
            <w:r/>
          </w:p>
        </w:tc>
        <w:tc>
          <w:tcPr>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28F620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04A4D0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309B0B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08FAE7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41FD80E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Phường Phan Đình Phùng, thành phố Thái Nguyên, tỉnh Thái Nguyên (nay là phường Phan Đình Phùng,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338E7D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1A51F2D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0FF22B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96,06</w:t>
            </w:r>
            <w:r/>
          </w:p>
        </w:tc>
        <w:tc>
          <w:tcPr>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0172C34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2F6BF1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6FD9C4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617E0DD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0EC988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2FFB77A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653D22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25C97F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642C68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269FE0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từ đất có nguồn gốc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470CDE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209401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4F2B77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484F133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7A1EF3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17EA32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126044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721F4BB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thu thập chưa thu thập được thông tin quy hoạch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1CEF8D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3DF483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5589A6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0F47668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516685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187259B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0A0133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số 2, KĐT Xương Rồng, phường Phan Đình Phùng,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31B4D4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143" w:type="dxa"/>
            <w:vAlign w:val="center"/>
            <w:textDirection w:val="lrTb"/>
            <w:noWrap w:val="false"/>
          </w:tcPr>
          <w:p w14:paraId="3F6D6DF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1907" w:type="dxa"/>
            <w:vAlign w:val="center"/>
            <w:textDirection w:val="lrTb"/>
            <w:noWrap w:val="false"/>
          </w:tcPr>
          <w:p w14:paraId="3993CB0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nội khu</w:t>
            </w:r>
            <w:r/>
          </w:p>
        </w:tc>
        <w:tc>
          <w:tcPr>
            <w:tcBorders>
              <w:right w:val="single" w:color="000000" w:sz="8" w:space="0"/>
            </w:tcBorders>
            <w:tcMar>
              <w:left w:w="108" w:type="dxa"/>
              <w:top w:w="0" w:type="dxa"/>
              <w:right w:w="108" w:type="dxa"/>
              <w:bottom w:w="0" w:type="dxa"/>
            </w:tcMar>
            <w:tcW w:w="1964" w:type="dxa"/>
            <w:vAlign w:val="center"/>
            <w:textDirection w:val="lrTb"/>
            <w:noWrap w:val="false"/>
          </w:tcPr>
          <w:p w14:paraId="25690C2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734" w:type="dxa"/>
            <w:vAlign w:val="center"/>
            <w:textDirection w:val="lrTb"/>
            <w:noWrap w:val="false"/>
          </w:tcPr>
          <w:p w14:paraId="59B436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605" w:type="dxa"/>
            <w:vAlign w:val="center"/>
            <w:textDirection w:val="lrTb"/>
            <w:noWrap w:val="false"/>
          </w:tcPr>
          <w:p w14:paraId="677A63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59E3659F">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083F557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12m</w:t>
            </w:r>
            <w:r/>
          </w:p>
        </w:tc>
        <w:tc>
          <w:tcPr>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7D69A00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7CACDA5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12m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3BEC85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143" w:type="dxa"/>
            <w:vAlign w:val="center"/>
            <w:textDirection w:val="lrTb"/>
            <w:noWrap w:val="false"/>
          </w:tcPr>
          <w:p w14:paraId="345A04F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5215B7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Tiếp giáp đường số 2, KĐT Xương Rồng, phường Phan Đình Phùng,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07529B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45C617A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6" w:type="dxa"/>
            <w:vAlign w:val="center"/>
            <w:textDirection w:val="lrTb"/>
            <w:noWrap w:val="false"/>
          </w:tcPr>
          <w:p w14:paraId="217DA89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Đông Nam tiếp giáp với đường nội khu;</w:t>
              <w:br/>
              <w:t xml:space="preserve">  Các hướng còn lại: tiếp giáp với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76DA16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476E0F0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3B361A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79EFAD4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410200" cy="25431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8209" name=""/>
                              <pic:cNvPicPr>
                                <a:picLocks noChangeAspect="1"/>
                              </pic:cNvPicPr>
                              <pic:nvPr/>
                            </pic:nvPicPr>
                            <pic:blipFill rotWithShape="1">
                              <a:blip r:embed="rId18"/>
                              <a:stretch/>
                            </pic:blipFill>
                            <pic:spPr bwMode="auto">
                              <a:xfrm>
                                <a:off x="0" y="0"/>
                                <a:ext cx="5410199"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6.00pt;height:200.25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4B895E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1172EF6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6577B3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7C92E23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12C3187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96,06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6D66770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6885B96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343A9C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72716D7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6B42595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15C14F9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04016B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10,06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62FFD3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4210658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5B8D9B9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2B119FC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4027A43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0F0B6B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4190C84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1DB342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5E5057E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2E3D1CA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4346FE3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748F8CF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61F613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2B88FE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0238814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để ở, kinh doanh</w:t>
            </w:r>
            <w:r/>
          </w:p>
        </w:tc>
        <w:tc>
          <w:tcPr>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3C92BFA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6B87A6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12AA91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3" w:type="dxa"/>
            <w:vAlign w:val="center"/>
            <w:textDirection w:val="lrTb"/>
            <w:noWrap w:val="false"/>
          </w:tcPr>
          <w:p w14:paraId="78D9077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907" w:type="dxa"/>
            <w:vAlign w:val="center"/>
            <w:textDirection w:val="lrTb"/>
            <w:noWrap w:val="false"/>
          </w:tcPr>
          <w:p w14:paraId="25ABF12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964" w:type="dxa"/>
            <w:vAlign w:val="center"/>
            <w:textDirection w:val="lrTb"/>
            <w:noWrap w:val="false"/>
          </w:tcPr>
          <w:p w14:paraId="3CFAB4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734" w:type="dxa"/>
            <w:vAlign w:val="center"/>
            <w:textDirection w:val="lrTb"/>
            <w:noWrap w:val="false"/>
          </w:tcPr>
          <w:p w14:paraId="6C973BB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26F025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631A840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Nhà 03 tầng +1 tum có thang máy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5" w:type="dxa"/>
            <w:vAlign w:val="center"/>
            <w:textDirection w:val="lrTb"/>
            <w:noWrap w:val="false"/>
          </w:tcPr>
          <w:p w14:paraId="5F2A0B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9" w:type="dxa"/>
            <w:vAlign w:val="center"/>
            <w:textDirection w:val="lrTb"/>
            <w:noWrap w:val="false"/>
          </w:tcPr>
          <w:p w14:paraId="2D9B5F2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Nhà 03 tầng + 01 tum, xây dựng trên 2 thửa đất là 391 + 392 (khác chủ tài sản), diện tích xây dựng khoảng 162m2, diện tích sản khoảng 531m2. Công trình hiện chưa c</w:t>
            </w:r>
            <w:r>
              <w:rPr>
                <w:rFonts w:ascii="Times New Roman" w:hAnsi="Times New Roman" w:eastAsia="Times New Roman" w:cs="Times New Roman"/>
                <w:color w:val="000000"/>
                <w:sz w:val="24"/>
              </w:rPr>
              <w:t xml:space="preserve">ông nhận trên GCN QSDĐ số: CO 795397</w:t>
            </w:r>
            <w:r/>
          </w:p>
        </w:tc>
      </w:tr>
    </w:tbl>
    <w:p w14:paraId="5F081EED" w14:textId="7F862189">
      <w:pPr>
        <w:pStyle w:val="1040"/>
        <w:pBdr/>
        <w:tabs>
          <w:tab w:val="left" w:leader="none" w:pos="993"/>
        </w:tabs>
        <w:spacing w:after="120" w:before="120" w:line="276" w:lineRule="auto"/>
        <w:ind w:left="0"/>
        <w:jc w:val="both"/>
        <w:rPr>
          <w:b/>
          <w:bCs/>
          <w:i/>
          <w:iCs/>
          <w:lang w:val="pt-BR"/>
        </w:rPr>
      </w:pPr>
      <w:r>
        <w:rPr>
          <w:b/>
          <w:bCs/>
          <w:i/>
          <w:iCs/>
          <w:lang w:val="pt-BR"/>
        </w:rPr>
        <w:t xml:space="preserve">Tài sản </w:t>
      </w:r>
      <w:r>
        <w:rPr>
          <w:b/>
          <w:bCs/>
          <w:i/>
          <w:iCs/>
          <w:lang w:val="pt-BR"/>
        </w:rPr>
        <w:t xml:space="preserve">0</w:t>
      </w:r>
      <w:r>
        <w:rPr>
          <w:b/>
          <w:bCs/>
          <w:i/>
          <w:iCs/>
          <w:lang w:val="pt-BR"/>
        </w:rPr>
        <w:t xml:space="preserve">2</w:t>
      </w:r>
      <w:r>
        <w:rPr>
          <w:b/>
          <w:bCs/>
          <w:i/>
          <w:iCs/>
          <w:lang w:val="pt-BR"/>
        </w:rPr>
        <w:t xml:space="preserve">:</w:t>
      </w:r>
      <w:r>
        <w:rPr>
          <w:b/>
          <w:bCs/>
          <w:i/>
          <w:iCs/>
          <w:lang w:val="pt-BR"/>
        </w:rPr>
      </w:r>
      <w:r>
        <w:rPr>
          <w:b/>
          <w:bCs/>
          <w:i/>
          <w:iCs/>
          <w:lang w:val="pt-BR"/>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74"/>
        <w:gridCol w:w="2328"/>
        <w:gridCol w:w="1972"/>
        <w:gridCol w:w="1915"/>
        <w:gridCol w:w="2529"/>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25B258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w:t>
            </w:r>
            <w:r>
              <w:rPr>
                <w:rFonts w:ascii="Tahoma" w:hAnsi="Tahoma" w:eastAsia="Tahoma" w:cs="Tahoma"/>
                <w:b/>
                <w:color w:val="000000"/>
                <w:sz w:val="24"/>
              </w:rPr>
              <w:t xml:space="preserve">ả</w:t>
            </w:r>
            <w:r>
              <w:rPr>
                <w:rFonts w:ascii="Times New Roman" w:hAnsi="Times New Roman" w:eastAsia="Times New Roman" w:cs="Times New Roman"/>
                <w:b/>
                <w:color w:val="000000"/>
                <w:sz w:val="24"/>
              </w:rPr>
              <w:t xml:space="preserve">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6D4C593F">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392,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CO 795397, Số vào sổ cấp GCN: 00607/MCN do Sở tài nguyên và môi trường tỉnh Thái Nguyên cấp ngày 05/09/2018; chủ sử dụng đất là Bà Phạm Thị Bích Thúy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1217C4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486EB4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3DB6CB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40E4057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4DE8C2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1B771F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6A9A1E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392</w:t>
            </w:r>
            <w:r/>
          </w:p>
        </w:tc>
        <w:tc>
          <w:tcPr>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37BF03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5A48E2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37952A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73F324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416" w:type="dxa"/>
            <w:vAlign w:val="center"/>
            <w:textDirection w:val="lrTb"/>
            <w:noWrap w:val="false"/>
          </w:tcPr>
          <w:p w14:paraId="447E3E5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Phường Phan Đình Phùng, thành phố Thái Nguyên, tỉnh Thái Nguyên (nay là phường Phan Đình Phùng,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76B244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5D6F430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350EBA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96,06</w:t>
            </w:r>
            <w:r/>
          </w:p>
        </w:tc>
        <w:tc>
          <w:tcPr>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3351A7F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406C0BF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41C6BA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1A9C09F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4FD613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7FE4B1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04633EB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54CE08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44C738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416" w:type="dxa"/>
            <w:vAlign w:val="center"/>
            <w:textDirection w:val="lrTb"/>
            <w:noWrap w:val="false"/>
          </w:tcPr>
          <w:p w14:paraId="647AB82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từ đất có nguồn gốc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40D76D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6B128DF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28A889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4A001C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051187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2451CD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3FF1A8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70D250E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thu thập chưa thu thập được thông tin quy hoạch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1A084A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2E93EF9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487478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5C2315A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379EB2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09AD7F9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416" w:type="dxa"/>
            <w:vAlign w:val="center"/>
            <w:textDirection w:val="lrTb"/>
            <w:noWrap w:val="false"/>
          </w:tcPr>
          <w:p w14:paraId="4196B16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số 2, KĐT Xương Rồng, phường Phan Đình Phùng,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4FCF2D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328" w:type="dxa"/>
            <w:vAlign w:val="center"/>
            <w:textDirection w:val="lrTb"/>
            <w:noWrap w:val="false"/>
          </w:tcPr>
          <w:p w14:paraId="3EEDE45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1972" w:type="dxa"/>
            <w:vAlign w:val="center"/>
            <w:textDirection w:val="lrTb"/>
            <w:noWrap w:val="false"/>
          </w:tcPr>
          <w:p w14:paraId="2C0B1B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nội khu</w:t>
            </w:r>
            <w:r/>
          </w:p>
        </w:tc>
        <w:tc>
          <w:tcPr>
            <w:tcBorders>
              <w:right w:val="single" w:color="000000" w:sz="8" w:space="0"/>
            </w:tcBorders>
            <w:tcMar>
              <w:left w:w="108" w:type="dxa"/>
              <w:top w:w="0" w:type="dxa"/>
              <w:right w:w="108" w:type="dxa"/>
              <w:bottom w:w="0" w:type="dxa"/>
            </w:tcMar>
            <w:tcW w:w="1915" w:type="dxa"/>
            <w:vAlign w:val="center"/>
            <w:textDirection w:val="lrTb"/>
            <w:noWrap w:val="false"/>
          </w:tcPr>
          <w:p w14:paraId="1148A5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529" w:type="dxa"/>
            <w:vAlign w:val="center"/>
            <w:textDirection w:val="lrTb"/>
            <w:noWrap w:val="false"/>
          </w:tcPr>
          <w:p w14:paraId="73CC20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574" w:type="dxa"/>
            <w:vAlign w:val="center"/>
            <w:textDirection w:val="lrTb"/>
            <w:noWrap w:val="false"/>
          </w:tcPr>
          <w:p w14:paraId="229265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05506497">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115E1E9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12m</w:t>
            </w:r>
            <w:r/>
          </w:p>
        </w:tc>
        <w:tc>
          <w:tcPr>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51B14348">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7065FF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12m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6C5439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328" w:type="dxa"/>
            <w:vAlign w:val="center"/>
            <w:textDirection w:val="lrTb"/>
            <w:noWrap w:val="false"/>
          </w:tcPr>
          <w:p w14:paraId="199AF03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416" w:type="dxa"/>
            <w:vAlign w:val="center"/>
            <w:textDirection w:val="lrTb"/>
            <w:noWrap w:val="false"/>
          </w:tcPr>
          <w:p w14:paraId="381D47F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Tiếp giáp đường số 2, KĐT Xương Rồng, phường Phan Đình Phùng,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7C0796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4D48817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16" w:type="dxa"/>
            <w:vAlign w:val="center"/>
            <w:textDirection w:val="lrTb"/>
            <w:noWrap w:val="false"/>
          </w:tcPr>
          <w:p w14:paraId="575E9FE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Đông Nam tiếp giáp với đường nội khu;</w:t>
              <w:br/>
              <w:t xml:space="preserve">  Các hướng còn lại: tiếp giáp với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269238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5CBBAC2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560C80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6B908C5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324475" cy="25431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33074" name=""/>
                              <pic:cNvPicPr>
                                <a:picLocks noChangeAspect="1"/>
                              </pic:cNvPicPr>
                              <pic:nvPr/>
                            </pic:nvPicPr>
                            <pic:blipFill rotWithShape="1">
                              <a:blip r:embed="rId19"/>
                              <a:stretch/>
                            </pic:blipFill>
                            <pic:spPr bwMode="auto">
                              <a:xfrm>
                                <a:off x="0" y="0"/>
                                <a:ext cx="532447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19.25pt;height:200.25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66B4F9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4E27C04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648EE3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52C88C2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7A5C69A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96,06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5FCD5D9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5BD266B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3325E2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7149ED0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5F03C12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3756096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2EEBF36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10,06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6C98EC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07731EB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2E1AD81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261C3D7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04498D0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23A890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2AA16D5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3CCC31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701D1A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6EEFDE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65A9C3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39C6F5C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7C9C25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199BD32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540FDB4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để ở, kinh doanh</w:t>
            </w:r>
            <w:r/>
          </w:p>
        </w:tc>
        <w:tc>
          <w:tcPr>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3D1B16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5B21D7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3A8EBA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28" w:type="dxa"/>
            <w:vAlign w:val="center"/>
            <w:textDirection w:val="lrTb"/>
            <w:noWrap w:val="false"/>
          </w:tcPr>
          <w:p w14:paraId="7E89A7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574615E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14:paraId="0DA0AD7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529" w:type="dxa"/>
            <w:vAlign w:val="center"/>
            <w:textDirection w:val="lrTb"/>
            <w:noWrap w:val="false"/>
          </w:tcPr>
          <w:p w14:paraId="3993F41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315398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52C9DC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Nhà 03 tầng +1 tum có thang máy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4" w:type="dxa"/>
            <w:vAlign w:val="center"/>
            <w:textDirection w:val="lrTb"/>
            <w:noWrap w:val="false"/>
          </w:tcPr>
          <w:p w14:paraId="03DFF7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4" w:type="dxa"/>
            <w:vAlign w:val="center"/>
            <w:textDirection w:val="lrTb"/>
            <w:noWrap w:val="false"/>
          </w:tcPr>
          <w:p w14:paraId="103291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Nhà 03 tầng + 01 tum, xây dựng trên 2 thửa đất là 391 + 392 (khác chủ tài sản), diện tích xây dựng khoảng 162m2, diện tích sản khoảng 531m2. Công trình hiện chưa c</w:t>
            </w:r>
            <w:r>
              <w:rPr>
                <w:rFonts w:ascii="Times New Roman" w:hAnsi="Times New Roman" w:eastAsia="Times New Roman" w:cs="Times New Roman"/>
                <w:color w:val="000000"/>
                <w:sz w:val="24"/>
              </w:rPr>
              <w:t xml:space="preserve">ông nhận trên GCN QSDĐ số: CO 795397</w:t>
            </w:r>
            <w:r/>
          </w:p>
        </w:tc>
      </w:tr>
    </w:tbl>
    <w:p w14:paraId="7C5841D5" w14:textId="643349F5">
      <w:pPr>
        <w:pStyle w:val="1040"/>
        <w:pBdr/>
        <w:tabs>
          <w:tab w:val="left" w:leader="none" w:pos="993"/>
        </w:tabs>
        <w:spacing w:after="120" w:before="120" w:line="276" w:lineRule="auto"/>
        <w:ind w:left="0"/>
        <w:jc w:val="both"/>
        <w:rPr>
          <w:b/>
          <w:bCs/>
          <w:i/>
          <w:iCs/>
          <w:lang w:val="pt-BR"/>
        </w:rPr>
      </w:pPr>
      <w:r>
        <w:rPr>
          <w:b/>
          <w:bCs/>
          <w:i/>
          <w:iCs/>
          <w:lang w:val="pt-BR"/>
        </w:rPr>
        <w:t xml:space="preserve">Tài sản 03 : </w:t>
      </w:r>
      <w:r>
        <w:rPr>
          <w:b/>
          <w:bCs/>
          <w:i/>
          <w:iCs/>
          <w:lang w:val="pt-BR"/>
        </w:rPr>
      </w:r>
      <w:r>
        <w:rPr>
          <w:b/>
          <w:bCs/>
          <w:i/>
          <w:iCs/>
          <w:lang w:val="pt-BR"/>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70"/>
        <w:gridCol w:w="2312"/>
        <w:gridCol w:w="2072"/>
        <w:gridCol w:w="1944"/>
        <w:gridCol w:w="245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244218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w:t>
            </w:r>
            <w:r>
              <w:rPr>
                <w:rFonts w:ascii="Tahoma" w:hAnsi="Tahoma" w:eastAsia="Tahoma" w:cs="Tahoma"/>
                <w:b/>
                <w:color w:val="000000"/>
                <w:sz w:val="24"/>
              </w:rPr>
              <w:t xml:space="preserve">ả</w:t>
            </w:r>
            <w:r>
              <w:rPr>
                <w:rFonts w:ascii="Times New Roman" w:hAnsi="Times New Roman" w:eastAsia="Times New Roman" w:cs="Times New Roman"/>
                <w:b/>
                <w:color w:val="000000"/>
                <w:sz w:val="24"/>
              </w:rPr>
              <w:t xml:space="preserve">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202CF1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Quyền sử dụng đất tại thửa đất số: 393, tờ bản đồ số: 42, có địa chỉ: Phường Phan Đình Phùng, thành phố Thái Nguyên, tỉnh Thái Nguyên (nay là phường Phan Đình Phùng, Tỉnh Thái Nguyên) theo Giấy chứng nhận quyền sử dụng đất, quyền sở hữu nhà ở và tài sản k</w:t>
            </w:r>
            <w:r>
              <w:rPr>
                <w:rFonts w:ascii="Times New Roman" w:hAnsi="Times New Roman" w:eastAsia="Times New Roman" w:cs="Times New Roman"/>
                <w:b/>
                <w:color w:val="000000"/>
                <w:sz w:val="24"/>
              </w:rPr>
              <w:t xml:space="preserve">hác gắn liền với đất  số: CO 795398, Số vào sổ cấp GCN: 00608/MCN do Sở tài nguyên và môi trường tỉnh Thái Nguyên cấp ngày 05/09/2018; chủ sử dụng đất là Bà Phạm Thị Bích Thúy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7664C5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1FEA141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055B1C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5984D2D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71C549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2106859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730F2A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393</w:t>
            </w:r>
            <w:r/>
          </w:p>
        </w:tc>
        <w:tc>
          <w:tcPr>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08EE2FC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00FF37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18629C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10AD4F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472" w:type="dxa"/>
            <w:vAlign w:val="center"/>
            <w:textDirection w:val="lrTb"/>
            <w:noWrap w:val="false"/>
          </w:tcPr>
          <w:p w14:paraId="697B40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Phường Phan Đình Phùng, thành phố Thái Nguyên, tỉnh Thái Nguyên (nay là phường Phan Đình Phùng,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7D6E58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1EC542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5CC1F4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114,11</w:t>
            </w:r>
            <w:r/>
          </w:p>
        </w:tc>
        <w:tc>
          <w:tcPr>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0DE6173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46B6A8B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3A9B88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1DF4D4F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7584D1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261A877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4C7D26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57BC2E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11D6F49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472" w:type="dxa"/>
            <w:vAlign w:val="center"/>
            <w:textDirection w:val="lrTb"/>
            <w:noWrap w:val="false"/>
          </w:tcPr>
          <w:p w14:paraId="2870BD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từ đất có nguồn gốc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5AE82D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534B0DB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77DBE1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5DC7C86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267557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716F8E1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0A5B86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7B8A936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thu thập chưa thu thập được thông tin quy hoạch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113EF2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391DB2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303796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4831C0A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552BB7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36E05AF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472" w:type="dxa"/>
            <w:vAlign w:val="center"/>
            <w:textDirection w:val="lrTb"/>
            <w:noWrap w:val="false"/>
          </w:tcPr>
          <w:p w14:paraId="1745265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số 2, KĐT Xương Rồng, phường Phan Đình Phùng,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4F779E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312" w:type="dxa"/>
            <w:vAlign w:val="center"/>
            <w:textDirection w:val="lrTb"/>
            <w:noWrap w:val="false"/>
          </w:tcPr>
          <w:p w14:paraId="3AA6BB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2072" w:type="dxa"/>
            <w:vAlign w:val="center"/>
            <w:textDirection w:val="lrTb"/>
            <w:noWrap w:val="false"/>
          </w:tcPr>
          <w:p w14:paraId="25E672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nội khu</w:t>
            </w:r>
            <w:r/>
          </w:p>
        </w:tc>
        <w:tc>
          <w:tcPr>
            <w:tcBorders>
              <w:right w:val="single" w:color="000000" w:sz="8" w:space="0"/>
            </w:tcBorders>
            <w:tcMar>
              <w:left w:w="108" w:type="dxa"/>
              <w:top w:w="0" w:type="dxa"/>
              <w:right w:w="108" w:type="dxa"/>
              <w:bottom w:w="0" w:type="dxa"/>
            </w:tcMar>
            <w:tcW w:w="1944" w:type="dxa"/>
            <w:vAlign w:val="center"/>
            <w:textDirection w:val="lrTb"/>
            <w:noWrap w:val="false"/>
          </w:tcPr>
          <w:p w14:paraId="7D604DC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456" w:type="dxa"/>
            <w:vAlign w:val="center"/>
            <w:textDirection w:val="lrTb"/>
            <w:noWrap w:val="false"/>
          </w:tcPr>
          <w:p w14:paraId="7179E3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570" w:type="dxa"/>
            <w:vAlign w:val="center"/>
            <w:textDirection w:val="lrTb"/>
            <w:noWrap w:val="false"/>
          </w:tcPr>
          <w:p w14:paraId="24EE49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2C7382FC">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2097B2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12m</w:t>
            </w:r>
            <w:r/>
          </w:p>
        </w:tc>
        <w:tc>
          <w:tcPr>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6444C774">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0B21A94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12m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4B2FDE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312" w:type="dxa"/>
            <w:vAlign w:val="center"/>
            <w:textDirection w:val="lrTb"/>
            <w:noWrap w:val="false"/>
          </w:tcPr>
          <w:p w14:paraId="0642B92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472" w:type="dxa"/>
            <w:vAlign w:val="center"/>
            <w:textDirection w:val="lrTb"/>
            <w:noWrap w:val="false"/>
          </w:tcPr>
          <w:p w14:paraId="78C03C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Tiếp giáp đường số 2, KĐT Xương Rồng, phường Phan Đình Phùng,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10CE79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6C14CE2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72" w:type="dxa"/>
            <w:vAlign w:val="center"/>
            <w:textDirection w:val="lrTb"/>
            <w:noWrap w:val="false"/>
          </w:tcPr>
          <w:p w14:paraId="5D7969C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Đông Nam tiếp giáp với đường nội khu;</w:t>
              <w:br/>
              <w:t xml:space="preserve">  Các hướng còn lại: tiếp giáp với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46FC01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2B8372E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2FDEEA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46F55D2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419725" cy="25431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5780" name=""/>
                              <pic:cNvPicPr>
                                <a:picLocks noChangeAspect="1"/>
                              </pic:cNvPicPr>
                              <pic:nvPr/>
                            </pic:nvPicPr>
                            <pic:blipFill rotWithShape="1">
                              <a:blip r:embed="rId20"/>
                              <a:stretch/>
                            </pic:blipFill>
                            <pic:spPr bwMode="auto">
                              <a:xfrm>
                                <a:off x="0" y="0"/>
                                <a:ext cx="541972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26.75pt;height:200.25pt;mso-wrap-distance-left:0.00pt;mso-wrap-distance-top:0.00pt;mso-wrap-distance-right:0.00pt;mso-wrap-distance-bottom:0.00pt;z-index:1;" stroked="false">
                      <v:imagedata r:id="rId20"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0CD089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2833C7C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3DC679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5CEF746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0F4B4DA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114,11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275664F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45C1C4B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65E853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6BB0B6D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439BA4F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6208AE0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38175D4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12,31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061932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45F4C3A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2143623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1E32CDF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258AE8D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5BF0AE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0DF3C4F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6E0E67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09894CF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28048EE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240602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65F76F3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77429D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706B710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22D1924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để ở, kinh doanh</w:t>
            </w:r>
            <w:r/>
          </w:p>
        </w:tc>
        <w:tc>
          <w:tcPr>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7664057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72C576C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7C7D20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12" w:type="dxa"/>
            <w:vAlign w:val="center"/>
            <w:textDirection w:val="lrTb"/>
            <w:noWrap w:val="false"/>
          </w:tcPr>
          <w:p w14:paraId="611A524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072" w:type="dxa"/>
            <w:vAlign w:val="center"/>
            <w:textDirection w:val="lrTb"/>
            <w:noWrap w:val="false"/>
          </w:tcPr>
          <w:p w14:paraId="5D2AAA5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14:paraId="6ED796A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456" w:type="dxa"/>
            <w:vAlign w:val="center"/>
            <w:textDirection w:val="lrTb"/>
            <w:noWrap w:val="false"/>
          </w:tcPr>
          <w:p w14:paraId="6BFB83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3CCC92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745D18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Nhà 03 tầng +1 tum có thang máy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0" w:type="dxa"/>
            <w:vAlign w:val="center"/>
            <w:textDirection w:val="lrTb"/>
            <w:noWrap w:val="false"/>
          </w:tcPr>
          <w:p w14:paraId="6842B4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4" w:type="dxa"/>
            <w:vAlign w:val="center"/>
            <w:textDirection w:val="lrTb"/>
            <w:noWrap w:val="false"/>
          </w:tcPr>
          <w:p w14:paraId="32F196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Nhà 03 tầng, xây dựng trên 2 thửa đất là 393 + 394 (khác chủ tài sản), diện tích xây dựng khoảng 200,6m2, diện tích sản khoảng 601,8m2. Công trình hiện chưa công n</w:t>
            </w:r>
            <w:r>
              <w:rPr>
                <w:rFonts w:ascii="Times New Roman" w:hAnsi="Times New Roman" w:eastAsia="Times New Roman" w:cs="Times New Roman"/>
                <w:color w:val="000000"/>
                <w:sz w:val="24"/>
              </w:rPr>
              <w:t xml:space="preserve">hận trên GCN QSDĐ số: CO 795398</w:t>
            </w:r>
            <w:r/>
          </w:p>
        </w:tc>
      </w:tr>
    </w:tbl>
    <w:p w14:paraId="1E2EB969" w14:textId="12F259AB">
      <w:pPr>
        <w:pStyle w:val="1040"/>
        <w:pBdr/>
        <w:tabs>
          <w:tab w:val="left" w:leader="none" w:pos="993"/>
        </w:tabs>
        <w:spacing w:after="120" w:before="120" w:line="276" w:lineRule="auto"/>
        <w:ind w:left="0"/>
        <w:jc w:val="both"/>
        <w:rPr>
          <w:b/>
          <w:bCs/>
          <w:i/>
          <w:iCs/>
          <w:lang w:val="pt-BR"/>
        </w:rPr>
      </w:pPr>
      <w:r>
        <w:rPr>
          <w:b/>
          <w:bCs/>
          <w:i/>
          <w:iCs/>
          <w:lang w:val="pt-BR"/>
        </w:rPr>
        <w:t xml:space="preserve">Tài sản 04 : </w:t>
      </w:r>
      <w:r>
        <w:rPr>
          <w:b/>
          <w:bCs/>
          <w:i/>
          <w:iCs/>
          <w:lang w:val="pt-BR"/>
        </w:rPr>
      </w:r>
      <w:r>
        <w:rPr>
          <w:b/>
          <w:bCs/>
          <w:i/>
          <w:iCs/>
          <w:lang w:val="pt-BR"/>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67"/>
        <w:gridCol w:w="69"/>
        <w:gridCol w:w="2232"/>
        <w:gridCol w:w="1836"/>
        <w:gridCol w:w="2005"/>
        <w:gridCol w:w="2600"/>
        <w:gridCol w:w="45"/>
      </w:tblGrid>
      <w:tr>
        <w:trPr>
          <w:gridAfter w:val="1"/>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64E699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w:t>
            </w:r>
            <w:r>
              <w:rPr>
                <w:rFonts w:ascii="Tahoma" w:hAnsi="Tahoma" w:eastAsia="Tahoma" w:cs="Tahoma"/>
                <w:b/>
                <w:color w:val="000000"/>
                <w:sz w:val="24"/>
              </w:rPr>
              <w:t xml:space="preserve">ả</w:t>
            </w:r>
            <w:r>
              <w:rPr>
                <w:rFonts w:ascii="Times New Roman" w:hAnsi="Times New Roman" w:eastAsia="Times New Roman" w:cs="Times New Roman"/>
                <w:b/>
                <w:color w:val="000000"/>
                <w:sz w:val="24"/>
              </w:rPr>
              <w:t xml:space="preserve">n</w:t>
            </w:r>
            <w:r/>
          </w:p>
        </w:tc>
        <w:tc>
          <w:tcPr>
            <w:gridSpan w:val="5"/>
            <w:tcBorders>
              <w:top w:val="single" w:color="000000" w:sz="8" w:space="0"/>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422EEDD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394,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903537, Số vào sổ cấp GCN: 00609/MCN do Sở tài nguyên và môi trường tỉnh Thái Nguyên cấp ngày 05/09/2018; chủ sử dụng đất là Bà Phạm Thị Bích Thúy</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063E19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5"/>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77074E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61AFFA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5"/>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6523B82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7DE5F2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31B6E3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1C8A55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394</w:t>
            </w:r>
            <w:r/>
          </w:p>
        </w:tc>
        <w:tc>
          <w:tcPr>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6A3447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3B7771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5484C7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764CD8A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441" w:type="dxa"/>
            <w:vAlign w:val="center"/>
            <w:textDirection w:val="lrTb"/>
            <w:noWrap w:val="false"/>
          </w:tcPr>
          <w:p w14:paraId="66F91D7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Phường Phan Đình Phùng, thành phố Thái Nguyên, tỉnh Thái Nguyên (nay là phường Phan Đình Phùng, tỉnh Thái Nguyên)</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135F78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41598D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313296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132,16</w:t>
            </w:r>
            <w:r/>
          </w:p>
        </w:tc>
        <w:tc>
          <w:tcPr>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0B8FAD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2FE43B0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Riêng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697A5B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7073E02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1A2958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5FB2E2E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40E477D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2324C7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0DA5C4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441" w:type="dxa"/>
            <w:vAlign w:val="center"/>
            <w:textDirection w:val="lrTb"/>
            <w:noWrap w:val="false"/>
          </w:tcPr>
          <w:p w14:paraId="606E49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từ đất có nguồn gốc Nhà nước giao đất có thu tiền sử dụng đất</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2483F6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5"/>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6D553AC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1E92B1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63EA12F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69D9EC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5"/>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28C5BC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6FC08F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6AC25A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thu thập chưa thu thập được thông tin quy hoạch của thửa đất.</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0D6E9C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5"/>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7BB536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724C71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5"/>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428D76B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75DF9E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1F9F8E1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441" w:type="dxa"/>
            <w:vAlign w:val="center"/>
            <w:textDirection w:val="lrTb"/>
            <w:noWrap w:val="false"/>
          </w:tcPr>
          <w:p w14:paraId="1C45928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số 2, KĐT Xương Rồng, phường Phan Đình Phùng, tỉnh Thái Nguyên</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425D86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right w:val="single" w:color="000000" w:sz="8" w:space="0"/>
            </w:tcBorders>
            <w:tcMar>
              <w:left w:w="108" w:type="dxa"/>
              <w:top w:w="0" w:type="dxa"/>
              <w:right w:w="108" w:type="dxa"/>
              <w:bottom w:w="0" w:type="dxa"/>
            </w:tcMar>
            <w:tcW w:w="2301" w:type="dxa"/>
            <w:vAlign w:val="center"/>
            <w:textDirection w:val="lrTb"/>
            <w:noWrap w:val="false"/>
          </w:tcPr>
          <w:p w14:paraId="51F0C5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1836" w:type="dxa"/>
            <w:vAlign w:val="center"/>
            <w:textDirection w:val="lrTb"/>
            <w:noWrap w:val="false"/>
          </w:tcPr>
          <w:p w14:paraId="624E2C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nội khu</w:t>
            </w:r>
            <w:r/>
          </w:p>
        </w:tc>
        <w:tc>
          <w:tcPr>
            <w:tcBorders>
              <w:right w:val="single" w:color="000000" w:sz="8" w:space="0"/>
            </w:tcBorders>
            <w:tcMar>
              <w:left w:w="108" w:type="dxa"/>
              <w:top w:w="0" w:type="dxa"/>
              <w:right w:w="108" w:type="dxa"/>
              <w:bottom w:w="0" w:type="dxa"/>
            </w:tcMar>
            <w:tcW w:w="2005" w:type="dxa"/>
            <w:vAlign w:val="center"/>
            <w:textDirection w:val="lrTb"/>
            <w:noWrap w:val="false"/>
          </w:tcPr>
          <w:p w14:paraId="777F26F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600" w:type="dxa"/>
            <w:vAlign w:val="center"/>
            <w:textDirection w:val="lrTb"/>
            <w:noWrap w:val="false"/>
          </w:tcPr>
          <w:p w14:paraId="0B055D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gridAfter w:val="1"/>
          <w:trHeight w:val="20"/>
        </w:trPr>
        <w:tc>
          <w:tcPr>
            <w:tcBorders>
              <w:left w:val="single" w:color="000000" w:sz="8" w:space="0"/>
              <w:bottom w:val="single" w:color="000000" w:sz="8" w:space="0"/>
            </w:tcBorders>
            <w:tcMar>
              <w:left w:w="108" w:type="dxa"/>
              <w:top w:w="0" w:type="dxa"/>
              <w:right w:w="108" w:type="dxa"/>
              <w:bottom w:w="0" w:type="dxa"/>
            </w:tcMar>
            <w:tcW w:w="567" w:type="dxa"/>
            <w:vAlign w:val="center"/>
            <w:textDirection w:val="lrTb"/>
            <w:noWrap w:val="false"/>
          </w:tcPr>
          <w:p w14:paraId="5FC100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1C5D354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1B8E30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12m</w:t>
            </w:r>
            <w:r/>
          </w:p>
        </w:tc>
        <w:tc>
          <w:tcPr>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4464F09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7DEE0B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12m</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6E12E8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right w:val="single" w:color="000000" w:sz="8" w:space="0"/>
            </w:tcBorders>
            <w:tcMar>
              <w:left w:w="108" w:type="dxa"/>
              <w:top w:w="0" w:type="dxa"/>
              <w:right w:w="108" w:type="dxa"/>
              <w:bottom w:w="0" w:type="dxa"/>
            </w:tcMar>
            <w:tcW w:w="2301" w:type="dxa"/>
            <w:vAlign w:val="center"/>
            <w:textDirection w:val="lrTb"/>
            <w:noWrap w:val="false"/>
          </w:tcPr>
          <w:p w14:paraId="7CB2585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441" w:type="dxa"/>
            <w:vAlign w:val="center"/>
            <w:textDirection w:val="lrTb"/>
            <w:noWrap w:val="false"/>
          </w:tcPr>
          <w:p w14:paraId="0B8EEA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Tiếp giáp đường số 2, KĐT Xương Rồng, phường Phan Đình Phùng, tỉnh Thái Nguyên</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18BF12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7B9E83E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41" w:type="dxa"/>
            <w:vAlign w:val="center"/>
            <w:textDirection w:val="lrTb"/>
            <w:noWrap w:val="false"/>
          </w:tcPr>
          <w:p w14:paraId="3A5BC87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Đông Nam tiếp giáp với đường nội khu;</w:t>
              <w:br/>
              <w:t xml:space="preserve">  Các hướng còn lại: tiếp giáp với thửa đất khác.</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7FC4DC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04D8196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 20.863792, 105.919854</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6C7AA8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4E3D645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000625" cy="25431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01451" name=""/>
                              <pic:cNvPicPr>
                                <a:picLocks noChangeAspect="1"/>
                              </pic:cNvPicPr>
                              <pic:nvPr/>
                            </pic:nvPicPr>
                            <pic:blipFill rotWithShape="1">
                              <a:blip r:embed="rId21"/>
                              <a:stretch/>
                            </pic:blipFill>
                            <pic:spPr bwMode="auto">
                              <a:xfrm>
                                <a:off x="0" y="0"/>
                                <a:ext cx="5000625"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93.75pt;height:200.25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color w:val="000000"/>
                <w:sz w:val="24"/>
              </w:rPr>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4A9EAE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2C7CC76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37A8AC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564EBD9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73C0B7F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132,16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758093C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5355CD7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74DD44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4391D28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1721A04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34CE1CD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2B13515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14,11</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4E7A45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5137408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11F2F26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406DAB7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42825F2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Nam</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5E0AC7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42" w:type="dxa"/>
            <w:vAlign w:val="center"/>
            <w:textDirection w:val="lrTb"/>
            <w:noWrap w:val="false"/>
          </w:tcPr>
          <w:p w14:paraId="148C878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653048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05ADC62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6C87374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16BA05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25E4F2D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0293F3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1D5FA47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0C7828B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để ở, kinh doanh</w:t>
            </w:r>
            <w:r/>
          </w:p>
        </w:tc>
        <w:tc>
          <w:tcPr>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0828FF0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6B12A0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187986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1A6B0E6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75EB4AF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005" w:type="dxa"/>
            <w:vAlign w:val="center"/>
            <w:textDirection w:val="lrTb"/>
            <w:noWrap w:val="false"/>
          </w:tcPr>
          <w:p w14:paraId="7EF7E6E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600" w:type="dxa"/>
            <w:vAlign w:val="center"/>
            <w:textDirection w:val="lrTb"/>
            <w:noWrap w:val="false"/>
          </w:tcPr>
          <w:p w14:paraId="7548332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gridSpan w:val="2"/>
            <w:tcBorders>
              <w:left w:val="single" w:color="000000" w:sz="8" w:space="0"/>
              <w:bottom w:val="single" w:color="000000" w:sz="8" w:space="0"/>
              <w:right w:val="single" w:color="000000" w:sz="8" w:space="0"/>
            </w:tcBorders>
            <w:tcMar>
              <w:left w:w="108" w:type="dxa"/>
              <w:top w:w="0" w:type="dxa"/>
              <w:right w:w="108" w:type="dxa"/>
              <w:bottom w:w="0" w:type="dxa"/>
            </w:tcMar>
            <w:tcW w:w="636" w:type="dxa"/>
            <w:vAlign w:val="center"/>
            <w:textDirection w:val="lrTb"/>
            <w:noWrap w:val="false"/>
          </w:tcPr>
          <w:p w14:paraId="2102DD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5"/>
            <w:tcBorders>
              <w:bottom w:val="single" w:color="000000" w:sz="8" w:space="0"/>
              <w:right w:val="single" w:color="000000" w:sz="8" w:space="0"/>
            </w:tcBorders>
            <w:tcMar>
              <w:left w:w="108" w:type="dxa"/>
              <w:top w:w="0" w:type="dxa"/>
              <w:right w:w="108" w:type="dxa"/>
              <w:bottom w:w="0" w:type="dxa"/>
            </w:tcMar>
            <w:tcW w:w="8718" w:type="dxa"/>
            <w:vAlign w:val="center"/>
            <w:textDirection w:val="lrTb"/>
            <w:noWrap w:val="false"/>
          </w:tcPr>
          <w:p w14:paraId="20DE03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Nhà 03 tầng +1 tum có thang máy</w:t>
            </w:r>
            <w:r/>
          </w:p>
        </w:tc>
      </w:tr>
      <w:tr>
        <w:trPr>
          <w:trHeight w:val="20"/>
        </w:trPr>
        <w:tc>
          <w:tcPr>
            <w:gridSpan w:val="2"/>
            <w:tcBorders>
              <w:left w:val="single" w:color="000000" w:sz="8" w:space="0"/>
              <w:bottom w:val="single" w:color="000000" w:sz="8" w:space="0"/>
              <w:right w:val="single" w:color="000000" w:sz="8" w:space="0"/>
            </w:tcBorders>
            <w:tcMar>
              <w:left w:w="108" w:type="dxa"/>
              <w:top w:w="0" w:type="dxa"/>
              <w:right w:w="108" w:type="dxa"/>
              <w:bottom w:w="0" w:type="dxa"/>
            </w:tcMar>
            <w:tcW w:w="636" w:type="dxa"/>
            <w:vAlign w:val="center"/>
            <w:textDirection w:val="lrTb"/>
            <w:noWrap w:val="false"/>
          </w:tcPr>
          <w:p w14:paraId="5193B9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8718" w:type="dxa"/>
            <w:vAlign w:val="center"/>
            <w:textDirection w:val="lrTb"/>
            <w:noWrap w:val="false"/>
          </w:tcPr>
          <w:p w14:paraId="73CAC60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Nhà 03 tầng, xây dựng trên 2 thửa đất là 393 + 394 (khác chủ tài sản), diện tích xây dựng khoảng 200,6m2, diện tích sản khoảng 601,8m2. Công trình hiện chưa công n</w:t>
            </w:r>
            <w:r>
              <w:rPr>
                <w:rFonts w:ascii="Times New Roman" w:hAnsi="Times New Roman" w:eastAsia="Times New Roman" w:cs="Times New Roman"/>
                <w:color w:val="000000"/>
                <w:sz w:val="24"/>
              </w:rPr>
              <w:t xml:space="preserve">hận trên GCN QSDĐ số: CG 903537</w:t>
            </w:r>
            <w:r/>
          </w:p>
        </w:tc>
      </w:tr>
    </w:tbl>
    <w:p w14:paraId="43F4503D">
      <w:pPr>
        <w:pBdr/>
        <w:spacing w:line="235" w:lineRule="auto"/>
        <w:ind w:left="284"/>
        <w:jc w:val="both"/>
        <w:rPr>
          <w:b/>
          <w:bCs/>
          <w:u w:val="single"/>
        </w:rPr>
      </w:pPr>
      <w:r>
        <w:rPr>
          <w:b/>
          <w:bCs/>
          <w:highlight w:val="none"/>
          <w:u w:val="single"/>
        </w:rPr>
      </w:r>
      <w:r>
        <w:rPr>
          <w:b/>
          <w:bCs/>
          <w:highlight w:val="none"/>
          <w:u w:val="single"/>
        </w:rPr>
      </w:r>
      <w:r>
        <w:rPr>
          <w:b/>
          <w:bCs/>
          <w:u w:val="single"/>
        </w:rPr>
      </w:r>
    </w:p>
    <w:p w14:paraId="698EB7FA" w14:textId="77777777">
      <w:pPr>
        <w:pBdr/>
        <w:spacing w:line="235" w:lineRule="auto"/>
        <w:ind w:left="284"/>
        <w:jc w:val="both"/>
        <w:rPr>
          <w:b/>
          <w:bCs/>
          <w:highlight w:val="none"/>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highlight w:val="none"/>
          <w:u w:val="single"/>
        </w:rPr>
      </w:r>
    </w:p>
    <w:p w14:paraId="2334D5DA"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3CFCD27B"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4A237AB2"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4E26D97A"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371FCDB"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4750C1"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DF1E6D0"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543086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499BED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B670EC"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1705D9"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480FE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696E1F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833B3FC"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28CB9AA" w14:textId="77777777">
            <w:pPr>
              <w:widowControl w:val="false"/>
              <w:pBdr/>
              <w:spacing w:line="235" w:lineRule="auto"/>
              <w:ind/>
              <w:rPr>
                <w:lang w:eastAsia="ko-KR"/>
              </w:rPr>
            </w:pPr>
            <w:r>
              <w:rPr>
                <w:lang w:eastAsia="ko-KR"/>
              </w:rPr>
              <w:t xml:space="preserve">Bám đầm, ao lớn thuộc sở hữu nhà nước (ao lớn - S=0.5ha)&lt;5ha</w:t>
            </w:r>
            <w:r>
              <w:rPr>
                <w:lang w:eastAsia="ko-KR"/>
              </w:rPr>
            </w:r>
            <w:r>
              <w:rPr>
                <w:lang w:eastAsia="ko-KR"/>
              </w:rPr>
            </w:r>
          </w:p>
        </w:tc>
        <w:tc>
          <w:tcPr>
            <w:tcBorders/>
            <w:tcW w:w="819" w:type="pct"/>
            <w:vAlign w:val="center"/>
            <w:textDirection w:val="lrTb"/>
            <w:noWrap w:val="false"/>
          </w:tcPr>
          <w:p w14:paraId="7BBB96E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6992E8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9C252F"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04B7BFA"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5AE0020E"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EBBC3E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A1E4864"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6CBF27A"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39221D7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CD154B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8FEDF3D"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4C7116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43F3B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713ABA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A63FDFD"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913AD1F"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02E572C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771012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B504D2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2ADF9CA"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67547BA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184AC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F475E82"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0014BA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0CBF7EB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96CE56F" w14:textId="77777777">
            <w:pPr>
              <w:widowControl w:val="false"/>
              <w:pBdr/>
              <w:spacing w:line="235" w:lineRule="auto"/>
              <w:ind w:left="144"/>
              <w:rPr>
                <w:lang w:eastAsia="ko-KR"/>
              </w:rPr>
            </w:pPr>
            <w:r>
              <w:rPr>
                <w:lang w:eastAsia="ko-KR"/>
              </w:rPr>
            </w:r>
            <w:r>
              <w:rPr>
                <w:lang w:eastAsia="ko-KR"/>
              </w:rPr>
            </w:r>
            <w:r>
              <w:rPr>
                <w:lang w:eastAsia="ko-KR"/>
              </w:rPr>
            </w:r>
          </w:p>
        </w:tc>
      </w:tr>
    </w:tbl>
    <w:p w14:paraId="26CDEFF8" w14:textId="77777777">
      <w:pPr>
        <w:pBdr/>
        <w:spacing w:after="120" w:before="120" w:line="276" w:lineRule="auto"/>
        <w:ind w:left="284"/>
        <w:jc w:val="both"/>
        <w:rPr>
          <w:b/>
          <w:bCs/>
          <w:u w:val="single"/>
        </w:rPr>
      </w:pPr>
      <w:r>
        <w:rPr>
          <w:b/>
          <w:bCs/>
          <w:u w:val="single"/>
        </w:rPr>
        <w:t xml:space="preserve">Các </w:t>
      </w:r>
      <w:r>
        <w:rPr>
          <w:b/>
          <w:bCs/>
          <w:u w:val="single"/>
        </w:rPr>
        <w:t xml:space="preserve">bất lợi thương mại</w:t>
      </w:r>
      <w:r>
        <w:rPr>
          <w:b/>
          <w:bCs/>
          <w:u w:val="single"/>
        </w:rPr>
        <w:t xml:space="preserve"> của thửa đất:</w:t>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376118A4"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22FB2438"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17A94D9D"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55134E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3E7226"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2ADFE8F" w14:textId="77777777">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280B9D3A" w14:textId="117686F0">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09B756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2135A5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B7CA4A0"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57C467BD" w14:textId="684669D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4CCA0C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8EC4AD1"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BFF0A3E"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238CFF4" w14:textId="4446CF11">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88E9EE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D10DD60"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095ADB"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20EF5921" w14:textId="0EDB619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93B0B1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2E5E30A"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843A4F0" w14:textId="77777777">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61B6EC4" w14:textId="4FF1084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575556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F9A6388"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0E926A2" w14:textId="77777777">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2B7BE09B" w14:textId="1738DC09">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A6466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DEB46F1"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60D3AD4" w14:textId="3D679767">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496C876" w14:textId="621EE66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7950A7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EB177B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94BCFB9" w14:textId="77777777">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4C6CD747" w14:textId="16AF056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8BAE4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17A8879"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4D2515E" w14:textId="77777777">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33883A99" w14:textId="78802D28">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C3CC2F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72FE778"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CFDDE2" w14:textId="77777777">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587FE12B" w14:textId="141E135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CEE26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A7B256"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715600" w14:textId="77777777">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37FCFFCA" w14:textId="0BA7051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FEDAE4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04319B6"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3E38C6" w14:textId="77777777">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13150615" w14:textId="0314954F">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971AA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6970588" w14:textId="77777777">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ABC3C0D" w14:textId="77777777">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42588C20" w14:textId="5E75DC99">
            <w:pPr>
              <w:widowControl w:val="false"/>
              <w:pBdr/>
              <w:spacing w:line="235" w:lineRule="auto"/>
              <w:ind w:left="144"/>
              <w:jc w:val="center"/>
              <w:rPr/>
            </w:pPr>
            <w:r>
              <w:t xml:space="preserve">Không</w:t>
            </w:r>
            <w:r/>
          </w:p>
        </w:tc>
        <w:tc>
          <w:tcPr>
            <w:tcBorders/>
            <w:tcW w:w="1874" w:type="pct"/>
            <w:vAlign w:val="center"/>
            <w:textDirection w:val="lrTb"/>
            <w:noWrap w:val="false"/>
          </w:tcPr>
          <w:p w14:paraId="5A047373"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44CB4C1" w14:textId="77777777">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DBF2527" w14:textId="77777777">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29014F97" w14:textId="1D984E7D">
            <w:pPr>
              <w:widowControl w:val="false"/>
              <w:pBdr/>
              <w:spacing w:line="235" w:lineRule="auto"/>
              <w:ind w:left="144"/>
              <w:jc w:val="center"/>
              <w:rPr/>
            </w:pPr>
            <w:r>
              <w:t xml:space="preserve">Không</w:t>
            </w:r>
            <w:r/>
          </w:p>
        </w:tc>
        <w:tc>
          <w:tcPr>
            <w:tcBorders/>
            <w:tcW w:w="1874" w:type="pct"/>
            <w:vAlign w:val="center"/>
            <w:textDirection w:val="lrTb"/>
            <w:noWrap w:val="false"/>
          </w:tcPr>
          <w:p w14:paraId="3257289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01DB712" w14:textId="77777777">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4E24B" w14:textId="77777777">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6A05ED" w14:textId="01C836BE">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372438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64574BD" w14:textId="7777777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19C5479" w14:textId="77777777">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5616952" w14:textId="14F56A74">
            <w:pPr>
              <w:widowControl w:val="false"/>
              <w:pBdr/>
              <w:spacing w:line="235" w:lineRule="auto"/>
              <w:ind w:left="144"/>
              <w:jc w:val="center"/>
              <w:rPr/>
            </w:pPr>
            <w:r>
              <w:t xml:space="preserve">Không</w:t>
            </w:r>
            <w:r/>
          </w:p>
        </w:tc>
        <w:tc>
          <w:tcPr>
            <w:tcBorders/>
            <w:tcW w:w="1874" w:type="pct"/>
            <w:vAlign w:val="center"/>
            <w:textDirection w:val="lrTb"/>
            <w:noWrap w:val="false"/>
          </w:tcPr>
          <w:p w14:paraId="75122D93"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4A21DD5" w14:textId="77777777">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A5F356B" w14:textId="77777777">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219116D3" w14:textId="28CE7B4B">
            <w:pPr>
              <w:widowControl w:val="false"/>
              <w:pBdr/>
              <w:spacing w:line="235" w:lineRule="auto"/>
              <w:ind w:left="144"/>
              <w:jc w:val="center"/>
              <w:rPr/>
            </w:pPr>
            <w:r>
              <w:t xml:space="preserve">Không</w:t>
            </w:r>
            <w:r/>
          </w:p>
        </w:tc>
        <w:tc>
          <w:tcPr>
            <w:tcBorders/>
            <w:tcW w:w="1874" w:type="pct"/>
            <w:vAlign w:val="center"/>
            <w:textDirection w:val="lrTb"/>
            <w:noWrap w:val="false"/>
          </w:tcPr>
          <w:p w14:paraId="5625650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1A53B48" w14:textId="77777777">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ADFFCD1" w14:textId="77777777">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F2B896" w14:textId="42D531F2">
            <w:pPr>
              <w:widowControl w:val="false"/>
              <w:pBdr/>
              <w:spacing w:line="235" w:lineRule="auto"/>
              <w:ind w:left="144"/>
              <w:jc w:val="center"/>
              <w:rPr/>
            </w:pPr>
            <w:r>
              <w:t xml:space="preserve">Không</w:t>
            </w:r>
            <w:r/>
          </w:p>
        </w:tc>
        <w:tc>
          <w:tcPr>
            <w:tcBorders/>
            <w:tcW w:w="1874" w:type="pct"/>
            <w:vAlign w:val="center"/>
            <w:textDirection w:val="lrTb"/>
            <w:noWrap w:val="false"/>
          </w:tcPr>
          <w:p w14:paraId="43A04A7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4F64A9" w14:textId="77777777">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ED572D8" w14:textId="77777777">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A3C54C" w14:textId="32A38E03">
            <w:pPr>
              <w:widowControl w:val="false"/>
              <w:pBdr/>
              <w:spacing w:line="235" w:lineRule="auto"/>
              <w:ind w:left="144"/>
              <w:jc w:val="center"/>
              <w:rPr/>
            </w:pPr>
            <w:r>
              <w:t xml:space="preserve">Không</w:t>
            </w:r>
            <w:r/>
          </w:p>
        </w:tc>
        <w:tc>
          <w:tcPr>
            <w:tcBorders/>
            <w:tcW w:w="1874" w:type="pct"/>
            <w:vAlign w:val="center"/>
            <w:textDirection w:val="lrTb"/>
            <w:noWrap w:val="false"/>
          </w:tcPr>
          <w:p w14:paraId="6ED4E6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D0D41C4" w14:textId="77777777">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0A0DBBC" w14:textId="77777777">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61AABD8" w14:textId="5B6E2310">
            <w:pPr>
              <w:widowControl w:val="false"/>
              <w:pBdr/>
              <w:spacing w:line="235" w:lineRule="auto"/>
              <w:ind w:left="144"/>
              <w:jc w:val="center"/>
              <w:rPr/>
            </w:pPr>
            <w:r>
              <w:t xml:space="preserve">Không</w:t>
            </w:r>
            <w:r/>
          </w:p>
        </w:tc>
        <w:tc>
          <w:tcPr>
            <w:tcBorders/>
            <w:tcW w:w="1874" w:type="pct"/>
            <w:vAlign w:val="center"/>
            <w:textDirection w:val="lrTb"/>
            <w:noWrap w:val="false"/>
          </w:tcPr>
          <w:p w14:paraId="183F2A3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0616ABA" w14:textId="77777777">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4480E14" w14:textId="77777777">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4B50EB0F" w14:textId="6D8D45F8">
            <w:pPr>
              <w:widowControl w:val="false"/>
              <w:pBdr/>
              <w:spacing w:line="235" w:lineRule="auto"/>
              <w:ind w:left="144"/>
              <w:jc w:val="center"/>
              <w:rPr/>
            </w:pPr>
            <w:r>
              <w:t xml:space="preserve">Không</w:t>
            </w:r>
            <w:r/>
          </w:p>
        </w:tc>
        <w:tc>
          <w:tcPr>
            <w:tcBorders/>
            <w:tcW w:w="1874" w:type="pct"/>
            <w:vAlign w:val="center"/>
            <w:textDirection w:val="lrTb"/>
            <w:noWrap w:val="false"/>
          </w:tcPr>
          <w:p w14:paraId="7A5685D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3867F42" w14:textId="77777777">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9CCF99E" w14:textId="77777777">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0790F8CB" w14:textId="3855B0C6">
            <w:pPr>
              <w:widowControl w:val="false"/>
              <w:pBdr/>
              <w:spacing w:line="235" w:lineRule="auto"/>
              <w:ind w:left="144"/>
              <w:jc w:val="center"/>
              <w:rPr/>
            </w:pPr>
            <w:r>
              <w:t xml:space="preserve">Không</w:t>
            </w:r>
            <w:r/>
          </w:p>
        </w:tc>
        <w:tc>
          <w:tcPr>
            <w:tcBorders/>
            <w:tcW w:w="1874" w:type="pct"/>
            <w:vAlign w:val="center"/>
            <w:textDirection w:val="lrTb"/>
            <w:noWrap w:val="false"/>
          </w:tcPr>
          <w:p w14:paraId="5FA547C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BA26776" w14:textId="77777777">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0681486" w14:textId="77777777">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43E83FDB" w14:textId="14981A83">
            <w:pPr>
              <w:widowControl w:val="false"/>
              <w:pBdr/>
              <w:spacing w:line="235" w:lineRule="auto"/>
              <w:ind w:left="144"/>
              <w:jc w:val="center"/>
              <w:rPr/>
            </w:pPr>
            <w:r>
              <w:t xml:space="preserve">Không</w:t>
            </w:r>
            <w:r/>
          </w:p>
        </w:tc>
        <w:tc>
          <w:tcPr>
            <w:tcBorders/>
            <w:tcW w:w="1874" w:type="pct"/>
            <w:vAlign w:val="center"/>
            <w:textDirection w:val="lrTb"/>
            <w:noWrap w:val="false"/>
          </w:tcPr>
          <w:p w14:paraId="3FE692F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DCE44A" w14:textId="77777777">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42ECFF7" w14:textId="77777777">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32ECEB7B" w14:textId="21A86AB8">
            <w:pPr>
              <w:widowControl w:val="false"/>
              <w:pBdr/>
              <w:spacing w:line="235" w:lineRule="auto"/>
              <w:ind w:left="144"/>
              <w:jc w:val="center"/>
              <w:rPr/>
            </w:pPr>
            <w:r>
              <w:t xml:space="preserve">Không</w:t>
            </w:r>
            <w:r/>
          </w:p>
        </w:tc>
        <w:tc>
          <w:tcPr>
            <w:tcBorders/>
            <w:tcW w:w="1874" w:type="pct"/>
            <w:vAlign w:val="center"/>
            <w:textDirection w:val="lrTb"/>
            <w:noWrap w:val="false"/>
          </w:tcPr>
          <w:p w14:paraId="4612A2B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9878A16" w14:textId="77777777">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FC9243D" w14:textId="77777777">
            <w:pPr>
              <w:widowControl w:val="false"/>
              <w:pBdr/>
              <w:spacing w:line="235" w:lineRule="auto"/>
              <w:ind/>
              <w:rPr>
                <w:lang w:eastAsia="ko-KR"/>
              </w:rPr>
            </w:pPr>
            <w:r>
              <w:rPr>
                <w:lang w:eastAsia="ko-KR"/>
              </w:rPr>
              <w:t xml:space="preserve">Đất nằm dưới chân cầu, đường dốc cao (Thế bị xung</w:t>
            </w:r>
            <w:r>
              <w:rPr>
                <w:lang w:eastAsia="ko-KR"/>
              </w:rPr>
              <w:t xml:space="preserve"> :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280257A" w14:textId="4C5F662D">
            <w:pPr>
              <w:widowControl w:val="false"/>
              <w:pBdr/>
              <w:spacing w:line="235" w:lineRule="auto"/>
              <w:ind w:left="144"/>
              <w:jc w:val="center"/>
              <w:rPr/>
            </w:pPr>
            <w:r>
              <w:t xml:space="preserve">Không</w:t>
            </w:r>
            <w:r/>
          </w:p>
        </w:tc>
        <w:tc>
          <w:tcPr>
            <w:tcBorders/>
            <w:tcW w:w="1874" w:type="pct"/>
            <w:vAlign w:val="center"/>
            <w:textDirection w:val="lrTb"/>
            <w:noWrap w:val="false"/>
          </w:tcPr>
          <w:p w14:paraId="392ABA0C"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044CA0F" w14:textId="77777777">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A08906A" w14:textId="77777777">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5993316" w14:textId="5A5EA0F1">
            <w:pPr>
              <w:widowControl w:val="false"/>
              <w:pBdr/>
              <w:spacing w:line="235" w:lineRule="auto"/>
              <w:ind w:left="144"/>
              <w:jc w:val="center"/>
              <w:rPr/>
            </w:pPr>
            <w:r>
              <w:t xml:space="preserve">Không</w:t>
            </w:r>
            <w:r/>
          </w:p>
        </w:tc>
        <w:tc>
          <w:tcPr>
            <w:tcBorders/>
            <w:tcW w:w="1874" w:type="pct"/>
            <w:vAlign w:val="center"/>
            <w:textDirection w:val="lrTb"/>
            <w:noWrap w:val="false"/>
          </w:tcPr>
          <w:p w14:paraId="5149A124" w14:textId="77777777">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40"/>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2900A940" w14:textId="3E539629">
      <w:pPr>
        <w:pStyle w:val="1040"/>
        <w:numPr>
          <w:ilvl w:val="0"/>
          <w:numId w:val="3"/>
        </w:numPr>
        <w:pBdr/>
        <w:tabs>
          <w:tab w:val="left" w:leader="none" w:pos="993"/>
        </w:tabs>
        <w:spacing w:after="120" w:before="120" w:line="264" w:lineRule="auto"/>
        <w:ind/>
        <w:jc w:val="both"/>
        <w:rPr>
          <w:lang w:val="pt-BR"/>
        </w:rPr>
      </w:pPr>
      <w:r>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lang w:val="pt-BR"/>
        </w:rPr>
        <w:t xml:space="preserve">dịch vụ thẩm định giá khác. Chúng tôi</w:t>
      </w:r>
      <w:r>
        <w:rPr>
          <w:lang w:val="pt-BR"/>
        </w:rPr>
        <w:t xml:space="preserve"> được hoàn toàn miễn trừ mọi trách nhiệm phát </w:t>
      </w:r>
      <w:r>
        <w:rPr>
          <w:lang w:val="pt-BR"/>
        </w:rPr>
        <w:t xml:space="preserve">sinh, liên đới (nếu có) trong trường hợp này.</w:t>
      </w:r>
      <w:r>
        <w:rPr>
          <w:lang w:val="pt-BR"/>
        </w:rPr>
      </w:r>
      <w:r>
        <w:rPr>
          <w:lang w:val="pt-BR"/>
        </w:rPr>
      </w:r>
    </w:p>
    <w:p w14:paraId="151695B0">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Nhà 03 tầng + 01 tum, xây dựng trên 2 thửa đất là 391 + 392 (khác chủ tài sản), diện tích xây dựng khoảng 162m2, diện tích sản khoảng 531m2. Công trình hiện chưa c</w:t>
      </w:r>
      <w:r>
        <w:rPr>
          <w:rFonts w:ascii="Times New Roman" w:hAnsi="Times New Roman" w:eastAsia="Times New Roman" w:cs="Times New Roman"/>
          <w:color w:val="000000"/>
          <w:sz w:val="24"/>
        </w:rPr>
        <w:t xml:space="preserve">ông nhận trên GCN QSDĐ số: CO 795397 và CO 795397. Đồng thời, tổ thẩm định cũng không được cung cấp bất cư giấy tờ pháp lý nào liên quan đến công trình xây dựng trên. Do vậy, theo đề nghị của Khách hàng/Ngân hàng, Tổ thẩm định không tính giá trị công trình</w:t>
      </w:r>
      <w:r>
        <w:rPr>
          <w:rFonts w:ascii="Times New Roman" w:hAnsi="Times New Roman" w:eastAsia="Times New Roman" w:cs="Times New Roman"/>
          <w:color w:val="000000"/>
          <w:sz w:val="24"/>
        </w:rPr>
        <w:t xml:space="preserve"> vào giá trị tài sản nhưng vẫn coi đó là phần không thể tách rời của tài sản thẩm định</w:t>
      </w:r>
      <w:r>
        <w:rPr>
          <w:rFonts w:ascii="Times New Roman" w:hAnsi="Times New Roman" w:eastAsia="Times New Roman" w:cs="Times New Roman"/>
          <w:color w:val="000000"/>
          <w:spacing w:val="-2"/>
          <w:sz w:val="24"/>
        </w:rPr>
        <w:t xml:space="preserve">.</w:t>
      </w:r>
      <w:r/>
    </w:p>
    <w:p w14:paraId="7AC8EAD7" w14:textId="70DE030C">
      <w:pPr>
        <w:pStyle w:val="1040"/>
        <w:numPr>
          <w:ilvl w:val="0"/>
          <w:numId w:val="44"/>
        </w:numPr>
        <w:pBdr/>
        <w:tabs>
          <w:tab w:val="left" w:leader="none" w:pos="993"/>
        </w:tabs>
        <w:spacing w:after="120" w:before="120" w:line="276" w:lineRule="auto"/>
        <w:ind/>
        <w:jc w:val="both"/>
        <w:rPr>
          <w:highlight w:val="none"/>
          <w:lang w:val="nl-NL"/>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Nhà 03 tầng, xây dựng trên 2 thửa đất là 393 + 394 (cùng chủ tài sản), diện tích xây dựng khoảng 200,6m2, diện tích sản khoảng 601,8m2. Công trình hiện chưa công n</w:t>
      </w:r>
      <w:r>
        <w:rPr>
          <w:rFonts w:ascii="Times New Roman" w:hAnsi="Times New Roman" w:eastAsia="Times New Roman" w:cs="Times New Roman"/>
          <w:color w:val="000000"/>
          <w:sz w:val="24"/>
        </w:rPr>
        <w:t xml:space="preserve">hận trên GCN QSDĐ số: CO 795398 và CG 903537. Đồng thời, tổ thẩm định cũng không được cung cấp bất cư giấy tờ pháp lý nào liên quan đến công trình xây dựng trên. Do vậy, theo đề nghị của Khách hàng/Ngân hàng, Tổ thẩm định không tính giá trị công trình vào </w:t>
      </w:r>
      <w:r>
        <w:rPr>
          <w:rFonts w:ascii="Times New Roman" w:hAnsi="Times New Roman" w:eastAsia="Times New Roman" w:cs="Times New Roman"/>
          <w:color w:val="000000"/>
          <w:sz w:val="24"/>
        </w:rPr>
        <w:t xml:space="preserve">giá trị tài sản nhưng vẫn coi đó là phần không thể tách rời của tài sản thẩm định</w:t>
      </w:r>
      <w:r>
        <w:rPr>
          <w:lang w:val="nl-NL"/>
        </w:rPr>
        <w:t xml:space="preserve">.</w:t>
      </w:r>
      <w:r>
        <w:rPr>
          <w:lang w:val="pt-BR"/>
        </w:rPr>
      </w:r>
      <w:r>
        <w:rPr>
          <w:highlight w:val="none"/>
          <w:lang w:val="nl-NL"/>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40"/>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40"/>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40"/>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40"/>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40"/>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289DC387">
      <w:pPr>
        <w:pStyle w:val="1040"/>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spacing w:val="-4"/>
          <w:lang w:val="pt-BR"/>
        </w:rPr>
        <w:t xml:space="preserve"> quyền sử dụng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770CC22B" w14:textId="787D51A9">
      <w:pPr>
        <w:pStyle w:val="1040"/>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6B786E6A">
      <w:pPr>
        <w:pStyle w:val="1040"/>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 nằm ngoài quy hoạch</w:t>
      </w:r>
      <w:r>
        <w:rPr>
          <w:b/>
          <w:lang w:val="pt-BR"/>
        </w:rPr>
        <w:t xml:space="preserve">:</w:t>
      </w:r>
      <w:r>
        <w:rPr>
          <w:b/>
          <w:lang w:val="pt-BR"/>
        </w:rPr>
      </w:r>
      <w:r>
        <w:rPr>
          <w:b/>
          <w:lang w:val="pt-BR"/>
        </w:rPr>
      </w:r>
    </w:p>
    <w:p w14:paraId="30D65849" w14:textId="2AD8792B">
      <w:pPr>
        <w:pStyle w:val="1040"/>
        <w:numPr>
          <w:ilvl w:val="0"/>
          <w:numId w:val="39"/>
        </w:numPr>
        <w:pBdr/>
        <w:spacing w:after="120" w:before="120" w:line="276" w:lineRule="auto"/>
        <w:ind w:hanging="426" w:left="426"/>
        <w:jc w:val="both"/>
        <w:rPr>
          <w:b/>
          <w:i/>
          <w:iCs/>
          <w:lang w:val="pt-BR"/>
        </w:rPr>
      </w:pPr>
      <w:r>
        <w:rPr>
          <w:b/>
          <w:i/>
          <w:iCs/>
          <w:lang w:val="pt-BR"/>
        </w:rPr>
        <w:t xml:space="preserve">Tài sản 01:</w:t>
      </w:r>
      <w:r>
        <w:rPr>
          <w:b/>
          <w:i/>
          <w:iCs/>
          <w:lang w:val="pt-BR"/>
        </w:rPr>
      </w:r>
      <w:r>
        <w:rPr>
          <w:b/>
          <w:i/>
          <w:iCs/>
          <w:lang w:val="pt-BR"/>
        </w:rPr>
      </w:r>
    </w:p>
    <w:p w14:paraId="2A05C283" w14:textId="21EB0139">
      <w:pPr>
        <w:pStyle w:val="1040"/>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22"/>
        <w:gridCol w:w="1809"/>
        <w:gridCol w:w="1701"/>
        <w:gridCol w:w="1701"/>
        <w:gridCol w:w="1843"/>
        <w:gridCol w:w="1843"/>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26463F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E3A26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D6823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5EE21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9ADB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0A8F4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top"/>
            <w:textDirection w:val="lrTb"/>
            <w:noWrap w:val="false"/>
          </w:tcPr>
          <w:p w14:paraId="295FCE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09" w:type="dxa"/>
            <w:vAlign w:val="top"/>
            <w:textDirection w:val="lrTb"/>
            <w:noWrap w:val="false"/>
          </w:tcPr>
          <w:p w14:paraId="77E454B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14:paraId="4E4D3D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14:paraId="1A39A9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129103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39C45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DD6AD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AFF4B4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B74F3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2,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D53E8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4,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BCF91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3,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246B7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2, KĐT Xương Rồng, phường Phan Đình Phùng, Tỉnh Thái Nguyên</w:t>
            </w:r>
            <w:r/>
          </w:p>
        </w:tc>
      </w:tr>
      <w:tr>
        <w:trPr>
          <w:trHeight w:val="768"/>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6EF71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A3EBE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A66AA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4BC79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A4F7F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EF4A7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011D6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C48F16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D9491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F4573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 </w:t>
              <w:br/>
              <w:t xml:space="preserve"> (Hằng)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573A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w:t>
              <w:br/>
              <w:t xml:space="preserve"> (Hằng)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34B4E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0978487899</w:t>
              <w:br/>
              <w:t xml:space="preserve"> (Hoàng Hà)</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10D88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BFE9A0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54B26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2588F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E9A1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68906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F9C63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ACEA16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1D039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50D9A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7E80B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6B848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B9294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0EBC2E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D8DBC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789B8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0BC94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DAEC4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1D354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E8E82E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8ACC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735D2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0783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D74CC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36FC8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6FD8FD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59F81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25063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318E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2A567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A39B4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DA35F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77138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2, cách Hồ khoảng 200mm, độ rộng đường trước mặt tài sản 12m, mặt tiền 6.9m, Tiếp giáp đường số 1, cách Hồ khoảng 200m, 21.5822557, 105.839245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54985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4,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4, cách Hồ khoảng 100mm, độ rộng đường trước mặt tài sản 12m, mặt tiền 11.1m, Tiếp giáp đường số 4, cách Hồ khoảng 100m, 21.581447589729812, 105.83958295833588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4BF13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3, KĐT Xương Rồng, phường Phan Đình Phùng, Tỉnh Thái Nguyên</w:t>
            </w:r>
            <w:r>
              <w:rPr>
                <w:rFonts w:ascii="Times New Roman" w:hAnsi="Times New Roman" w:eastAsia="Times New Roman" w:cs="Times New Roman"/>
                <w:color w:val="000000"/>
                <w:sz w:val="22"/>
              </w:rPr>
              <w:t xml:space="preserve">,khoảng cách ra đường chính Tiếp giáp Đường số 3, cách Hồ khoảng 100mm, độ rộng đường trước mặt tài sản 12m, mặt tiền 16.3m, Tiếp giáp Đường số 3, cách Hồ khoảng 100m, 21.583033875998968, 105.84193056177617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84B8F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1, cách Hồ khoảng 200mm, độ rộng đường trước mặt tài sản 12m, mặt tiền 7.09m, Tiếp giáp Đường số 1, cách Hồ khoảng 200m, 21.583303243639904, 105.8446744615984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F56D1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57F517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07E2F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8CDD0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FDD11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EFF6E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FFE5A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851166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E3D39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56427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A966C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FCA38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B6BA1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5A126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9ABF8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EB894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4581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26806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7CDC4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C299F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6C0C1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4C1B0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2F00B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1FCC4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704BB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0AE310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2C92D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108.17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2515F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1105D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165.17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CD96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104.3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6595D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DE493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E8475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2C865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15AE0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04C2C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7.09</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8FDD0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168CA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73438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C39A7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499E8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góc 2 mặt đường, phố</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2AED4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BE9A5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8BC57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9E42F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80D93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9EB4E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2263F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8D5B3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DC15AA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Cảnh quan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1BDA5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2CF31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AF896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4AB0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View khu dân cư</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36A31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D3D9BE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48945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9FA5F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6F9FA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55FCE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A2E8A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C3C5FB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Công trình xây dựng trên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576B3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90E91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1EA2E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9033D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E1F0F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7D416E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266F9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338DA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13.600.000.000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4AD8E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A2A2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7.822.500.000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C30BE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8CB16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EE61B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3A9BC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12.240.000.000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877E0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14.850.000.000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765C3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7.040.250.000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D06E8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B36520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BD0C0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04461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818D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9FB3F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B9A05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0BCCD4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54D0E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DB6E4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773A4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E8752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7C687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FE739D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CCD9B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EFAE6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12.240.000.000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F4C13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14.850.000.000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B0035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7.040.250.000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BDC21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287737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3AF37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B95AC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76.500.000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AD9E8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89.907.368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283B9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67.500.000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E0C68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75A3F1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13FA5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FF4C3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EC170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55148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420A3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EA01C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4E4DD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7B55C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02E41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06C6F8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C659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15AE0E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341E0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EC64B9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324B8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06F30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369625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0651D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264C2F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0BDB6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42AFB4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0EC61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6B3E2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45683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CA2B8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571FB3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2A26B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243F2C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15434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2B9360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67A57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93ADA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66702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C3DAE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C6ABF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82C7B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7A9741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9922D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A9DB60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B2345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3FF4E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4479F1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1DC51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0C3B52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385CF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3B556B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61357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2600A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63F80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A6184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041F6E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5A9D2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1F0B11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156C2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2A0E9D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1C39E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8F905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nhỏ nhất từ đường chính vào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9B999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1525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510F01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31339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6030FC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09E3D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1F3DD4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E9A44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178ED1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500CD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F8AE2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55D35B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866B7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6B9EFC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89467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41DD7A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B98C0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11EC9D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B6597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02F3E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0927DD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F8A18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3FFA08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38C7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0C29FE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F9592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28B8F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E2F01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73F85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EA89D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992E7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0BA47A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5B43F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C5036E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BB01E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7354E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BBA01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BDBF8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06FDB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883CA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C5CB7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0384A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3B00C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1C903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F7C43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5D15E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BE8CB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79AB2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48CC6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2F93A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58405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D91A14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Cảnh quan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7CF7E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BDD95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3E3BA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EE4C4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4463F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1F5B1E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8EE35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6DAFD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282A1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9757D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3A03D4D6" w14:textId="4E187711">
      <w:pPr>
        <w:pBdr/>
        <w:tabs>
          <w:tab w:val="left" w:leader="none" w:pos="90"/>
          <w:tab w:val="left" w:leader="none" w:pos="180"/>
        </w:tabs>
        <w:spacing w:after="120" w:before="120" w:line="264" w:lineRule="auto"/>
        <w:ind/>
        <w:jc w:val="both"/>
        <w:rPr>
          <w:b/>
          <w:lang w:val="de-DE"/>
        </w:rPr>
      </w:pPr>
      <w:r>
        <w:rPr>
          <w:lang w:val="it-IT"/>
        </w:rPr>
        <w:t xml:space="preserve"> </w:t>
      </w: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40"/>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19"/>
        <w:gridCol w:w="1615"/>
        <w:gridCol w:w="903"/>
        <w:gridCol w:w="1507"/>
        <w:gridCol w:w="1701"/>
        <w:gridCol w:w="1701"/>
        <w:gridCol w:w="1701"/>
        <w:gridCol w:w="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val="false"/>
          </w:tcPr>
          <w:p w14:paraId="1E0B05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41F639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6D2DBF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8CC50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2B12A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09E26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8B1AE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c>
          <w:tcPr>
            <w:tcBorders/>
            <w:tcMar>
              <w:left w:w="0" w:type="dxa"/>
              <w:top w:w="0" w:type="dxa"/>
              <w:right w:w="0" w:type="dxa"/>
              <w:bottom w:w="0" w:type="dxa"/>
            </w:tcMar>
            <w:tcW w:w="9" w:type="dxa"/>
            <w:vAlign w:val="center"/>
            <w:textDirection w:val="lrTb"/>
            <w:noWrap w:val="false"/>
          </w:tcPr>
          <w:p w14:paraId="051B84AD">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val="false"/>
          </w:tcPr>
          <w:p w14:paraId="22DEEC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61F3F59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7A2E6B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22E24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B2994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12.240.000.000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B47CB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03C47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7.040.250.000</w:t>
            </w:r>
            <w:r/>
          </w:p>
        </w:tc>
        <w:tc>
          <w:tcPr>
            <w:tcBorders/>
            <w:tcMar>
              <w:left w:w="0" w:type="dxa"/>
              <w:top w:w="0" w:type="dxa"/>
              <w:right w:w="0" w:type="dxa"/>
              <w:bottom w:w="0" w:type="dxa"/>
            </w:tcMar>
            <w:tcW w:w="9" w:type="dxa"/>
            <w:vAlign w:val="center"/>
            <w:textDirection w:val="lrTb"/>
            <w:noWrap w:val="false"/>
          </w:tcPr>
          <w:p w14:paraId="30E0084D">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val="false"/>
          </w:tcPr>
          <w:p w14:paraId="2D35CB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F1165C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033291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06575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1F77F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6BFE2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44DF8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7FC29DF8">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val="false"/>
          </w:tcPr>
          <w:p w14:paraId="3A3AAD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611135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64CD49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6C4FC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78B32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67C56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62A93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tcBorders/>
            <w:tcMar>
              <w:left w:w="0" w:type="dxa"/>
              <w:top w:w="0" w:type="dxa"/>
              <w:right w:w="0" w:type="dxa"/>
              <w:bottom w:w="0" w:type="dxa"/>
            </w:tcMar>
            <w:tcW w:w="9" w:type="dxa"/>
            <w:vAlign w:val="center"/>
            <w:textDirection w:val="lrTb"/>
            <w:noWrap w:val="false"/>
          </w:tcPr>
          <w:p w14:paraId="5D4CBF47">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186835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76E4C7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1D0E60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0F97D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E38FC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8F8DC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3FF6A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tcMar>
              <w:left w:w="0" w:type="dxa"/>
              <w:top w:w="0" w:type="dxa"/>
              <w:right w:w="0" w:type="dxa"/>
              <w:bottom w:w="0" w:type="dxa"/>
            </w:tcMar>
            <w:tcW w:w="9" w:type="dxa"/>
            <w:vAlign w:val="center"/>
            <w:textDirection w:val="lrTb"/>
            <w:noWrap w:val="false"/>
          </w:tcPr>
          <w:p w14:paraId="4CB3F99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42B509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047C6A8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2AA668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953D6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31A02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D6F3C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1D685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46F14E5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9C2178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D04AD3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6D24B5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40508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0E21A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763B3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2C7CF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5686EF4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29351A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1AD670A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0BE632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90D77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EEA8F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D4BD4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9919F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0D7EFC1C">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0CCB46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717C45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54252E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C93BE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8C067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CE519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BEDE0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tcMar>
              <w:left w:w="0" w:type="dxa"/>
              <w:top w:w="0" w:type="dxa"/>
              <w:right w:w="0" w:type="dxa"/>
              <w:bottom w:w="0" w:type="dxa"/>
            </w:tcMar>
            <w:tcW w:w="9" w:type="dxa"/>
            <w:vAlign w:val="center"/>
            <w:textDirection w:val="lrTb"/>
            <w:noWrap w:val="false"/>
          </w:tcPr>
          <w:p w14:paraId="3D90A1CA">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9F036A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148821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5ACF49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76891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06D08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557B1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D0637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7B6E3AAC">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A34A6E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647B468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0D1435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BF7FC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14D2E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EF1BF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C43E6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53409FD9">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E882B3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4CEC1A6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1B17E0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D557C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855A2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E4B97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398CD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3083483E">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6962AE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6984B63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614E02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527C7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AB9E3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0BA21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65F62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tcBorders/>
            <w:tcMar>
              <w:left w:w="0" w:type="dxa"/>
              <w:top w:w="0" w:type="dxa"/>
              <w:right w:w="0" w:type="dxa"/>
              <w:bottom w:w="0" w:type="dxa"/>
            </w:tcMar>
            <w:tcW w:w="9" w:type="dxa"/>
            <w:vAlign w:val="center"/>
            <w:textDirection w:val="lrTb"/>
            <w:noWrap w:val="false"/>
          </w:tcPr>
          <w:p w14:paraId="2BC4624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C002D9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7D4C3DA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365FDB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9C359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CA92A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B0695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62B0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55FDE97D">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809228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F726A6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0E5E6F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74AB17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CB05C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0E218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9E4D5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46A7814B">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65A5C4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F285E0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122EE0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70453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E7470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D239F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BFE19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10719E56">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02741D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7CB6903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0F54D0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79A620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2, cách Hồ khoảng 200mm, độ rộng đường trước mặt tài sản 12m, mặt tiền 6.9m, Tiếp giáp đường số 1, cách Hồ khoảng 200m, 21.5822557, 105.839245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8D8B1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4,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4, cách Hồ khoảng 100mm, độ rộng đường trước mặt tài sản 12m, mặt tiền 11.1m, Tiếp giáp đường số 4, cách Hồ khoảng 100m, 21.581447589729812, 105.83958295833588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80FB2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3, KĐT Xương Rồng, phường Phan Đình Phùng, Tỉnh Thái Nguyên</w:t>
            </w:r>
            <w:r>
              <w:rPr>
                <w:rFonts w:ascii="Times New Roman" w:hAnsi="Times New Roman" w:eastAsia="Times New Roman" w:cs="Times New Roman"/>
                <w:color w:val="000000"/>
                <w:sz w:val="22"/>
              </w:rPr>
              <w:t xml:space="preserve">,khoảng cách ra đường chính Tiếp giáp Đường số 3, cách Hồ khoảng 100mm, độ rộng đường trước mặt tài sản 12m, mặt tiền 16.3m, Tiếp giáp Đường số 3, cách Hồ khoảng 100m, 21.583033875998968, 105.84193056177617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5FDD9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1, cách Hồ khoảng 200mm, độ rộng đường trước mặt tài sản 12m, mặt tiền 7.09m, Tiếp giáp Đường số 1, cách Hồ khoảng 200m, 21.583303243639904, 105.8446744615984</w:t>
            </w:r>
            <w:r/>
          </w:p>
        </w:tc>
        <w:tc>
          <w:tcPr>
            <w:tcBorders/>
            <w:tcMar>
              <w:left w:w="0" w:type="dxa"/>
              <w:top w:w="0" w:type="dxa"/>
              <w:right w:w="0" w:type="dxa"/>
              <w:bottom w:w="0" w:type="dxa"/>
            </w:tcMar>
            <w:tcW w:w="9" w:type="dxa"/>
            <w:vAlign w:val="center"/>
            <w:textDirection w:val="lrTb"/>
            <w:noWrap w:val="false"/>
          </w:tcPr>
          <w:p w14:paraId="46359918">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4B3955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7A2FCC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3FBB55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56F69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D7708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0D07B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32AEE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33B9764B">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972D55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4113107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099DEF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89B7B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C5B94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-11.475.000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D2369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12ACB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25622BB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23DD17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0F35D6A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5BDBDF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79B993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5705B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83C23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3F342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53427394">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0D7020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4AE9B58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4A9755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36755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8681E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07DDC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1BC44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tcMar>
              <w:left w:w="0" w:type="dxa"/>
              <w:top w:w="0" w:type="dxa"/>
              <w:right w:w="0" w:type="dxa"/>
              <w:bottom w:w="0" w:type="dxa"/>
            </w:tcMar>
            <w:tcW w:w="9" w:type="dxa"/>
            <w:vAlign w:val="center"/>
            <w:textDirection w:val="lrTb"/>
            <w:noWrap w:val="false"/>
          </w:tcPr>
          <w:p w14:paraId="4D9EED5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560B4B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7EBBC9B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1E93F3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35A81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D8A31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D57AC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D412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79996E4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8D4F27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55F135D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493651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53CA7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33AC5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6ED90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CF87E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37C7581D">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497B14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719D346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704567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204A5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29705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CCC32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1C978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5B798BED">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6A2503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585D2E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4A6154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5E93D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E598B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60AE6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F529E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tcBorders/>
            <w:tcMar>
              <w:left w:w="0" w:type="dxa"/>
              <w:top w:w="0" w:type="dxa"/>
              <w:right w:w="0" w:type="dxa"/>
              <w:bottom w:w="0" w:type="dxa"/>
            </w:tcMar>
            <w:tcW w:w="9" w:type="dxa"/>
            <w:vAlign w:val="center"/>
            <w:textDirection w:val="lrTb"/>
            <w:noWrap w:val="false"/>
          </w:tcPr>
          <w:p w14:paraId="7A885A9C">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3D4B10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23017E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4408E7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6E237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D2FAD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A6909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692B3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6AD91273">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EE2C22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78C96C0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1D9AF1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0EB02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C4536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003E3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3D6CE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787980BE">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1447CD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E89D1C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271BF3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F217A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14237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602BD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FCC8C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0F07B9E5">
            <w:pPr>
              <w:pBdr/>
              <w:spacing w:after="0" w:before="0" w:line="240" w:lineRule="auto"/>
              <w:ind/>
              <w:rPr/>
            </w:pPr>
            <w:r/>
            <w:r/>
          </w:p>
        </w:tc>
      </w:tr>
      <w:tr>
        <w:trPr>
          <w:gridAfter w:val="1"/>
          <w:trHeight w:val="253"/>
        </w:trPr>
        <w:tc>
          <w:tcPr>
            <w:shd w:val="clear" w:color="ffffff" w:fill="ffffff"/>
            <w:tcBorders>
              <w:left w:val="single" w:color="000000" w:sz="8" w:space="0"/>
              <w:right w:val="single" w:color="000000" w:sz="8" w:space="0"/>
            </w:tcBorders>
            <w:tcMar>
              <w:left w:w="108" w:type="dxa"/>
              <w:top w:w="0" w:type="dxa"/>
              <w:right w:w="108" w:type="dxa"/>
              <w:bottom w:w="0" w:type="dxa"/>
            </w:tcMar>
            <w:tcW w:w="619" w:type="dxa"/>
            <w:vAlign w:val="center"/>
            <w:textDirection w:val="lrTb"/>
            <w:noWrap w:val="false"/>
          </w:tcPr>
          <w:p w14:paraId="47B9BD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6"/>
            <w:tcBorders>
              <w:bottom w:val="single" w:color="000000" w:sz="8" w:space="0"/>
            </w:tcBorders>
            <w:tcMar>
              <w:left w:w="0" w:type="dxa"/>
              <w:top w:w="0" w:type="dxa"/>
              <w:right w:w="0" w:type="dxa"/>
              <w:bottom w:w="0" w:type="dxa"/>
            </w:tcMar>
            <w:tcW w:w="9126" w:type="dxa"/>
            <w:vAlign w:val="center"/>
            <w:textDirection w:val="lrTb"/>
            <w:noWrap w:val="false"/>
          </w:tcPr>
          <w:p w14:paraId="0B901D5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4AAD83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55829A2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12ADD2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8C490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007D6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r>
            <w:r>
              <w:rPr>
                <w:rFonts w:ascii="Times New Roman" w:hAnsi="Times New Roman" w:eastAsia="Times New Roman" w:cs="Times New Roman"/>
                <w:color w:val="000000"/>
                <w:sz w:val="22"/>
              </w:rPr>
              <w:t xml:space="preserve">Hạ tầng khu đô thị, khu phân lô/tái định cư</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6F970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Hạ tầng khu đô thị, khu phân lô/tái định cư</w:t>
            </w:r>
            <w:r>
              <w:rPr>
                <w:rFonts w:ascii="Times New Roman" w:hAnsi="Times New Roman" w:eastAsia="Times New Roman" w:cs="Times New Roman"/>
                <w:b/>
                <w:color w:val="000000"/>
                <w:sz w:val="22"/>
              </w:r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287A3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r>
            <w:r>
              <w:rPr>
                <w:rFonts w:ascii="Times New Roman" w:hAnsi="Times New Roman" w:eastAsia="Times New Roman" w:cs="Times New Roman"/>
                <w:color w:val="000000"/>
                <w:sz w:val="22"/>
              </w:rPr>
              <w:t xml:space="preserve">Hạ tầng khu đô thị, khu phân lô/tái định cư</w:t>
            </w:r>
            <w:r>
              <w:rPr>
                <w:rFonts w:ascii="Times New Roman" w:hAnsi="Times New Roman" w:eastAsia="Times New Roman" w:cs="Times New Roman"/>
                <w:b/>
                <w:color w:val="000000"/>
                <w:sz w:val="22"/>
              </w:rPr>
              <w:t xml:space="preserve"> </w:t>
            </w:r>
            <w:r/>
          </w:p>
        </w:tc>
        <w:tc>
          <w:tcPr>
            <w:tcBorders/>
            <w:tcMar>
              <w:left w:w="0" w:type="dxa"/>
              <w:top w:w="0" w:type="dxa"/>
              <w:right w:w="0" w:type="dxa"/>
              <w:bottom w:w="0" w:type="dxa"/>
            </w:tcMar>
            <w:tcW w:w="9" w:type="dxa"/>
            <w:vAlign w:val="center"/>
            <w:textDirection w:val="lrTb"/>
            <w:noWrap w:val="false"/>
          </w:tcPr>
          <w:p w14:paraId="1A50D6C3">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370D3E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7C0862D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59C5F7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6C137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9292A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B14AD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CFDEB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6ED9FC4A">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37B279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5473EC1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581660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53398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7EB8C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F581A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67CED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7D32943A">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2B1EF5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C90FC8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5567DB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50A48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93089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10775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D8104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7D1AE505">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4274B5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5D09D2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4E5E28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79D5E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4494A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D7834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3BE9B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tcBorders/>
            <w:tcMar>
              <w:left w:w="0" w:type="dxa"/>
              <w:top w:w="0" w:type="dxa"/>
              <w:right w:w="0" w:type="dxa"/>
              <w:bottom w:w="0" w:type="dxa"/>
            </w:tcMar>
            <w:tcW w:w="9" w:type="dxa"/>
            <w:vAlign w:val="center"/>
            <w:textDirection w:val="lrTb"/>
            <w:noWrap w:val="false"/>
          </w:tcPr>
          <w:p w14:paraId="18997774">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F20FF8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1F44CB4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7D5A9B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8E30E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0299D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78437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80101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08FF40BB">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DEC983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4EAF6D6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151850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AF78A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86864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5DE6D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7C54A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2EEBAA2F">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C1E105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12E0100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72BAE9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A9532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18B68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7D93A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C6899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0F73E9E8">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711885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705D3A6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250011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1F48A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3026C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C4260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320B3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104.3</w:t>
            </w:r>
            <w:r/>
          </w:p>
        </w:tc>
        <w:tc>
          <w:tcPr>
            <w:tcBorders/>
            <w:tcMar>
              <w:left w:w="0" w:type="dxa"/>
              <w:top w:w="0" w:type="dxa"/>
              <w:right w:w="0" w:type="dxa"/>
              <w:bottom w:w="0" w:type="dxa"/>
            </w:tcMar>
            <w:tcW w:w="9" w:type="dxa"/>
            <w:vAlign w:val="center"/>
            <w:textDirection w:val="lrTb"/>
            <w:noWrap w:val="false"/>
          </w:tcPr>
          <w:p w14:paraId="299C1F79">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73D58F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E1E678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58196D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F1977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2819E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7FA35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13B1D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6FE3E1E7">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7053DA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6DD541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2770FB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0E178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EB46C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11.475.000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08C63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13.486.105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1CB75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1CEA1F3C">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DF97C4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D36571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601353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FF1D8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583CD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8067B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94.402.736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8059D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69BC048D">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6029D8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04628C2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617734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56C9F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07E37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208CB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94BA1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w:t>
            </w:r>
            <w:r/>
          </w:p>
        </w:tc>
        <w:tc>
          <w:tcPr>
            <w:tcBorders/>
            <w:tcMar>
              <w:left w:w="0" w:type="dxa"/>
              <w:top w:w="0" w:type="dxa"/>
              <w:right w:w="0" w:type="dxa"/>
              <w:bottom w:w="0" w:type="dxa"/>
            </w:tcMar>
            <w:tcW w:w="9" w:type="dxa"/>
            <w:vAlign w:val="center"/>
            <w:textDirection w:val="lrTb"/>
            <w:noWrap w:val="false"/>
          </w:tcPr>
          <w:p w14:paraId="312CD6B1">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EA1189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C5499F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40DA6C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BC48F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7BF65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BD04A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F12E6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192A3D1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41C900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7A98D24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2634CA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CC5E4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1387F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-6.120.000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54B9B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-10.788.884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BB2EE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4D570AE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89C7EA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1A549EB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26605B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1F96D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129F3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70.380.000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89534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83.613.852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B11B1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103DAD13">
            <w:pPr>
              <w:pBdr/>
              <w:spacing w:after="0" w:before="0" w:line="240" w:lineRule="auto"/>
              <w:ind/>
              <w:rPr/>
            </w:pPr>
            <w:r/>
            <w:r/>
          </w:p>
        </w:tc>
      </w:tr>
      <w:tr>
        <w:trPr>
          <w:gridAfter w:val="1"/>
          <w:trHeight w:val="253"/>
        </w:trPr>
        <w:tc>
          <w:tcPr>
            <w:shd w:val="clear" w:color="ffffff" w:fill="ffffff"/>
            <w:tcBorders>
              <w:left w:val="single" w:color="000000" w:sz="8" w:space="0"/>
              <w:right w:val="single" w:color="000000" w:sz="8" w:space="0"/>
            </w:tcBorders>
            <w:tcMar>
              <w:left w:w="108" w:type="dxa"/>
              <w:top w:w="0" w:type="dxa"/>
              <w:right w:w="108" w:type="dxa"/>
              <w:bottom w:w="0" w:type="dxa"/>
            </w:tcMar>
            <w:tcW w:w="619" w:type="dxa"/>
            <w:vAlign w:val="center"/>
            <w:textDirection w:val="lrTb"/>
            <w:noWrap w:val="false"/>
          </w:tcPr>
          <w:p w14:paraId="06B9A1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6"/>
            <w:tcBorders>
              <w:bottom w:val="single" w:color="000000" w:sz="8" w:space="0"/>
            </w:tcBorders>
            <w:tcMar>
              <w:left w:w="0" w:type="dxa"/>
              <w:top w:w="0" w:type="dxa"/>
              <w:right w:w="0" w:type="dxa"/>
              <w:bottom w:w="0" w:type="dxa"/>
            </w:tcMar>
            <w:tcW w:w="9126" w:type="dxa"/>
            <w:vAlign w:val="center"/>
            <w:textDirection w:val="lrTb"/>
            <w:noWrap w:val="false"/>
          </w:tcPr>
          <w:p w14:paraId="70B7535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35CF33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153C4A5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1236F3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61186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44EDB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C0D5E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góc 2 mặt đường, phố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FE431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cMar>
              <w:left w:w="0" w:type="dxa"/>
              <w:top w:w="0" w:type="dxa"/>
              <w:right w:w="0" w:type="dxa"/>
              <w:bottom w:w="0" w:type="dxa"/>
            </w:tcMar>
            <w:tcW w:w="9" w:type="dxa"/>
            <w:vAlign w:val="center"/>
            <w:textDirection w:val="lrTb"/>
            <w:noWrap w:val="false"/>
          </w:tcPr>
          <w:p w14:paraId="0A5E4F23">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C46576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6359346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6F75FA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E2F25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5DC79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F36E8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C7B93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26AC965E">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E924F9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6CB2E11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2DDD74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72EA5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D494D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A18EF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-13.486.105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BD5EA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7316B386">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1417AF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570E586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47DD97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A873E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F05DC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70.380.000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A5DB8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70.127.747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4EB4F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0B22BF8A">
            <w:pPr>
              <w:pBdr/>
              <w:spacing w:after="0" w:before="0" w:line="240" w:lineRule="auto"/>
              <w:ind/>
              <w:rPr/>
            </w:pPr>
            <w:r/>
            <w:r/>
          </w:p>
        </w:tc>
      </w:tr>
      <w:tr>
        <w:trPr>
          <w:gridAfter w:val="1"/>
          <w:trHeight w:val="253"/>
        </w:trPr>
        <w:tc>
          <w:tcPr>
            <w:shd w:val="clear" w:color="ffffff" w:fill="ffffff"/>
            <w:tcBorders>
              <w:left w:val="single" w:color="000000" w:sz="8" w:space="0"/>
              <w:right w:val="single" w:color="000000" w:sz="8" w:space="0"/>
            </w:tcBorders>
            <w:tcMar>
              <w:left w:w="108" w:type="dxa"/>
              <w:top w:w="0" w:type="dxa"/>
              <w:right w:w="108" w:type="dxa"/>
              <w:bottom w:w="0" w:type="dxa"/>
            </w:tcMar>
            <w:tcW w:w="619" w:type="dxa"/>
            <w:vAlign w:val="center"/>
            <w:textDirection w:val="lrTb"/>
            <w:noWrap w:val="false"/>
          </w:tcPr>
          <w:p w14:paraId="2EFF31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6"/>
            <w:tcBorders>
              <w:bottom w:val="single" w:color="000000" w:sz="8" w:space="0"/>
            </w:tcBorders>
            <w:tcMar>
              <w:left w:w="0" w:type="dxa"/>
              <w:top w:w="0" w:type="dxa"/>
              <w:right w:w="0" w:type="dxa"/>
              <w:bottom w:w="0" w:type="dxa"/>
            </w:tcMar>
            <w:tcW w:w="9126" w:type="dxa"/>
            <w:vAlign w:val="center"/>
            <w:textDirection w:val="lrTb"/>
            <w:noWrap w:val="false"/>
          </w:tcPr>
          <w:p w14:paraId="772799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vMerge w:val="restart"/>
            <w:textDirection w:val="lrTb"/>
            <w:noWrap w:val="false"/>
          </w:tcPr>
          <w:p w14:paraId="1036B1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1FBA4C5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3DE226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B9A5B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909B1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16B74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486FC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tcBorders/>
            <w:tcMar>
              <w:left w:w="0" w:type="dxa"/>
              <w:top w:w="0" w:type="dxa"/>
              <w:right w:w="0" w:type="dxa"/>
              <w:bottom w:w="0" w:type="dxa"/>
            </w:tcMar>
            <w:tcW w:w="9" w:type="dxa"/>
            <w:vAlign w:val="center"/>
            <w:textDirection w:val="lrTb"/>
            <w:noWrap w:val="false"/>
          </w:tcPr>
          <w:p w14:paraId="726661AB">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6ED540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1BD53D8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7BA040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5E362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BB306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8B711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41439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70BC1F81">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CE215B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19372E3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349BF4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8CF31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62FCC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A21E9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E7DF7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07F49A5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50ADE0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5A8DB9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6F51E4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CE5AB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A48A6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70.380.000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1B512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70.127.747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4C428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22BCC94E">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tcPr>
          <w:p w14:paraId="374413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tcPr>
          <w:p w14:paraId="0760879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6025CD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67289E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ADB7D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70.380.000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85869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70.127.747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92524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5393218E">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tcPr>
          <w:p w14:paraId="66F1AE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2A37BBB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07C4F8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8EFA8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14:paraId="638676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69.335.916</w:t>
            </w:r>
            <w:r/>
          </w:p>
        </w:tc>
        <w:tc>
          <w:tcPr>
            <w:tcBorders/>
            <w:tcMar>
              <w:left w:w="0" w:type="dxa"/>
              <w:top w:w="0" w:type="dxa"/>
              <w:right w:w="0" w:type="dxa"/>
              <w:bottom w:w="0" w:type="dxa"/>
            </w:tcMar>
            <w:tcW w:w="9" w:type="dxa"/>
            <w:vAlign w:val="center"/>
            <w:textDirection w:val="lrTb"/>
            <w:noWrap w:val="false"/>
          </w:tcPr>
          <w:p w14:paraId="0E858AB6">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tcPr>
          <w:p w14:paraId="6291A8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66F8B2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67DFD9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360FD6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845C9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30818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D162B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-2.65%</w:t>
            </w:r>
            <w:r/>
          </w:p>
        </w:tc>
        <w:tc>
          <w:tcPr>
            <w:tcBorders/>
            <w:tcMar>
              <w:left w:w="0" w:type="dxa"/>
              <w:top w:w="0" w:type="dxa"/>
              <w:right w:w="0" w:type="dxa"/>
              <w:bottom w:w="0" w:type="dxa"/>
            </w:tcMar>
            <w:tcW w:w="9" w:type="dxa"/>
            <w:vAlign w:val="center"/>
            <w:textDirection w:val="lrTb"/>
            <w:noWrap w:val="false"/>
          </w:tcPr>
          <w:p w14:paraId="43C1496F">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tcPr>
          <w:p w14:paraId="66860E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0881A31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0716CB3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FDC31E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94A3C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08766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C36CC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tcBorders/>
            <w:tcMar>
              <w:left w:w="0" w:type="dxa"/>
              <w:top w:w="0" w:type="dxa"/>
              <w:right w:w="0" w:type="dxa"/>
              <w:bottom w:w="0" w:type="dxa"/>
            </w:tcMar>
            <w:tcW w:w="9" w:type="dxa"/>
            <w:vAlign w:val="center"/>
            <w:textDirection w:val="lrTb"/>
            <w:noWrap w:val="false"/>
          </w:tcPr>
          <w:p w14:paraId="177669A6">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tcPr>
          <w:p w14:paraId="515C5D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544E387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2A3CAE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5E349A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5B8DD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29.070.000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4C725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46.751.831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5C9F0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01FB90ED">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tcPr>
          <w:p w14:paraId="7B1762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3A15897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5AA97F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FC072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6C213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399E7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D139E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5920C153">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tcPr>
          <w:p w14:paraId="1CD450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034C716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val="false"/>
          </w:tcPr>
          <w:p w14:paraId="197DF4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3C9B9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8E75C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7BEF0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A8FEA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- 0%</w:t>
            </w:r>
            <w:r/>
          </w:p>
        </w:tc>
        <w:tc>
          <w:tcPr>
            <w:tcBorders/>
            <w:tcMar>
              <w:left w:w="0" w:type="dxa"/>
              <w:top w:w="0" w:type="dxa"/>
              <w:right w:w="0" w:type="dxa"/>
              <w:bottom w:w="0" w:type="dxa"/>
            </w:tcMar>
            <w:tcW w:w="9" w:type="dxa"/>
            <w:vAlign w:val="center"/>
            <w:textDirection w:val="lrTb"/>
            <w:noWrap w:val="false"/>
          </w:tcPr>
          <w:p w14:paraId="29F6FE58">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9" w:type="dxa"/>
            <w:vAlign w:val="center"/>
            <w:textDirection w:val="lrTb"/>
            <w:noWrap/>
          </w:tcPr>
          <w:p w14:paraId="2DEA38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5" w:type="dxa"/>
            <w:vAlign w:val="center"/>
            <w:textDirection w:val="lrTb"/>
            <w:noWrap w:val="false"/>
          </w:tcPr>
          <w:p w14:paraId="4850D8D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3" w:type="dxa"/>
            <w:vAlign w:val="center"/>
            <w:textDirection w:val="lrTb"/>
            <w:noWrap/>
          </w:tcPr>
          <w:p w14:paraId="439E26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57948D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72DA0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6.120.000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349E8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19.779.621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3D025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6EC98F73">
            <w:pPr>
              <w:pBdr/>
              <w:spacing w:after="0" w:before="0" w:line="240" w:lineRule="auto"/>
              <w:ind/>
              <w:rPr/>
            </w:pPr>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5838A594">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từ </w:t>
      </w:r>
      <w:r>
        <w:t xml:space="preserve">-2.65</w:t>
      </w:r>
      <w:r>
        <w:t xml:space="preserve">% đến </w:t>
      </w:r>
      <w:r>
        <w:t xml:space="preserve"> 1.51</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tbl>
      <w:tblPr>
        <w:tblW w:w="5000" w:type="pct"/>
        <w:tblBorders/>
        <w:tblLook w:val="04A0" w:firstRow="1" w:lastRow="0" w:firstColumn="1" w:lastColumn="0" w:noHBand="0" w:noVBand="1"/>
      </w:tblPr>
      <w:tblGrid>
        <w:gridCol w:w="907"/>
        <w:gridCol w:w="2068"/>
        <w:gridCol w:w="2240"/>
        <w:gridCol w:w="2156"/>
        <w:gridCol w:w="2154"/>
      </w:tblGrid>
      <w:tr>
        <w:trPr>
          <w:trHeight w:val="936"/>
        </w:trPr>
        <w:tc>
          <w:tcPr>
            <w:tcBorders>
              <w:top w:val="single" w:color="auto" w:sz="4" w:space="0"/>
              <w:left w:val="single" w:color="auto" w:sz="4" w:space="0"/>
              <w:bottom w:val="single" w:color="auto" w:sz="4" w:space="0"/>
              <w:right w:val="single" w:color="auto" w:sz="4" w:space="0"/>
            </w:tcBorders>
            <w:tcW w:w="907" w:type="dxa"/>
            <w:vAlign w:val="center"/>
            <w:textDirection w:val="lrTb"/>
            <w:noWrap w:val="false"/>
          </w:tcPr>
          <w:p w14:paraId="551714EB"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068" w:type="dxa"/>
            <w:vAlign w:val="center"/>
            <w:textDirection w:val="lrTb"/>
            <w:noWrap w:val="false"/>
          </w:tcPr>
          <w:p w14:paraId="718A5881"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240" w:type="dxa"/>
            <w:vAlign w:val="center"/>
            <w:textDirection w:val="lrTb"/>
            <w:noWrap w:val="false"/>
          </w:tcPr>
          <w:p w14:paraId="63724499"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156" w:type="dxa"/>
            <w:vAlign w:val="center"/>
            <w:textDirection w:val="lrTb"/>
            <w:noWrap w:val="false"/>
          </w:tcPr>
          <w:p w14:paraId="31BE859D"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154" w:type="dxa"/>
            <w:vAlign w:val="center"/>
            <w:textDirection w:val="lrTb"/>
            <w:noWrap w:val="false"/>
          </w:tcPr>
          <w:p w14:paraId="75189E51"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907" w:type="dxa"/>
            <w:vAlign w:val="center"/>
            <w:textDirection w:val="lrTb"/>
            <w:noWrap w:val="false"/>
          </w:tcPr>
          <w:p w14:paraId="29E0A05D"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068" w:type="dxa"/>
            <w:vAlign w:val="center"/>
            <w:textDirection w:val="lrTb"/>
            <w:noWrap w:val="false"/>
          </w:tcPr>
          <w:p w14:paraId="2974CFE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240" w:type="dxa"/>
            <w:vAlign w:val="center"/>
            <w:textDirection w:val="lrTb"/>
            <w:noWrap w:val="false"/>
          </w:tcPr>
          <w:p w14:paraId="01597D29" w14:textId="6FC0F391">
            <w:pPr>
              <w:pBdr/>
              <w:spacing/>
              <w:ind/>
              <w:jc w:val="center"/>
              <w:rPr>
                <w:color w:val="000000"/>
              </w:rPr>
            </w:pPr>
            <w:r>
              <w:rPr>
                <w:color w:val="000000" w:themeColor="text1"/>
              </w:rPr>
              <w:t xml:space="preserve">70.380.000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156" w:type="dxa"/>
            <w:vAlign w:val="center"/>
            <w:textDirection w:val="lrTb"/>
            <w:noWrap w:val="false"/>
          </w:tcPr>
          <w:p w14:paraId="61233B00" w14:textId="156D7ACE">
            <w:pPr>
              <w:pBdr/>
              <w:spacing/>
              <w:ind/>
              <w:jc w:val="center"/>
              <w:rPr>
                <w:color w:val="000000"/>
              </w:rPr>
            </w:pPr>
            <w:r>
              <w:rPr>
                <w:color w:val="000000" w:themeColor="text1"/>
              </w:rPr>
              <w:t xml:space="preserve">33.34%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154" w:type="dxa"/>
            <w:vAlign w:val="center"/>
            <w:textDirection w:val="lrTb"/>
            <w:noWrap w:val="false"/>
          </w:tcPr>
          <w:p w14:paraId="1F9B562E" w14:textId="23F276F8">
            <w:pPr>
              <w:pBdr/>
              <w:spacing/>
              <w:ind/>
              <w:jc w:val="center"/>
              <w:rPr>
                <w:color w:val="000000"/>
              </w:rPr>
            </w:pPr>
            <w:r>
              <w:rPr>
                <w:color w:val="000000" w:themeColor="text1"/>
              </w:rPr>
              <w:t xml:space="preserve">23.464.692</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907" w:type="dxa"/>
            <w:vAlign w:val="center"/>
            <w:textDirection w:val="lrTb"/>
            <w:noWrap w:val="false"/>
          </w:tcPr>
          <w:p w14:paraId="059DE570"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068" w:type="dxa"/>
            <w:vAlign w:val="center"/>
            <w:textDirection w:val="lrTb"/>
            <w:noWrap w:val="false"/>
          </w:tcPr>
          <w:p w14:paraId="1577AD2B"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240" w:type="dxa"/>
            <w:vAlign w:val="center"/>
            <w:textDirection w:val="lrTb"/>
            <w:noWrap w:val="false"/>
          </w:tcPr>
          <w:p w14:paraId="2B3AF5EE" w14:textId="375A3BE0">
            <w:pPr>
              <w:pBdr/>
              <w:spacing/>
              <w:ind/>
              <w:jc w:val="center"/>
              <w:rPr>
                <w:color w:val="000000"/>
              </w:rPr>
            </w:pPr>
            <w:r>
              <w:rPr>
                <w:color w:val="000000" w:themeColor="text1"/>
              </w:rPr>
              <w:t xml:space="preserve">70.127.747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156" w:type="dxa"/>
            <w:vAlign w:val="center"/>
            <w:textDirection w:val="lrTb"/>
            <w:noWrap w:val="false"/>
          </w:tcPr>
          <w:p w14:paraId="0FF984DB" w14:textId="2FB6ECCE">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154" w:type="dxa"/>
            <w:vAlign w:val="center"/>
            <w:textDirection w:val="lrTb"/>
            <w:noWrap w:val="false"/>
          </w:tcPr>
          <w:p w14:paraId="726A6D6B" w14:textId="07F4254A">
            <w:pPr>
              <w:pBdr/>
              <w:spacing/>
              <w:ind/>
              <w:jc w:val="center"/>
              <w:rPr>
                <w:color w:val="000000"/>
              </w:rPr>
            </w:pPr>
            <w:r>
              <w:rPr>
                <w:color w:val="000000" w:themeColor="text1"/>
              </w:rPr>
              <w:t xml:space="preserve">23.373.578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907" w:type="dxa"/>
            <w:vAlign w:val="center"/>
            <w:textDirection w:val="lrTb"/>
            <w:noWrap w:val="false"/>
          </w:tcPr>
          <w:p w14:paraId="7CDE1CF6"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068" w:type="dxa"/>
            <w:vAlign w:val="center"/>
            <w:textDirection w:val="lrTb"/>
            <w:noWrap w:val="false"/>
          </w:tcPr>
          <w:p w14:paraId="7009F14A"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240" w:type="dxa"/>
            <w:vAlign w:val="center"/>
            <w:textDirection w:val="lrTb"/>
            <w:noWrap w:val="false"/>
          </w:tcPr>
          <w:p w14:paraId="487AA1B0" w14:textId="170D6909">
            <w:pPr>
              <w:pBdr/>
              <w:spacing/>
              <w:ind/>
              <w:jc w:val="center"/>
              <w:rPr>
                <w:color w:val="000000"/>
              </w:rPr>
            </w:pPr>
            <w:r>
              <w:rPr>
                <w:color w:val="000000" w:themeColor="text1"/>
              </w:rPr>
              <w:t xml:space="preserve">67.500.000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156" w:type="dxa"/>
            <w:vAlign w:val="center"/>
            <w:textDirection w:val="lrTb"/>
            <w:noWrap w:val="false"/>
          </w:tcPr>
          <w:p w14:paraId="2399B5E1" w14:textId="28952A90">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154" w:type="dxa"/>
            <w:vAlign w:val="center"/>
            <w:textDirection w:val="lrTb"/>
            <w:noWrap w:val="false"/>
          </w:tcPr>
          <w:p w14:paraId="5AE34384" w14:textId="249FDAFC">
            <w:pPr>
              <w:pBdr/>
              <w:spacing/>
              <w:ind/>
              <w:jc w:val="center"/>
              <w:rPr>
                <w:color w:val="000000"/>
              </w:rPr>
            </w:pPr>
            <w:r>
              <w:rPr>
                <w:color w:val="000000" w:themeColor="text1"/>
              </w:rPr>
              <w:t xml:space="preserve">22.497.750</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7371" w:type="dxa"/>
            <w:vAlign w:val="center"/>
            <w:textDirection w:val="lrTb"/>
            <w:noWrap w:val="false"/>
          </w:tcPr>
          <w:p w14:paraId="716A830D"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2154" w:type="dxa"/>
            <w:vAlign w:val="center"/>
            <w:textDirection w:val="lrTb"/>
            <w:noWrap w:val="false"/>
          </w:tcPr>
          <w:p w14:paraId="1E327FBD" w14:textId="0EBC697F">
            <w:pPr>
              <w:pBdr/>
              <w:spacing/>
              <w:ind/>
              <w:jc w:val="center"/>
              <w:rPr>
                <w:b/>
                <w:bCs/>
                <w:color w:val="000000"/>
              </w:rPr>
            </w:pPr>
            <w:r>
              <w:rPr>
                <w:b/>
                <w:bCs/>
                <w:color w:val="000000" w:themeColor="text1"/>
              </w:rPr>
              <w:t xml:space="preserve">69.336.020</w:t>
            </w:r>
            <w:r>
              <w:rPr>
                <w:b/>
                <w:bCs/>
                <w:color w:val="000000"/>
              </w:rPr>
            </w:r>
            <w:r>
              <w:rPr>
                <w:b/>
                <w:bCs/>
                <w:color w:val="000000"/>
              </w:rPr>
            </w:r>
          </w:p>
        </w:tc>
      </w:tr>
    </w:tbl>
    <w:p w14:paraId="623D8DBC" w14:textId="3708BDEE">
      <w:pPr>
        <w:pBdr/>
        <w:spacing/>
        <w:ind/>
        <w:jc w:val="right"/>
        <w:rPr>
          <w:i/>
          <w:iCs/>
        </w:rPr>
      </w:pPr>
      <w:r>
        <w:rPr>
          <w:i/>
          <w:iCs/>
        </w:rPr>
        <w:t xml:space="preserve">Đơn vị tính: Đồng/m²</w:t>
      </w:r>
      <w:r>
        <w:rPr>
          <w:i/>
          <w:iCs/>
        </w:rPr>
      </w:r>
      <w:r>
        <w:rPr>
          <w:i/>
          <w:iCs/>
        </w:rPr>
      </w:r>
    </w:p>
    <w:p w14:paraId="6A5CE52D" w14:textId="4E40973B">
      <w:pPr>
        <w:pBdr/>
        <w:spacing w:after="120" w:before="120" w:line="276" w:lineRule="auto"/>
        <w:ind/>
        <w:jc w:val="both"/>
        <w:rPr>
          <w:b/>
          <w:bCs/>
        </w:rPr>
      </w:pPr>
      <w:r>
        <w:t xml:space="preserve"> </w:t>
      </w:r>
      <w:r>
        <w:t xml:space="preserve">Tổ thẩm định sử dụng mức giá chỉ dẫn là mức giá bình quân có trọng số của 03 tài sản so sánh làm mức giá của tài sản thẩm định giá, tương ứng là</w:t>
      </w:r>
      <w:r>
        <w:t xml:space="preserve">:</w:t>
      </w:r>
      <w:r>
        <w:t xml:space="preserve"> </w:t>
      </w:r>
      <w:r>
        <w:rPr>
          <w:b/>
          <w:bCs/>
          <w:color w:val="000000" w:themeColor="text1"/>
        </w:rPr>
        <w:t xml:space="preserve">69.366.000</w:t>
      </w:r>
      <w:r>
        <w:rPr>
          <w:b/>
          <w:bCs/>
          <w:color w:val="000000" w:themeColor="text1"/>
        </w:rPr>
        <w:t xml:space="preserve"> </w:t>
      </w:r>
      <w:r>
        <w:rPr>
          <w:b/>
          <w:bCs/>
        </w:rPr>
        <w:t xml:space="preserve">đồng/m².</w:t>
      </w:r>
      <w:r>
        <w:rPr>
          <w:b/>
          <w:bCs/>
        </w:rPr>
      </w:r>
      <w:r>
        <w:rPr>
          <w:b/>
          <w:bCs/>
        </w:rPr>
      </w:r>
    </w:p>
    <w:p w14:paraId="595A672C" w14:textId="1A985D4B">
      <w:pPr>
        <w:pStyle w:val="1040"/>
        <w:numPr>
          <w:ilvl w:val="0"/>
          <w:numId w:val="39"/>
        </w:numPr>
        <w:pBdr/>
        <w:spacing w:after="120" w:before="120" w:line="276" w:lineRule="auto"/>
        <w:ind w:hanging="426" w:left="426"/>
        <w:jc w:val="both"/>
        <w:rPr>
          <w:b/>
          <w:bCs/>
        </w:rPr>
      </w:pPr>
      <w:r>
        <w:rPr>
          <w:b/>
          <w:i/>
          <w:iCs/>
          <w:lang w:val="pt-BR"/>
        </w:rPr>
        <w:t xml:space="preserve">Tài sản 02:</w:t>
      </w:r>
      <w:r>
        <w:rPr>
          <w:b/>
          <w:bCs/>
        </w:rPr>
      </w:r>
      <w:r>
        <w:rPr>
          <w:b/>
          <w:bCs/>
        </w:rPr>
      </w:r>
    </w:p>
    <w:p w14:paraId="7C34E67C" w14:textId="77777777">
      <w:pPr>
        <w:pStyle w:val="1040"/>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22"/>
        <w:gridCol w:w="1384"/>
        <w:gridCol w:w="1701"/>
        <w:gridCol w:w="1843"/>
        <w:gridCol w:w="2096"/>
        <w:gridCol w:w="2014"/>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624809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70C37B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DBED4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07070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7A689D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660C8A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top"/>
            <w:textDirection w:val="lrTb"/>
            <w:noWrap w:val="false"/>
          </w:tcPr>
          <w:p w14:paraId="2BE976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384" w:type="dxa"/>
            <w:vAlign w:val="top"/>
            <w:textDirection w:val="lrTb"/>
            <w:noWrap w:val="false"/>
          </w:tcPr>
          <w:p w14:paraId="5411B99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14:paraId="456C3E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1FE42F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96" w:type="dxa"/>
            <w:vAlign w:val="top"/>
            <w:textDirection w:val="lrTb"/>
            <w:noWrap w:val="false"/>
          </w:tcPr>
          <w:p w14:paraId="7FF526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B83F6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CACC6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1D61A4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186AD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2,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683AF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4,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77B5F9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3,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0263D0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2, KĐT Xương Rồng, phường Phan Đình Phùng, Tỉnh Thái Nguyên</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084E2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7D4E41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5D53D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6CC38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191180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FB003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F51EB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0AB32D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51218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B611A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 </w:t>
              <w:br/>
              <w:t xml:space="preserve"> (Hằng)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6FC425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w:t>
              <w:br/>
              <w:t xml:space="preserve"> (Hằng)</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E07E8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0978487899</w:t>
              <w:br/>
              <w:t xml:space="preserve"> (Hoàng Hà)</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CA2A5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67C16A1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EC762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E1E2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4D38E1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F630C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1471F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3892268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74FE4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D7A86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376EAE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1D47CF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3BB12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6099CA6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2BB01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7B223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667117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5AFB1B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B47AC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19D00F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D4C87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7A52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77F1C1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72845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908D9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6FA6B6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DC5B8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D708A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64E950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73824C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A626D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4263EC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11578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2, cách Hồ khoảng 200mm, độ rộng đường trước mặt tài sản 12m, mặt tiền 6.9m, Tiếp giáp đường số 1, cách Hồ khoảng 200m, 21.5822557, 105.839245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CC0D7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4,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4, cách Hồ khoảng 100mm, độ rộng đường trước mặt tài sản 12m, mặt tiền 11.1m, Tiếp giáp đường số 4, cách Hồ khoảng 100m, 21.581447589729812, 105.83958295833588</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11A1B2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3, KĐT Xương Rồng, phường Phan Đình Phùng, Tỉnh Thái Nguyên</w:t>
            </w:r>
            <w:r>
              <w:rPr>
                <w:rFonts w:ascii="Times New Roman" w:hAnsi="Times New Roman" w:eastAsia="Times New Roman" w:cs="Times New Roman"/>
                <w:color w:val="000000"/>
                <w:sz w:val="22"/>
              </w:rPr>
              <w:t xml:space="preserve">,khoảng cách ra đường chính Tiếp giáp Đường số 3, cách Hồ khoảng 100mm, độ rộng đường trước mặt tài sản 12m, mặt tiền 16.3m, Tiếp giáp Đường số 3, cách Hồ khoảng 100m, 21.583033875998968, 105.84193056177617</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2070BE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1, cách Hồ khoảng 200mm, độ rộng đường trước mặt tài sản 12m, mặt tiền 7.09m, Tiếp giáp Đường số 1, cách Hồ khoảng 200m, 21.583303243639904, 105.8446744615984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10C3D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41D310E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A0BE7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56CB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6BF6A0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2E7C28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9A381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2215641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7382B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4A344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23AC79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7CF27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9F0A5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2E277E2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EA939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51F4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19BC2B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2704BD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ECA1B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0C9FF0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8661C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1C15C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248D17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64A8F2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BA9DE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09B4A2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07F88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96.06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B6965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160</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552A55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165.17</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60F284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104.3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F2693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60EFDC7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C3D67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F8CDE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11.1</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7394F4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16.3</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2F209D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7.09</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00C55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1B399B3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9955B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839C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600F1B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góc 2 mặt đường, phố</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57D699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F708A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63704F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A1217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357A7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1B6B47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71FBAF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A42D8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4993C55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8F3B0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18F5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70D4B8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5D60BE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D366E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5C0935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9C533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B5AE3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13.600.000.000</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6955FF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16.500.000.000</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60980A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7.822.500.000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08876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7E6C2B1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6B786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2C25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12.240.000.000</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44478D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14.850.000.000</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FF412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7.040.250.000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F51D6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622C0DA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1892D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5D696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16EB10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716809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CB1FB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69F6958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FCBB1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2BFC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0</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419482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A13A8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6654E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1723CB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DD477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0123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12.240.000.000</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3AE13A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14.850.000.000</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62AB71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7.040.250.000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FE4C8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20005A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EBAF7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B8628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76.500.000</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tcPr>
          <w:p w14:paraId="797B03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89.907.368</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tcPr>
          <w:p w14:paraId="37CE60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67.500.000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4D29E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7CC484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06183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9034C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562E97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40D077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98E85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0B71F0F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6802B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903B8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4E148A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51A237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AC238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3AC9730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DA4F5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CBB20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166E93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50FF65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3FFC5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26DA996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6C988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76E2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2BEA5F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1D554F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A3D74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4D1A18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637A9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61EB7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7B6342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3342C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A07F8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74CF5C8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14B26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7036D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3860B7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4F5AB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E2C57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70F931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6719B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AE9E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1B362C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2D7045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202DC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6226C29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nhỏ nhất từ đường chính vào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2C1B8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4716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58F2DE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59875E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FB87E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5E95666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15DBA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97F3D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3120AD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58CF30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25845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7AB8D5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D002D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9CD5E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04B5BB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1D2D30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738E3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6F30631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FACC8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BA711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22B855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E6CED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36F31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7AF1CD8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089AF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B1668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461A6E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35372E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768D1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14:paraId="286BF20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B1D13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F418F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96" w:type="dxa"/>
            <w:vAlign w:val="center"/>
            <w:textDirection w:val="lrTb"/>
            <w:noWrap w:val="false"/>
          </w:tcPr>
          <w:p w14:paraId="36D979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4" w:type="dxa"/>
            <w:vAlign w:val="center"/>
            <w:textDirection w:val="lrTb"/>
            <w:noWrap w:val="false"/>
          </w:tcPr>
          <w:p w14:paraId="196CA5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14295FF5" w14:textId="75C0508B">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1252EBD6"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122E1C34" w14:textId="77777777">
      <w:pPr>
        <w:pStyle w:val="1040"/>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75"/>
        <w:gridCol w:w="1525"/>
        <w:gridCol w:w="907"/>
        <w:gridCol w:w="1503"/>
        <w:gridCol w:w="1559"/>
        <w:gridCol w:w="1843"/>
        <w:gridCol w:w="1701"/>
        <w:gridCol w:w="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val="false"/>
          </w:tcPr>
          <w:p w14:paraId="3931E5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537B7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0207F7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7B1D0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E37D1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EA48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B7CA9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c>
          <w:tcPr>
            <w:tcBorders/>
            <w:tcMar>
              <w:left w:w="0" w:type="dxa"/>
              <w:top w:w="0" w:type="dxa"/>
              <w:right w:w="0" w:type="dxa"/>
              <w:bottom w:w="0" w:type="dxa"/>
            </w:tcMar>
            <w:tcW w:w="9" w:type="dxa"/>
            <w:vAlign w:val="center"/>
            <w:textDirection w:val="lrTb"/>
            <w:noWrap w:val="false"/>
          </w:tcPr>
          <w:p w14:paraId="39436689">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val="false"/>
          </w:tcPr>
          <w:p w14:paraId="68B7BD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7FFD2F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78F04D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48EDFD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0B4F7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12.240.000.000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02405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68151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7.040.250.000</w:t>
            </w:r>
            <w:r/>
          </w:p>
        </w:tc>
        <w:tc>
          <w:tcPr>
            <w:tcBorders/>
            <w:tcMar>
              <w:left w:w="0" w:type="dxa"/>
              <w:top w:w="0" w:type="dxa"/>
              <w:right w:w="0" w:type="dxa"/>
              <w:bottom w:w="0" w:type="dxa"/>
            </w:tcMar>
            <w:tcW w:w="9" w:type="dxa"/>
            <w:vAlign w:val="center"/>
            <w:textDirection w:val="lrTb"/>
            <w:noWrap w:val="false"/>
          </w:tcPr>
          <w:p w14:paraId="7AC876A8">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val="false"/>
          </w:tcPr>
          <w:p w14:paraId="34781E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2D561D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68BD75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7D67AA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FDA92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2CB56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53857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3AC46982">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val="false"/>
          </w:tcPr>
          <w:p w14:paraId="43569E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62EF2E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27CC67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620F6E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1C3B4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AC0FA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E6C85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tcBorders/>
            <w:tcMar>
              <w:left w:w="0" w:type="dxa"/>
              <w:top w:w="0" w:type="dxa"/>
              <w:right w:w="0" w:type="dxa"/>
              <w:bottom w:w="0" w:type="dxa"/>
            </w:tcMar>
            <w:tcW w:w="9" w:type="dxa"/>
            <w:vAlign w:val="center"/>
            <w:textDirection w:val="lrTb"/>
            <w:noWrap w:val="false"/>
          </w:tcPr>
          <w:p w14:paraId="4E78E002">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167809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1E798B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7BA83E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697C60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3E11F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DC129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2A58B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tcMar>
              <w:left w:w="0" w:type="dxa"/>
              <w:top w:w="0" w:type="dxa"/>
              <w:right w:w="0" w:type="dxa"/>
              <w:bottom w:w="0" w:type="dxa"/>
            </w:tcMar>
            <w:tcW w:w="9" w:type="dxa"/>
            <w:vAlign w:val="center"/>
            <w:textDirection w:val="lrTb"/>
            <w:noWrap w:val="false"/>
          </w:tcPr>
          <w:p w14:paraId="3FC98AE1">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05D156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F3B81A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1F44B1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7E3F37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29522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EDAE4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A0206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3A88A19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FF7E76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04A0CC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2ACA1B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7C7F1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967D2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579BD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5E6FF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57A9F3B7">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FCB65A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BD6A33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532FDA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65C3C9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64E01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AADDD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FF1D5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05539DE1">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65CD51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1B82A2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2E5D2F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79E055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BCE66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AEB9C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CE007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tcMar>
              <w:left w:w="0" w:type="dxa"/>
              <w:top w:w="0" w:type="dxa"/>
              <w:right w:w="0" w:type="dxa"/>
              <w:bottom w:w="0" w:type="dxa"/>
            </w:tcMar>
            <w:tcW w:w="9" w:type="dxa"/>
            <w:vAlign w:val="center"/>
            <w:textDirection w:val="lrTb"/>
            <w:noWrap w:val="false"/>
          </w:tcPr>
          <w:p w14:paraId="74A59B96">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4BED8A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549168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1FC3DF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58775E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850AA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4AE34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90E5D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151A437E">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9089BB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92392A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3FE7BF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638684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2F929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18120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7D5CF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0FDED9C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DA5411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32ECDD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423E51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8D4F3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6A2A4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A86EE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B9AA9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3860F301">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6CE664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097BE6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34E029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1D0420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58A77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693EF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74037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tcBorders/>
            <w:tcMar>
              <w:left w:w="0" w:type="dxa"/>
              <w:top w:w="0" w:type="dxa"/>
              <w:right w:w="0" w:type="dxa"/>
              <w:bottom w:w="0" w:type="dxa"/>
            </w:tcMar>
            <w:tcW w:w="9" w:type="dxa"/>
            <w:vAlign w:val="center"/>
            <w:textDirection w:val="lrTb"/>
            <w:noWrap w:val="false"/>
          </w:tcPr>
          <w:p w14:paraId="68ECCD9B">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2BDA7B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A2D952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17BF9F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01E1F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FA5A5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9C78B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98CB0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718F2B2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AAAEE4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DCAC4A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356D48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640F1F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ABABE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8F4B2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9F7E0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315CCDB8">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0EE6BE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2FD03C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7B46D4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73BC5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10857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EA26F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3EF43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367D3D65">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6D8CC3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1B1CA8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36DF41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6FEAE6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2, cách Hồ khoảng 200mm, độ rộng đường trước mặt tài sản 12m, mặt tiền 6.9m, Tiếp giáp đường số 1, cách Hồ khoảng 200m, 21.5822557, 105.839245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CDEC3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4,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4, cách Hồ khoảng 100mm, độ rộng đường trước mặt tài sản 12m, mặt tiền 11.1m, Tiếp giáp đường số 4, cách Hồ khoảng 100m, 21.581447589729812, 105.83958295833588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92A36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3, KĐT Xương Rồng, phường Phan Đình Phùng, Tỉnh Thái Nguyên</w:t>
            </w:r>
            <w:r>
              <w:rPr>
                <w:rFonts w:ascii="Times New Roman" w:hAnsi="Times New Roman" w:eastAsia="Times New Roman" w:cs="Times New Roman"/>
                <w:color w:val="000000"/>
                <w:sz w:val="22"/>
              </w:rPr>
              <w:t xml:space="preserve">,khoảng cách ra đường chính Tiếp giáp Đường số 3, cách Hồ khoảng 100mm, độ rộng đường trước mặt tài sản 12m, mặt tiền 16.3m, Tiếp giáp Đường số 3, cách Hồ khoảng 100m, 21.583033875998968, 105.84193056177617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D840D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1, cách Hồ khoảng 200mm, độ rộng đường trước mặt tài sản 12m, mặt tiền 7.09m, Tiếp giáp Đường số 1, cách Hồ khoảng 200m, 21.583303243639904, 105.8446744615984</w:t>
            </w:r>
            <w:r/>
          </w:p>
        </w:tc>
        <w:tc>
          <w:tcPr>
            <w:tcBorders/>
            <w:tcMar>
              <w:left w:w="0" w:type="dxa"/>
              <w:top w:w="0" w:type="dxa"/>
              <w:right w:w="0" w:type="dxa"/>
              <w:bottom w:w="0" w:type="dxa"/>
            </w:tcMar>
            <w:tcW w:w="9" w:type="dxa"/>
            <w:vAlign w:val="center"/>
            <w:textDirection w:val="lrTb"/>
            <w:noWrap w:val="false"/>
          </w:tcPr>
          <w:p w14:paraId="5A943550">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DFB0AF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6D458F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5CBAFE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40C41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38985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C9133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57886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3CD4436A">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D0785D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527FA6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1EBDB9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28493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DAA68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-11.475.000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9F417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EB5A9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2F05F73C">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6CE91E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2D5230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4879E8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2AB6E3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65522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7FF45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FBCEB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2EB939C8">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1A3630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8F50C9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5B594D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5BDDAE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51C7A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0E7D7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1AA94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tcMar>
              <w:left w:w="0" w:type="dxa"/>
              <w:top w:w="0" w:type="dxa"/>
              <w:right w:w="0" w:type="dxa"/>
              <w:bottom w:w="0" w:type="dxa"/>
            </w:tcMar>
            <w:tcW w:w="9" w:type="dxa"/>
            <w:vAlign w:val="center"/>
            <w:textDirection w:val="lrTb"/>
            <w:noWrap w:val="false"/>
          </w:tcPr>
          <w:p w14:paraId="32143564">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F420DD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CCF79F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79654A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22CE2F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64330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699A3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577E0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0532831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F90B04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5D2B0B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6E8263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23C91A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A22B2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04E69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DB2A8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6684A2B0">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855077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CD50B1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481537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7DFF1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40329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01FFC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D086D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5376C730">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4A1C84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B68E25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0A2AAC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4E031F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F9425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88A15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7551A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tcBorders/>
            <w:tcMar>
              <w:left w:w="0" w:type="dxa"/>
              <w:top w:w="0" w:type="dxa"/>
              <w:right w:w="0" w:type="dxa"/>
              <w:bottom w:w="0" w:type="dxa"/>
            </w:tcMar>
            <w:tcW w:w="9" w:type="dxa"/>
            <w:vAlign w:val="center"/>
            <w:textDirection w:val="lrTb"/>
            <w:noWrap w:val="false"/>
          </w:tcPr>
          <w:p w14:paraId="5F57CD6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413FA2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14CD42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0B7BC8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7494D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54A4D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85312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32F3E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04ABCC74">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B1744E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5ED8FB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255FF3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56FD25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5E5CD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FE0AB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BC2E4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676F7874">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F6C9A7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497F09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6FB157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E1039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4640B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9387D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94427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1FA1641B">
            <w:pPr>
              <w:pBdr/>
              <w:spacing w:after="0" w:before="0" w:line="240" w:lineRule="auto"/>
              <w:ind/>
              <w:rPr/>
            </w:pPr>
            <w:r/>
            <w:r/>
          </w:p>
        </w:tc>
      </w:tr>
      <w:tr>
        <w:trPr>
          <w:gridAfter w:val="1"/>
          <w:trHeight w:val="253"/>
        </w:trPr>
        <w:tc>
          <w:tcPr>
            <w:shd w:val="clear" w:color="ffffff" w:fill="ffffff"/>
            <w:tcBorders>
              <w:left w:val="single" w:color="000000" w:sz="8" w:space="0"/>
              <w:right w:val="single" w:color="000000" w:sz="8" w:space="0"/>
            </w:tcBorders>
            <w:tcMar>
              <w:left w:w="108" w:type="dxa"/>
              <w:top w:w="0" w:type="dxa"/>
              <w:right w:w="108" w:type="dxa"/>
              <w:bottom w:w="0" w:type="dxa"/>
            </w:tcMar>
            <w:tcW w:w="575" w:type="dxa"/>
            <w:vAlign w:val="center"/>
            <w:textDirection w:val="lrTb"/>
            <w:noWrap w:val="false"/>
          </w:tcPr>
          <w:p w14:paraId="5B5AED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6"/>
            <w:tcBorders>
              <w:bottom w:val="single" w:color="000000" w:sz="8" w:space="0"/>
            </w:tcBorders>
            <w:tcMar>
              <w:left w:w="0" w:type="dxa"/>
              <w:top w:w="0" w:type="dxa"/>
              <w:right w:w="0" w:type="dxa"/>
              <w:bottom w:w="0" w:type="dxa"/>
            </w:tcMar>
            <w:tcW w:w="9037" w:type="dxa"/>
            <w:vAlign w:val="center"/>
            <w:textDirection w:val="lrTb"/>
            <w:noWrap w:val="false"/>
          </w:tcPr>
          <w:p w14:paraId="25B7535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3E419C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B256A4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4CC84F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7ABA37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0DD79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53091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4F97B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tcMar>
              <w:left w:w="0" w:type="dxa"/>
              <w:top w:w="0" w:type="dxa"/>
              <w:right w:w="0" w:type="dxa"/>
              <w:bottom w:w="0" w:type="dxa"/>
            </w:tcMar>
            <w:tcW w:w="9" w:type="dxa"/>
            <w:vAlign w:val="center"/>
            <w:textDirection w:val="lrTb"/>
            <w:noWrap w:val="false"/>
          </w:tcPr>
          <w:p w14:paraId="6040825A">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5D4139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E58683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633C36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165E4C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66410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08667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16AA8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73AD657F">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B78412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94688A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0AEEFC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4E8696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2C4BA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5266F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EC1D0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0178694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53D138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2CDD00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2E1BC0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5F5D06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84700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EEDD9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07C55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12C3BBA9">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0C3824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E6307F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164FAF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397CE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44249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2B4B1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73779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tcBorders/>
            <w:tcMar>
              <w:left w:w="0" w:type="dxa"/>
              <w:top w:w="0" w:type="dxa"/>
              <w:right w:w="0" w:type="dxa"/>
              <w:bottom w:w="0" w:type="dxa"/>
            </w:tcMar>
            <w:tcW w:w="9" w:type="dxa"/>
            <w:vAlign w:val="center"/>
            <w:textDirection w:val="lrTb"/>
            <w:noWrap w:val="false"/>
          </w:tcPr>
          <w:p w14:paraId="218EF690">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E9F0D6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54C4B0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53F398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9C550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4465F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D5F7D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A8FFD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39022FF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FFE0FD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2D80D5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18A22B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F0C7C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0BD4D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A37BA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D3ABC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49E7DE41">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4AFD59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A771C0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5B1ADA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FFAD9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9BB23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5D078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2DED7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527D3B47">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216034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4D56D3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6E42CE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211A87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96.06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289D7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AEF53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FAC39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104.3</w:t>
            </w:r>
            <w:r/>
          </w:p>
        </w:tc>
        <w:tc>
          <w:tcPr>
            <w:tcBorders/>
            <w:tcMar>
              <w:left w:w="0" w:type="dxa"/>
              <w:top w:w="0" w:type="dxa"/>
              <w:right w:w="0" w:type="dxa"/>
              <w:bottom w:w="0" w:type="dxa"/>
            </w:tcMar>
            <w:tcW w:w="9" w:type="dxa"/>
            <w:vAlign w:val="center"/>
            <w:textDirection w:val="lrTb"/>
            <w:noWrap w:val="false"/>
          </w:tcPr>
          <w:p w14:paraId="6A9F0629">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E0CB4C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AF0601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704903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9BA43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A0E77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B9EBA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25932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0BD465AD">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2DCC52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46C0BA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2E4BF1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BF153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6C651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11.475.000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41BC0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13.486.105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62F2F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0FD585B0">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384D23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9482D7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51D27A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65A2E2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EC2C4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B63AB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94.402.736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3A31A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c>
          <w:tcPr>
            <w:tcBorders/>
            <w:tcMar>
              <w:left w:w="0" w:type="dxa"/>
              <w:top w:w="0" w:type="dxa"/>
              <w:right w:w="0" w:type="dxa"/>
              <w:bottom w:w="0" w:type="dxa"/>
            </w:tcMar>
            <w:tcW w:w="9" w:type="dxa"/>
            <w:vAlign w:val="center"/>
            <w:textDirection w:val="lrTb"/>
            <w:noWrap w:val="false"/>
          </w:tcPr>
          <w:p w14:paraId="385206A6">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1539BA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DE2D81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2D53E7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20FE02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A164A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F00AD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47E7A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w:t>
            </w:r>
            <w:r/>
          </w:p>
        </w:tc>
        <w:tc>
          <w:tcPr>
            <w:tcBorders/>
            <w:tcMar>
              <w:left w:w="0" w:type="dxa"/>
              <w:top w:w="0" w:type="dxa"/>
              <w:right w:w="0" w:type="dxa"/>
              <w:bottom w:w="0" w:type="dxa"/>
            </w:tcMar>
            <w:tcW w:w="9" w:type="dxa"/>
            <w:vAlign w:val="center"/>
            <w:textDirection w:val="lrTb"/>
            <w:noWrap w:val="false"/>
          </w:tcPr>
          <w:p w14:paraId="7BC95EC8">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B218A7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5D5666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220021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AD98C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D146F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4542D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2F3F6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tcBorders/>
            <w:tcMar>
              <w:left w:w="0" w:type="dxa"/>
              <w:top w:w="0" w:type="dxa"/>
              <w:right w:w="0" w:type="dxa"/>
              <w:bottom w:w="0" w:type="dxa"/>
            </w:tcMar>
            <w:tcW w:w="9" w:type="dxa"/>
            <w:vAlign w:val="center"/>
            <w:textDirection w:val="lrTb"/>
            <w:noWrap w:val="false"/>
          </w:tcPr>
          <w:p w14:paraId="78EE2A4C">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750318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69DBC5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59C320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98B38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21A9B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CD622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D38AB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3.375.000</w:t>
            </w:r>
            <w:r/>
          </w:p>
        </w:tc>
        <w:tc>
          <w:tcPr>
            <w:tcBorders/>
            <w:tcMar>
              <w:left w:w="0" w:type="dxa"/>
              <w:top w:w="0" w:type="dxa"/>
              <w:right w:w="0" w:type="dxa"/>
              <w:bottom w:w="0" w:type="dxa"/>
            </w:tcMar>
            <w:tcW w:w="9" w:type="dxa"/>
            <w:vAlign w:val="center"/>
            <w:textDirection w:val="lrTb"/>
            <w:noWrap w:val="false"/>
          </w:tcPr>
          <w:p w14:paraId="02AE3F8B">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1792B1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22D4C5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0BE40C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57DFD1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0FE5D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613E7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85.411.999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95F1E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70.875.000</w:t>
            </w:r>
            <w:r/>
          </w:p>
        </w:tc>
        <w:tc>
          <w:tcPr>
            <w:tcBorders/>
            <w:tcMar>
              <w:left w:w="0" w:type="dxa"/>
              <w:top w:w="0" w:type="dxa"/>
              <w:right w:w="0" w:type="dxa"/>
              <w:bottom w:w="0" w:type="dxa"/>
            </w:tcMar>
            <w:tcW w:w="9" w:type="dxa"/>
            <w:vAlign w:val="center"/>
            <w:textDirection w:val="lrTb"/>
            <w:noWrap w:val="false"/>
          </w:tcPr>
          <w:p w14:paraId="7F1F9100">
            <w:pPr>
              <w:pBdr/>
              <w:spacing w:after="0" w:before="0" w:line="240" w:lineRule="auto"/>
              <w:ind/>
              <w:rPr/>
            </w:pPr>
            <w:r/>
            <w:r/>
          </w:p>
        </w:tc>
      </w:tr>
      <w:tr>
        <w:trPr>
          <w:gridAfter w:val="1"/>
          <w:trHeight w:val="253"/>
        </w:trPr>
        <w:tc>
          <w:tcPr>
            <w:shd w:val="clear" w:color="ffffff" w:fill="ffffff"/>
            <w:tcBorders>
              <w:left w:val="single" w:color="000000" w:sz="8" w:space="0"/>
              <w:right w:val="single" w:color="000000" w:sz="8" w:space="0"/>
            </w:tcBorders>
            <w:tcMar>
              <w:left w:w="108" w:type="dxa"/>
              <w:top w:w="0" w:type="dxa"/>
              <w:right w:w="108" w:type="dxa"/>
              <w:bottom w:w="0" w:type="dxa"/>
            </w:tcMar>
            <w:tcW w:w="575" w:type="dxa"/>
            <w:vAlign w:val="center"/>
            <w:textDirection w:val="lrTb"/>
            <w:noWrap w:val="false"/>
          </w:tcPr>
          <w:p w14:paraId="073FBF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6"/>
            <w:tcBorders>
              <w:bottom w:val="single" w:color="000000" w:sz="8" w:space="0"/>
            </w:tcBorders>
            <w:tcMar>
              <w:left w:w="0" w:type="dxa"/>
              <w:top w:w="0" w:type="dxa"/>
              <w:right w:w="0" w:type="dxa"/>
              <w:bottom w:w="0" w:type="dxa"/>
            </w:tcMar>
            <w:tcW w:w="9037" w:type="dxa"/>
            <w:vAlign w:val="center"/>
            <w:textDirection w:val="lrTb"/>
            <w:noWrap w:val="false"/>
          </w:tcPr>
          <w:p w14:paraId="149D39E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2A6485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464CA1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3313A1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77F87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87844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C9598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góc 2 mặt đường, phố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516E7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cMar>
              <w:left w:w="0" w:type="dxa"/>
              <w:top w:w="0" w:type="dxa"/>
              <w:right w:w="0" w:type="dxa"/>
              <w:bottom w:w="0" w:type="dxa"/>
            </w:tcMar>
            <w:tcW w:w="9" w:type="dxa"/>
            <w:vAlign w:val="center"/>
            <w:textDirection w:val="lrTb"/>
            <w:noWrap w:val="false"/>
          </w:tcPr>
          <w:p w14:paraId="30671B44">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216960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330F10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650B3B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572277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5E5C4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B977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AADDE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632164EE">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1F6D79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F16B32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235547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7F7179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61C6A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9D7C7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-13.486.105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8AC44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39A076CA">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38662F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9D744C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372F4A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54727B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AD52F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F25B9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71.925.894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8DF16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70.875.000</w:t>
            </w:r>
            <w:r/>
          </w:p>
        </w:tc>
        <w:tc>
          <w:tcPr>
            <w:tcBorders/>
            <w:tcMar>
              <w:left w:w="0" w:type="dxa"/>
              <w:top w:w="0" w:type="dxa"/>
              <w:right w:w="0" w:type="dxa"/>
              <w:bottom w:w="0" w:type="dxa"/>
            </w:tcMar>
            <w:tcW w:w="9" w:type="dxa"/>
            <w:vAlign w:val="center"/>
            <w:textDirection w:val="lrTb"/>
            <w:noWrap w:val="false"/>
          </w:tcPr>
          <w:p w14:paraId="3E31EB5C">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703C06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AD54CC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6FB184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0F1A02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6DC8A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F984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A8E65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tcMar>
              <w:left w:w="0" w:type="dxa"/>
              <w:top w:w="0" w:type="dxa"/>
              <w:right w:w="0" w:type="dxa"/>
              <w:bottom w:w="0" w:type="dxa"/>
            </w:tcMar>
            <w:tcW w:w="9" w:type="dxa"/>
            <w:vAlign w:val="center"/>
            <w:textDirection w:val="lrTb"/>
            <w:noWrap w:val="false"/>
          </w:tcPr>
          <w:p w14:paraId="642BBDEF">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2C74A5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90EC6F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7A4275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6DEB14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37731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DB233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08C84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2536B67D">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CDC33A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BC5463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262ACE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4797B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414A9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DBDD9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4BB60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2B2706D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B62836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1E95B1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7DEC42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261876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8EEFE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95FD5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71.925.894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9F374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70.875.000</w:t>
            </w:r>
            <w:r/>
          </w:p>
        </w:tc>
        <w:tc>
          <w:tcPr>
            <w:tcBorders/>
            <w:tcMar>
              <w:left w:w="0" w:type="dxa"/>
              <w:top w:w="0" w:type="dxa"/>
              <w:right w:w="0" w:type="dxa"/>
              <w:bottom w:w="0" w:type="dxa"/>
            </w:tcMar>
            <w:tcW w:w="9" w:type="dxa"/>
            <w:vAlign w:val="center"/>
            <w:textDirection w:val="lrTb"/>
            <w:noWrap w:val="false"/>
          </w:tcPr>
          <w:p w14:paraId="783E3A2A">
            <w:pPr>
              <w:pBdr/>
              <w:spacing w:after="0" w:before="0" w:line="240" w:lineRule="auto"/>
              <w:ind/>
              <w:rPr/>
            </w:pPr>
            <w:r/>
            <w:r/>
          </w:p>
        </w:tc>
      </w:tr>
      <w:tr>
        <w:trPr>
          <w:gridAfter w:val="1"/>
          <w:trHeight w:val="253"/>
        </w:trPr>
        <w:tc>
          <w:tcPr>
            <w:shd w:val="clear" w:color="ffffff" w:fill="ffffff"/>
            <w:tcBorders>
              <w:left w:val="single" w:color="000000" w:sz="8" w:space="0"/>
              <w:right w:val="single" w:color="000000" w:sz="8" w:space="0"/>
            </w:tcBorders>
            <w:tcMar>
              <w:left w:w="108" w:type="dxa"/>
              <w:top w:w="0" w:type="dxa"/>
              <w:right w:w="108" w:type="dxa"/>
              <w:bottom w:w="0" w:type="dxa"/>
            </w:tcMar>
            <w:tcW w:w="575" w:type="dxa"/>
            <w:vAlign w:val="center"/>
            <w:textDirection w:val="lrTb"/>
            <w:noWrap w:val="false"/>
          </w:tcPr>
          <w:p w14:paraId="56C0FC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6"/>
            <w:tcBorders>
              <w:bottom w:val="single" w:color="000000" w:sz="8" w:space="0"/>
            </w:tcBorders>
            <w:tcMar>
              <w:left w:w="0" w:type="dxa"/>
              <w:top w:w="0" w:type="dxa"/>
              <w:right w:w="0" w:type="dxa"/>
              <w:bottom w:w="0" w:type="dxa"/>
            </w:tcMar>
            <w:tcW w:w="9037" w:type="dxa"/>
            <w:vAlign w:val="center"/>
            <w:textDirection w:val="lrTb"/>
            <w:noWrap w:val="false"/>
          </w:tcPr>
          <w:p w14:paraId="725ECA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vMerge w:val="restart"/>
            <w:textDirection w:val="lrTb"/>
            <w:noWrap w:val="false"/>
          </w:tcPr>
          <w:p w14:paraId="4CFD6D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5A2030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744541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203357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C84F4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4874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980FE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tcBorders/>
            <w:tcMar>
              <w:left w:w="0" w:type="dxa"/>
              <w:top w:w="0" w:type="dxa"/>
              <w:right w:w="0" w:type="dxa"/>
              <w:bottom w:w="0" w:type="dxa"/>
            </w:tcMar>
            <w:tcW w:w="9" w:type="dxa"/>
            <w:vAlign w:val="center"/>
            <w:textDirection w:val="lrTb"/>
            <w:noWrap w:val="false"/>
          </w:tcPr>
          <w:p w14:paraId="6DC9B224">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979DF2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89A838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53D87B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728622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84F86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37F0B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1DC04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3AE7361B">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D0603A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479667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0F1C85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46FC46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3EBF0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9F885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7701E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tcBorders/>
            <w:tcMar>
              <w:left w:w="0" w:type="dxa"/>
              <w:top w:w="0" w:type="dxa"/>
              <w:right w:w="0" w:type="dxa"/>
              <w:bottom w:w="0" w:type="dxa"/>
            </w:tcMar>
            <w:tcW w:w="9" w:type="dxa"/>
            <w:vAlign w:val="center"/>
            <w:textDirection w:val="lrTb"/>
            <w:noWrap w:val="false"/>
          </w:tcPr>
          <w:p w14:paraId="243816CE">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CF8505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838436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389977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6CCA65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DB1A4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CDF73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71.925.894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0942F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70.875.000</w:t>
            </w:r>
            <w:r/>
          </w:p>
        </w:tc>
        <w:tc>
          <w:tcPr>
            <w:tcBorders/>
            <w:tcMar>
              <w:left w:w="0" w:type="dxa"/>
              <w:top w:w="0" w:type="dxa"/>
              <w:right w:w="0" w:type="dxa"/>
              <w:bottom w:w="0" w:type="dxa"/>
            </w:tcMar>
            <w:tcW w:w="9" w:type="dxa"/>
            <w:vAlign w:val="center"/>
            <w:textDirection w:val="lrTb"/>
            <w:noWrap w:val="false"/>
          </w:tcPr>
          <w:p w14:paraId="2AE16006">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tcPr>
          <w:p w14:paraId="15A107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14:paraId="4A4C5CC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19DCA0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tcPr>
          <w:p w14:paraId="7241D6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FE3F9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D81B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71.925.894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975A2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70.875.000</w:t>
            </w:r>
            <w:r/>
          </w:p>
        </w:tc>
        <w:tc>
          <w:tcPr>
            <w:tcBorders/>
            <w:tcMar>
              <w:left w:w="0" w:type="dxa"/>
              <w:top w:w="0" w:type="dxa"/>
              <w:right w:w="0" w:type="dxa"/>
              <w:bottom w:w="0" w:type="dxa"/>
            </w:tcMar>
            <w:tcW w:w="9" w:type="dxa"/>
            <w:vAlign w:val="center"/>
            <w:textDirection w:val="lrTb"/>
            <w:noWrap w:val="false"/>
          </w:tcPr>
          <w:p w14:paraId="7C73A2AA">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tcPr>
          <w:p w14:paraId="46CE85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037320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6D4C7B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tcPr>
          <w:p w14:paraId="14D257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102" w:type="dxa"/>
            <w:vAlign w:val="center"/>
            <w:textDirection w:val="lrTb"/>
            <w:noWrap w:val="false"/>
          </w:tcPr>
          <w:p w14:paraId="7BDA86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73.100.298</w:t>
            </w:r>
            <w:r/>
          </w:p>
        </w:tc>
        <w:tc>
          <w:tcPr>
            <w:tcBorders/>
            <w:tcMar>
              <w:left w:w="0" w:type="dxa"/>
              <w:top w:w="0" w:type="dxa"/>
              <w:right w:w="0" w:type="dxa"/>
              <w:bottom w:w="0" w:type="dxa"/>
            </w:tcMar>
            <w:tcW w:w="9" w:type="dxa"/>
            <w:vAlign w:val="center"/>
            <w:textDirection w:val="lrTb"/>
            <w:noWrap w:val="false"/>
          </w:tcPr>
          <w:p w14:paraId="0700E71E">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tcPr>
          <w:p w14:paraId="7EE9EE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4801AF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77E2CD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tcPr>
          <w:p w14:paraId="4125DE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5583B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45A33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448A5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-3.04%</w:t>
            </w:r>
            <w:r/>
          </w:p>
        </w:tc>
        <w:tc>
          <w:tcPr>
            <w:tcBorders/>
            <w:tcMar>
              <w:left w:w="0" w:type="dxa"/>
              <w:top w:w="0" w:type="dxa"/>
              <w:right w:w="0" w:type="dxa"/>
              <w:bottom w:w="0" w:type="dxa"/>
            </w:tcMar>
            <w:tcW w:w="9" w:type="dxa"/>
            <w:vAlign w:val="center"/>
            <w:textDirection w:val="lrTb"/>
            <w:noWrap w:val="false"/>
          </w:tcPr>
          <w:p w14:paraId="5B5E87F3">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tcPr>
          <w:p w14:paraId="5DF937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829697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2428FD9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tcPr>
          <w:p w14:paraId="677C749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9A187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3C0EF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8680C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tcBorders/>
            <w:tcMar>
              <w:left w:w="0" w:type="dxa"/>
              <w:top w:w="0" w:type="dxa"/>
              <w:right w:w="0" w:type="dxa"/>
              <w:bottom w:w="0" w:type="dxa"/>
            </w:tcMar>
            <w:tcW w:w="9" w:type="dxa"/>
            <w:vAlign w:val="center"/>
            <w:textDirection w:val="lrTb"/>
            <w:noWrap w:val="false"/>
          </w:tcPr>
          <w:p w14:paraId="22C258A7">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tcPr>
          <w:p w14:paraId="1C23C3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CABFDE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5D3C94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tcPr>
          <w:p w14:paraId="1AAD21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32A8E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22.950.000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C4CE5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44.953.684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2D355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3.375.000</w:t>
            </w:r>
            <w:r/>
          </w:p>
        </w:tc>
        <w:tc>
          <w:tcPr>
            <w:tcBorders/>
            <w:tcMar>
              <w:left w:w="0" w:type="dxa"/>
              <w:top w:w="0" w:type="dxa"/>
              <w:right w:w="0" w:type="dxa"/>
              <w:bottom w:w="0" w:type="dxa"/>
            </w:tcMar>
            <w:tcW w:w="9" w:type="dxa"/>
            <w:vAlign w:val="center"/>
            <w:textDirection w:val="lrTb"/>
            <w:noWrap w:val="false"/>
          </w:tcPr>
          <w:p w14:paraId="5BCE7E62">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tcPr>
          <w:p w14:paraId="3D1672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D1D389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2FC370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4945DF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A595F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0D1D8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01595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tcBorders/>
            <w:tcMar>
              <w:left w:w="0" w:type="dxa"/>
              <w:top w:w="0" w:type="dxa"/>
              <w:right w:w="0" w:type="dxa"/>
              <w:bottom w:w="0" w:type="dxa"/>
            </w:tcMar>
            <w:tcW w:w="9" w:type="dxa"/>
            <w:vAlign w:val="center"/>
            <w:textDirection w:val="lrTb"/>
            <w:noWrap w:val="false"/>
          </w:tcPr>
          <w:p w14:paraId="22283A0C">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tcPr>
          <w:p w14:paraId="1D227C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D241D8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val="false"/>
          </w:tcPr>
          <w:p w14:paraId="0F64ED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val="false"/>
          </w:tcPr>
          <w:p w14:paraId="323767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C45A6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393CE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D104A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- 5%</w:t>
            </w:r>
            <w:r/>
          </w:p>
        </w:tc>
        <w:tc>
          <w:tcPr>
            <w:tcBorders/>
            <w:tcMar>
              <w:left w:w="0" w:type="dxa"/>
              <w:top w:w="0" w:type="dxa"/>
              <w:right w:w="0" w:type="dxa"/>
              <w:bottom w:w="0" w:type="dxa"/>
            </w:tcMar>
            <w:tcW w:w="9" w:type="dxa"/>
            <w:vAlign w:val="center"/>
            <w:textDirection w:val="lrTb"/>
            <w:noWrap w:val="false"/>
          </w:tcPr>
          <w:p w14:paraId="6392C92F">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5" w:type="dxa"/>
            <w:vAlign w:val="center"/>
            <w:textDirection w:val="lrTb"/>
            <w:noWrap/>
          </w:tcPr>
          <w:p w14:paraId="0E57EC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298788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7" w:type="dxa"/>
            <w:vAlign w:val="center"/>
            <w:textDirection w:val="lrTb"/>
            <w:noWrap/>
          </w:tcPr>
          <w:p w14:paraId="124BBE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3" w:type="dxa"/>
            <w:vAlign w:val="center"/>
            <w:textDirection w:val="lrTb"/>
            <w:noWrap/>
          </w:tcPr>
          <w:p w14:paraId="65125E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D6332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661CC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17.981.474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AE3C0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3.375.000</w:t>
            </w:r>
            <w:r/>
          </w:p>
        </w:tc>
        <w:tc>
          <w:tcPr>
            <w:tcBorders/>
            <w:tcMar>
              <w:left w:w="0" w:type="dxa"/>
              <w:top w:w="0" w:type="dxa"/>
              <w:right w:w="0" w:type="dxa"/>
              <w:bottom w:w="0" w:type="dxa"/>
            </w:tcMar>
            <w:tcW w:w="9" w:type="dxa"/>
            <w:vAlign w:val="center"/>
            <w:textDirection w:val="lrTb"/>
            <w:noWrap w:val="false"/>
          </w:tcPr>
          <w:p w14:paraId="1AF51579">
            <w:pPr>
              <w:pBdr/>
              <w:spacing w:after="0" w:before="0" w:line="240" w:lineRule="auto"/>
              <w:ind/>
              <w:rPr/>
            </w:pPr>
            <w:r/>
            <w:r/>
          </w:p>
        </w:tc>
      </w:tr>
    </w:tbl>
    <w:p w14:paraId="3C83B542" w14:textId="77777777">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23CD8676" w14:textId="27623D10">
      <w:pPr>
        <w:pBdr/>
        <w:spacing w:after="120" w:before="120" w:line="276" w:lineRule="auto"/>
        <w:ind/>
        <w:jc w:val="both"/>
        <w:rPr>
          <w:b/>
          <w:bCs/>
          <w:u w:val="single"/>
        </w:rPr>
      </w:pPr>
      <w:r>
        <w:t xml:space="preserve">Theo số liệu tại mục D2, chênh lệch giữa mức giá trung bình của các mức giá chỉ dẫn nằm trong khoảng từ </w:t>
      </w:r>
      <w:r>
        <w:t xml:space="preserve">-3.04</w:t>
      </w:r>
      <w:r>
        <w:t xml:space="preserve">% đến</w:t>
      </w:r>
      <w:r>
        <w:t xml:space="preserve"> </w:t>
      </w:r>
      <w:r>
        <w:t xml:space="preserve"> </w:t>
      </w:r>
      <w:r>
        <w:t xml:space="preserve">4.65</w:t>
      </w:r>
      <w:r>
        <w:t xml:space="preserve">%, đảm bảo không quá 15% (theo Thông tư số 32/2024/TT-BTC ngày 16/5/2024 của Bộ Tài chính).</w:t>
      </w:r>
      <w:r>
        <w:rPr>
          <w:b/>
          <w:bCs/>
          <w:u w:val="single"/>
        </w:rPr>
      </w:r>
      <w:r>
        <w:rPr>
          <w:b/>
          <w:bCs/>
          <w:u w:val="single"/>
        </w:rPr>
      </w:r>
    </w:p>
    <w:p w14:paraId="1EAC1C69" w14:textId="77777777">
      <w:pPr>
        <w:pBdr/>
        <w:spacing w:after="120" w:before="120" w:line="276" w:lineRule="auto"/>
        <w:ind/>
        <w:rPr>
          <w:b/>
          <w:bCs/>
          <w:i/>
          <w:iCs/>
          <w:u w:val="single"/>
        </w:rPr>
      </w:pPr>
      <w:r>
        <w:rPr>
          <w:b/>
          <w:bCs/>
          <w:i/>
          <w:iCs/>
          <w:u w:val="single"/>
        </w:rPr>
        <w:t xml:space="preserve">Về thống nhất mức giá chỉ dẫn:</w:t>
      </w:r>
      <w:r>
        <w:rPr>
          <w:b/>
          <w:bCs/>
          <w:i/>
          <w:iCs/>
          <w:u w:val="single"/>
        </w:rPr>
      </w:r>
      <w:r>
        <w:rPr>
          <w:b/>
          <w:bCs/>
          <w:i/>
          <w:iCs/>
          <w:u w:val="single"/>
        </w:rPr>
      </w:r>
    </w:p>
    <w:tbl>
      <w:tblPr>
        <w:tblW w:w="5000" w:type="pct"/>
        <w:tblBorders/>
        <w:tblLook w:val="04A0" w:firstRow="1" w:lastRow="0" w:firstColumn="1" w:lastColumn="0" w:noHBand="0" w:noVBand="1"/>
      </w:tblPr>
      <w:tblGrid>
        <w:gridCol w:w="537"/>
        <w:gridCol w:w="1293"/>
        <w:gridCol w:w="2406"/>
        <w:gridCol w:w="2527"/>
        <w:gridCol w:w="2752"/>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756A461"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41ECE5D8"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383A69AF"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3F52CBA"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5FC1A05A"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62E74609"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76C5AC"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308A41BC" w14:textId="77777777">
            <w:pPr>
              <w:pBdr/>
              <w:spacing/>
              <w:ind/>
              <w:jc w:val="center"/>
              <w:rPr>
                <w:color w:val="000000"/>
              </w:rPr>
            </w:pPr>
            <w:r>
              <w:rPr>
                <w:color w:val="000000" w:themeColor="text1"/>
              </w:rPr>
              <w:t xml:space="preserve">76.500.000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43089281" w14:textId="77777777">
            <w:pPr>
              <w:pBdr/>
              <w:spacing/>
              <w:ind/>
              <w:jc w:val="center"/>
              <w:rPr>
                <w:color w:val="000000"/>
              </w:rPr>
            </w:pPr>
            <w:r>
              <w:rPr>
                <w:color w:val="000000" w:themeColor="text1"/>
              </w:rPr>
              <w:t xml:space="preserve">33.34%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3AE92419" w14:textId="77777777">
            <w:pPr>
              <w:pBdr/>
              <w:spacing/>
              <w:ind/>
              <w:jc w:val="center"/>
              <w:rPr>
                <w:color w:val="000000"/>
              </w:rPr>
            </w:pPr>
            <w:r>
              <w:rPr>
                <w:color w:val="000000" w:themeColor="text1"/>
              </w:rPr>
              <w:t xml:space="preserve">25.505.100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277364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269CF5B"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4044AB2D" w14:textId="77777777">
            <w:pPr>
              <w:pBdr/>
              <w:spacing/>
              <w:ind/>
              <w:jc w:val="center"/>
              <w:rPr>
                <w:color w:val="000000"/>
              </w:rPr>
            </w:pPr>
            <w:r>
              <w:rPr>
                <w:color w:val="000000" w:themeColor="text1"/>
              </w:rPr>
              <w:t xml:space="preserve">71.925.894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2567C460" w14:textId="77777777">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8E5675A" w14:textId="77777777">
            <w:pPr>
              <w:pBdr/>
              <w:spacing/>
              <w:ind/>
              <w:jc w:val="center"/>
              <w:rPr>
                <w:color w:val="000000"/>
              </w:rPr>
            </w:pPr>
            <w:r>
              <w:rPr>
                <w:color w:val="000000" w:themeColor="text1"/>
              </w:rPr>
              <w:t xml:space="preserve">23.972.900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1958733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1493DD3"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21D5CBFA" w14:textId="77777777">
            <w:pPr>
              <w:pBdr/>
              <w:spacing/>
              <w:ind/>
              <w:jc w:val="center"/>
              <w:rPr>
                <w:color w:val="000000"/>
              </w:rPr>
            </w:pPr>
            <w:r>
              <w:rPr>
                <w:color w:val="000000" w:themeColor="text1"/>
              </w:rPr>
              <w:t xml:space="preserve">70.875.000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21FF0745" w14:textId="77777777">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FC6A68D" w14:textId="77777777">
            <w:pPr>
              <w:pBdr/>
              <w:spacing/>
              <w:ind/>
              <w:jc w:val="center"/>
              <w:rPr>
                <w:color w:val="000000"/>
              </w:rPr>
            </w:pPr>
            <w:r>
              <w:rPr>
                <w:color w:val="000000" w:themeColor="text1"/>
              </w:rPr>
              <w:t xml:space="preserve">23.622.638</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274C7B31"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3C1EDD58" w14:textId="77777777">
            <w:pPr>
              <w:pBdr/>
              <w:spacing/>
              <w:ind/>
              <w:jc w:val="center"/>
              <w:rPr>
                <w:b/>
                <w:bCs/>
                <w:color w:val="000000"/>
              </w:rPr>
            </w:pPr>
            <w:r>
              <w:rPr>
                <w:b/>
                <w:bCs/>
                <w:color w:val="000000" w:themeColor="text1"/>
              </w:rPr>
              <w:t xml:space="preserve">73.100.638</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302DCE74"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6855F5E1" w14:textId="77777777">
            <w:pPr>
              <w:pBdr/>
              <w:spacing/>
              <w:ind/>
              <w:jc w:val="center"/>
              <w:rPr>
                <w:b/>
                <w:bCs/>
                <w:color w:val="000000"/>
              </w:rPr>
            </w:pPr>
            <w:r>
              <w:rPr>
                <w:b/>
                <w:bCs/>
                <w:color w:val="000000" w:themeColor="text1"/>
              </w:rPr>
              <w:t xml:space="preserve">73.100.000</w:t>
            </w:r>
            <w:r>
              <w:rPr>
                <w:b/>
                <w:bCs/>
                <w:color w:val="000000"/>
              </w:rPr>
            </w:r>
            <w:r>
              <w:rPr>
                <w:b/>
                <w:bCs/>
                <w:color w:val="000000"/>
              </w:rPr>
            </w:r>
          </w:p>
        </w:tc>
      </w:tr>
    </w:tbl>
    <w:p w14:paraId="4C5F4496" w14:textId="19918AAE">
      <w:pPr>
        <w:pStyle w:val="1040"/>
        <w:numPr>
          <w:ilvl w:val="0"/>
          <w:numId w:val="39"/>
        </w:numPr>
        <w:pBdr/>
        <w:spacing w:after="120" w:before="120" w:line="276" w:lineRule="auto"/>
        <w:ind w:hanging="426" w:left="426"/>
        <w:jc w:val="both"/>
        <w:rPr>
          <w:b/>
          <w:bCs/>
        </w:rPr>
      </w:pPr>
      <w:r>
        <w:rPr>
          <w:b/>
          <w:i/>
          <w:iCs/>
          <w:lang w:val="pt-BR"/>
        </w:rPr>
        <w:t xml:space="preserve">Tài sản 03:</w:t>
      </w:r>
      <w:r>
        <w:rPr>
          <w:b/>
          <w:bCs/>
        </w:rPr>
      </w:r>
      <w:r>
        <w:rPr>
          <w:b/>
          <w:bCs/>
        </w:rPr>
      </w:r>
    </w:p>
    <w:p w14:paraId="7DD7160A" w14:textId="77777777">
      <w:pPr>
        <w:pStyle w:val="1040"/>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22"/>
        <w:gridCol w:w="2026"/>
        <w:gridCol w:w="1701"/>
        <w:gridCol w:w="1736"/>
        <w:gridCol w:w="1666"/>
        <w:gridCol w:w="1807"/>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3066F0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389A86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4D853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70946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BCD35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51023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top"/>
            <w:textDirection w:val="lrTb"/>
            <w:noWrap w:val="false"/>
          </w:tcPr>
          <w:p w14:paraId="64D667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026" w:type="dxa"/>
            <w:vAlign w:val="top"/>
            <w:textDirection w:val="lrTb"/>
            <w:noWrap w:val="false"/>
          </w:tcPr>
          <w:p w14:paraId="07BF4B5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14:paraId="7B25FA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1540E6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6" w:type="dxa"/>
            <w:vAlign w:val="top"/>
            <w:textDirection w:val="lrTb"/>
            <w:noWrap w:val="false"/>
          </w:tcPr>
          <w:p w14:paraId="05F7CE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722A9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34D4F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6FDDFF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D1271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2,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B832C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4,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A9694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3,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68950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2, KĐT Xương Rồng, phường Phan Đình Phùng, Tỉnh Thái Nguyên</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5521A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540E938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72423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04DF3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9E115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17B63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89149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56C34E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9A7E3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21BC9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 </w:t>
              <w:br/>
              <w:t xml:space="preserve"> (Hằng)</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36FFB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w:t>
              <w:br/>
              <w:t xml:space="preserve"> (Hằng)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CD997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w:t>
              <w:br/>
              <w:t xml:space="preserve"> (Hoàng Hà)</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B548A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75FAF4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D112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66BA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775AC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6DBF8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8CDB9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456EBED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B6E26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314D0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FD556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AFDE2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73091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3CAAE9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F3109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F2135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BA6C0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1FCD9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C7A2C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478B021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2C099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D307B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9D3DA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89917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747AF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008231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28271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DA0DD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D4235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D860E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8ED39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6E67FD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EC127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2, cách Hồ khoảng 200mm, độ rộng đường trước mặt tài sản 12m, mặt tiền 6.9m, Tiếp giáp đường số 1, cách Hồ khoảng 200m, 21.5822557, 105.839245</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F605F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4,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4, cách Hồ khoảng 100mm, độ rộng đường trước mặt tài sản 12m, mặt tiền 11.1m, Tiếp giáp đường số 4, cách Hồ khoảng 100m, 21.581447589729812, 105.83958295833588</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7D2E9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3, KĐT Xương Rồng, phường Phan Đình Phùng, Tỉnh Thái Nguyên</w:t>
            </w:r>
            <w:r>
              <w:rPr>
                <w:rFonts w:ascii="Times New Roman" w:hAnsi="Times New Roman" w:eastAsia="Times New Roman" w:cs="Times New Roman"/>
                <w:color w:val="000000"/>
                <w:sz w:val="22"/>
              </w:rPr>
              <w:t xml:space="preserve">,khoảng cách ra đường chính Tiếp giáp Đường số 3, cách Hồ khoảng 100mm, độ rộng đường trước mặt tài sản 12m, mặt tiền 16.3m, Tiếp giáp Đường số 3, cách Hồ khoảng 100m, 21.583033875998968, 105.84193056177617</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2FCA9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1, cách Hồ khoảng 200mm, độ rộng đường trước mặt tài sản 12m, mặt tiền 7.09m, Tiếp giáp Đường số 1, cách Hồ khoảng 200m, 21.583303243639904, 105.8446744615984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3E419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0722CB2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B47D0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7F847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351D2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EECE1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30B21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0808C5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835D1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F4D0C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52712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5853F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E910E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5651B5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A29B7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73E80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p w14:paraId="0335B9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A688F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p w14:paraId="49F5D7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CC886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p w14:paraId="2C289F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5305D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6F9E219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560A9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BFB64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F7852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B419E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3ED3F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21CD4C1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F84F3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114.11</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7E4E5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160</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499FE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165.17</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C6453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104.3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6C28A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1242F7A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9C437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31B13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11.1</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9B3C0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16.3</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2F88E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7.09</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532E9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1730E00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2C481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7E8DD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8176C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góc 2 mặt đường, phố</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5745C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10454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5B5DD3C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E55CE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33CE1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87255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148AE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02764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611AE95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1771E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C36AC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86763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174C6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40FD1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36E3F81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8E6C4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D09F3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13.600.000.000</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D1F0F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16.500.000.000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268E6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7.822.500.000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38912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236DE7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9EECF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DE1EB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12.240.000.000</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78270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14.850.000.000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5A66F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7.040.250.000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F0935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05C54A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54139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513A2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7B288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534C7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5CDBD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2D6833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8865D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42F26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E4386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82DDB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6F336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372769D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F2986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BC47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12.240.000.000</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2C0E8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14.850.000.000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E724E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7.040.250.000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0E62C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249CD4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8B4CF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1E1B2B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76.500.000</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tcPr>
          <w:p w14:paraId="0C1E3C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89.907.368</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1E52E6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67.500.000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ADDA9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389A25D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FB663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FF284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4549F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0B2E2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98299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045F63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1FF87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FE1FD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1BE26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3EF45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7B2D0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48627D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B25F2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3AB8D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8EB75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3C62E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1F115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2603FB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C308A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274EC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0739E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72DE1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BB327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42A8EE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C1F9A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0F3AC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B207C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58C1E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9769D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6927AFF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2B8F4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83BC4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CBD58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77AAF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F8713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5FFFD6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8FCB8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10601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B64FF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D360B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32925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5C0949D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050E4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BE2E7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2B86E2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BDFFA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250F8F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FAA66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49C382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CF767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39540FB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6906C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A8DAD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2A07CD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9278D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0B1FDD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88A06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p w14:paraId="799677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610B3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350B20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34F24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C80B1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EAB9D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E6AED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83EB1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6054EDB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79D63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99376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C9F41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E087C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8F0E5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7F78BDF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7AECF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05868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F2FC6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61129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165C4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750728C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485CB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C536A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A6BDD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E36B0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335BE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026" w:type="dxa"/>
            <w:vAlign w:val="center"/>
            <w:textDirection w:val="lrTb"/>
            <w:noWrap w:val="false"/>
          </w:tcPr>
          <w:p w14:paraId="60B5496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D646D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61F8F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D0DF9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498D5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1E72F4BE" w14:textId="6B94A70B">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3B23E85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67FF0AE" w14:textId="77777777">
      <w:pPr>
        <w:pStyle w:val="1040"/>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71"/>
        <w:gridCol w:w="1667"/>
        <w:gridCol w:w="900"/>
        <w:gridCol w:w="1510"/>
        <w:gridCol w:w="1701"/>
        <w:gridCol w:w="1843"/>
        <w:gridCol w:w="170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val="false"/>
          </w:tcPr>
          <w:p w14:paraId="178072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77EC1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6D663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74DE99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C5DB7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56DBF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E01A2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val="false"/>
          </w:tcPr>
          <w:p w14:paraId="24F050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C12C13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E673C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3CFB58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D1EAB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12.240.000.000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5901B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FFC74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7.040.250.000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val="false"/>
          </w:tcPr>
          <w:p w14:paraId="22F8E5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69A677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7D627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68E6D0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8D6E8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31666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C4133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val="false"/>
          </w:tcPr>
          <w:p w14:paraId="18CA52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5170BC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1FE801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45C3B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91139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CE50F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4CB52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636633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9C9808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FCCED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574C6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059EE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8D40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C6256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B7FDBF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4ACCCA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15D367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88222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C559F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C2109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733AC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9C608C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92BD85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4245CC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14F49E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1503F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6027A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35687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DD6A79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9D0EC6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7B5D11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616A2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558A5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BC367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15FA1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23645F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A56079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86C15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6B7BFA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501AE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FDD29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B660D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FF6E5F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C79645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256763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130E4B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E27E5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88E63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6E68A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A9CCE0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30381D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BB1A4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702074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127F1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D07A8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142F5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6481CF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F2B4B6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342A3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0C575D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A9727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D143E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5E6B6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2CAD89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633BC1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3CDB0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4D15E8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FC46B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DDE1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4533C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E9CD92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B0EE16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75CDE2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B8A8E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A03BA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2579E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3E105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5E62BA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DB8E2B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ACBEC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07CC13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9E90C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510C8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8A51E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94C1B3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2F0EF5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042ECF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6D7A65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912A0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360BB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E3398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1892A2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B9DC15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62E5C3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F5A4A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2, cách Hồ khoảng 200mm, độ rộng đường trước mặt tài sản 12m, mặt tiền 6.9m, Tiếp giáp đường số 1, cách Hồ khoảng 200m, 21.5822557, 105.839245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9BE0E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4,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4, cách Hồ khoảng 100mm, độ rộng đường trước mặt tài sản 12m, mặt tiền 11.1m, Tiếp giáp đường số 4, cách Hồ khoảng 100m, 21.581447589729812, 105.83958295833588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FCA05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3, KĐT Xương Rồng, phường Phan Đình Phùng, Tỉnh Thái Nguyên</w:t>
            </w:r>
            <w:r>
              <w:rPr>
                <w:rFonts w:ascii="Times New Roman" w:hAnsi="Times New Roman" w:eastAsia="Times New Roman" w:cs="Times New Roman"/>
                <w:color w:val="000000"/>
                <w:sz w:val="22"/>
              </w:rPr>
              <w:t xml:space="preserve">,khoảng cách ra đường chính Tiếp giáp Đường số 3, cách Hồ khoảng 100mm, độ rộng đường trước mặt tài sản 12m, mặt tiền 16.3m, Tiếp giáp Đường số 3, cách Hồ khoảng 100m, 21.583033875998968, 105.84193056177617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66CE0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1, cách Hồ khoảng 200mm, độ rộng đường trước mặt tài sản 12m, mặt tiền 7.09m, Tiếp giáp Đường số 1, cách Hồ khoảng 200m, 21.583303243639904, 105.8446744615984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9FC7B7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B41FB4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6B6AA1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68F665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04DB1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9921E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B10B8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A62E46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CE240C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A54A7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675FA3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105C9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-11.475.000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C0254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A5ECF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49A30E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D9ABCA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0B258B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02F8D3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31C07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A1C02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70745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4EE7BF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95C430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7372C5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3B9DE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A4738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4DFB5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51175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31579B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294980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358037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0E6D92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A6E66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97C10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04D1A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F24732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8C5341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EE2FB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0784A6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D32E0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7640A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46F0C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F00251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F73928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3DF7B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4CB689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D3AAA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A2A41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09C57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0FDBE1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2B4A18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2FA798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1D2E9D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AEEDE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DC99B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928B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8AF312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CDF956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743A38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3C1035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FEF73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B953A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3D4B6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C392CB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BB5471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4B012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146916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D1B1B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A9C37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49411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D4EC0F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199634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7D93D9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D19D6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9B164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EBBDB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735F1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783711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A8502A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41516F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E7F2F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5B59A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81613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6BDB0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F61212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812E39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3053BC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6D8BB5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9937C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6D7A2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AB869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4800E1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4C5E11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2B828F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DA3D7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8A9E4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BC22C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B413E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34C3B3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74B060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54E3E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3142A8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BC98D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160A3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91173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24883A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C8BAE5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490EDF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7744BA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C9669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A2B93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4A587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66A45B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B2A0DD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5F272B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F6540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F4806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F5BB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59825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A3E12D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A77F46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FA612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6C789A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93FCE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F781D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2E796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9D6DE1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E4EA11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4B125F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721460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C7CD2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736E7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42BE5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2B94B4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C2C6A1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1414EE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AF507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BA352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612CB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4798D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3D0DC7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77AA78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770DF3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7444D1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9D458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13D0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C7DB6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5D430B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945DD9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015F08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343673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7D47A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5EC62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B713E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829DF5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90B9D5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0E50FA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3E8BB3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C9638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72.675.000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3F7BD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CA7DC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5DEB2C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467631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76CAD5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0DF9A6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2F41A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59FCA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8C44A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E35042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D0D80B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5279BC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1BA81F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50721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5EA33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145A9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0A7870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2390FE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728EA0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7FE8F6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B20FB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2.295.000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5BCF3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-4.495.368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91584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4A613C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C7EDC6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31F95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40DF5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0C934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74.970.000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DED9B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85.412.000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5BA88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74.250.000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7CBB23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E43844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70CEF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F155E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69014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050C7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08BC7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14.71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2D3751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D18551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A04A5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AC39C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F9E18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1084A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44A19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1D5FED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B6B84B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36394A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374252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D5B52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7E88D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36605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0BE2A7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D64FE1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A7063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3DD3A3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08C4E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74.970.000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78103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85.412.000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07A56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74.250.000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4E5565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63F6DA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111B9A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75845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7528E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A2918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góc 2 mặt đường, phố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AE3AE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FB994A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A5C192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3FDDE9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06537C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35B98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3A984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B5EC7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7391D1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B6E2FA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23481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11A47E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7EBDF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E210C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-13.486.105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12FA1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6076FE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5C2073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70507B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07D29C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B8299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74.970.000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51B03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71.925.895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1D4CB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74.250.000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504167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55658D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5E708D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6821BC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B58AE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355C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7E76D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F6F513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80D6F6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41E928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E7C21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A0124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EEDA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6D213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0CFF1C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7C79E5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4E6FAF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661E8D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B147A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78D56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F7661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0FA852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26CD08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31D3A8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0D6E70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49300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74.970.000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A6E9C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71.925.895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637FE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74.250.000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6DC0F8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1AF8E3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16D5BE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DE00E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34A6D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4206D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49FC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15C474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E7F507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68C8A6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107B12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F1F12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37C4A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0881E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4A39EF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93CC1C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383C2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1A4CB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D9DD4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4387C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C6EA5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708CEE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9D337D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709993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44AF93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79F42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74.970.000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A4915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71.925.895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7F6FC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74.250.000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5AE8EA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0C0398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71B0C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tcPr>
          <w:p w14:paraId="088234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AC63F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74.970.000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6E507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71.925.895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A46F6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74.250.000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2CC6DD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5D0ADD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367AD3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tcPr>
          <w:p w14:paraId="78668E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244" w:type="dxa"/>
            <w:vAlign w:val="center"/>
            <w:textDirection w:val="lrTb"/>
            <w:noWrap w:val="false"/>
          </w:tcPr>
          <w:p w14:paraId="0228CD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73.715.298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32AEE4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397EC4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5D8CFB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tcPr>
          <w:p w14:paraId="12F1F4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31D27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ECF9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9FEEC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0.73%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4F7404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235A0E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4D15CFB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tcPr>
          <w:p w14:paraId="6017F7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09703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6EADF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9D88C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65A9A2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55344B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61737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tcPr>
          <w:p w14:paraId="3BCE5E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00390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21.420.000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3357F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35.962.947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DF669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689276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30DAF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622EF9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5520A3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8BDCC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BF3E1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23F9A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6F5649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A5B7E4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5CD553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118E69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B4CD7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338C7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0147D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432D80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43A844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89A6E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tcPr>
          <w:p w14:paraId="1F4079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2664C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16B28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17.981.473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9829D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w:t>
            </w:r>
            <w:r/>
          </w:p>
        </w:tc>
      </w:tr>
    </w:tbl>
    <w:p w14:paraId="204BD823" w14:textId="77777777">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8AF8132" w14:textId="1C9CCB0D">
      <w:pPr>
        <w:pBdr/>
        <w:spacing w:after="120" w:before="120" w:line="276" w:lineRule="auto"/>
        <w:ind/>
        <w:jc w:val="both"/>
        <w:rPr>
          <w:b/>
          <w:bCs/>
          <w:u w:val="single"/>
        </w:rPr>
      </w:pPr>
      <w:r>
        <w:t xml:space="preserve">Theo số liệu tại mục D2, chênh lệch giữa mức giá trung bình của các mức giá chỉ dẫn nằm trong khoảng từ </w:t>
      </w:r>
      <w:r>
        <w:t xml:space="preserve">-2.43</w:t>
      </w:r>
      <w:r>
        <w:t xml:space="preserve">% đến </w:t>
      </w:r>
      <w:r>
        <w:t xml:space="preserve"> 1.7</w:t>
      </w:r>
      <w:r>
        <w:t xml:space="preserve">%, đảm bảo không quá 15% (theo Thông tư số 32/2024/TT-BTC ngày 16/5/2024 của Bộ Tài chính).</w:t>
      </w:r>
      <w:r>
        <w:rPr>
          <w:b/>
          <w:bCs/>
          <w:u w:val="single"/>
        </w:rPr>
      </w:r>
      <w:r>
        <w:rPr>
          <w:b/>
          <w:bCs/>
          <w:u w:val="single"/>
        </w:rPr>
      </w:r>
    </w:p>
    <w:p w14:paraId="1FFC23C6" w14:textId="77777777">
      <w:pPr>
        <w:pBdr/>
        <w:spacing w:after="120" w:before="120" w:line="276" w:lineRule="auto"/>
        <w:ind/>
        <w:rPr>
          <w:b/>
          <w:bCs/>
          <w:i/>
          <w:iCs/>
          <w:u w:val="single"/>
        </w:rPr>
      </w:pPr>
      <w:r>
        <w:rPr>
          <w:b/>
          <w:bCs/>
          <w:i/>
          <w:iCs/>
          <w:u w:val="single"/>
        </w:rPr>
        <w:t xml:space="preserve">Về thống nhất mức giá chỉ dẫn:</w:t>
      </w:r>
      <w:r>
        <w:rPr>
          <w:b/>
          <w:bCs/>
          <w:i/>
          <w:iCs/>
          <w:u w:val="single"/>
        </w:rPr>
      </w:r>
      <w:r>
        <w:rPr>
          <w:b/>
          <w:bCs/>
          <w:i/>
          <w:iCs/>
          <w:u w:val="single"/>
        </w:rPr>
      </w:r>
    </w:p>
    <w:tbl>
      <w:tblPr>
        <w:tblW w:w="5000" w:type="pct"/>
        <w:tblBorders/>
        <w:tblLook w:val="04A0" w:firstRow="1" w:lastRow="0" w:firstColumn="1" w:lastColumn="0" w:noHBand="0" w:noVBand="1"/>
      </w:tblPr>
      <w:tblGrid>
        <w:gridCol w:w="537"/>
        <w:gridCol w:w="1293"/>
        <w:gridCol w:w="2406"/>
        <w:gridCol w:w="2527"/>
        <w:gridCol w:w="2752"/>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9D935D1"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0CF264C0"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A0FDAB6"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5D466476"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7088F5B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50249F78"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280696DC"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FD64EB7" w14:textId="77777777">
            <w:pPr>
              <w:pBdr/>
              <w:spacing/>
              <w:ind/>
              <w:jc w:val="center"/>
              <w:rPr>
                <w:color w:val="000000"/>
              </w:rPr>
            </w:pPr>
            <w:r>
              <w:rPr>
                <w:color w:val="000000" w:themeColor="text1"/>
              </w:rPr>
              <w:t xml:space="preserve">74.970.000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7B967F52" w14:textId="77777777">
            <w:pPr>
              <w:pBdr/>
              <w:spacing/>
              <w:ind/>
              <w:jc w:val="center"/>
              <w:rPr>
                <w:color w:val="000000"/>
              </w:rPr>
            </w:pPr>
            <w:r>
              <w:rPr>
                <w:color w:val="000000" w:themeColor="text1"/>
              </w:rPr>
              <w:t xml:space="preserve">33.34%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79F5982" w14:textId="77777777">
            <w:pPr>
              <w:pBdr/>
              <w:spacing/>
              <w:ind/>
              <w:jc w:val="center"/>
              <w:rPr>
                <w:color w:val="000000"/>
              </w:rPr>
            </w:pPr>
            <w:r>
              <w:rPr>
                <w:color w:val="000000" w:themeColor="text1"/>
              </w:rPr>
              <w:t xml:space="preserve">24.994.998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1D79FA9B"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6B8FC1BB"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05081055" w14:textId="77777777">
            <w:pPr>
              <w:pBdr/>
              <w:spacing/>
              <w:ind/>
              <w:jc w:val="center"/>
              <w:rPr>
                <w:color w:val="000000"/>
              </w:rPr>
            </w:pPr>
            <w:r>
              <w:rPr>
                <w:color w:val="000000" w:themeColor="text1"/>
              </w:rPr>
              <w:t xml:space="preserve">71.925.895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216747DA" w14:textId="77777777">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3C27CD" w14:textId="77777777">
            <w:pPr>
              <w:pBdr/>
              <w:spacing/>
              <w:ind/>
              <w:jc w:val="center"/>
              <w:rPr>
                <w:color w:val="000000"/>
              </w:rPr>
            </w:pPr>
            <w:r>
              <w:rPr>
                <w:color w:val="000000" w:themeColor="text1"/>
              </w:rPr>
              <w:t xml:space="preserve">23.972.901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4048E9A8"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483896E4"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3E017FE5" w14:textId="77777777">
            <w:pPr>
              <w:pBdr/>
              <w:spacing/>
              <w:ind/>
              <w:jc w:val="center"/>
              <w:rPr>
                <w:color w:val="000000"/>
              </w:rPr>
            </w:pPr>
            <w:r>
              <w:rPr>
                <w:color w:val="000000" w:themeColor="text1"/>
              </w:rPr>
              <w:t xml:space="preserve">74.250.000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A945094" w14:textId="77777777">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06E4162F" w14:textId="77777777">
            <w:pPr>
              <w:pBdr/>
              <w:spacing/>
              <w:ind/>
              <w:jc w:val="center"/>
              <w:rPr>
                <w:color w:val="000000"/>
              </w:rPr>
            </w:pPr>
            <w:r>
              <w:rPr>
                <w:color w:val="000000" w:themeColor="text1"/>
              </w:rPr>
              <w:t xml:space="preserve">24.747.525</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18C3A8A7"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529D5ED" w14:textId="77777777">
            <w:pPr>
              <w:pBdr/>
              <w:spacing/>
              <w:ind/>
              <w:jc w:val="center"/>
              <w:rPr>
                <w:b/>
                <w:bCs/>
                <w:color w:val="000000"/>
              </w:rPr>
            </w:pPr>
            <w:r>
              <w:rPr>
                <w:b/>
                <w:bCs/>
                <w:color w:val="000000" w:themeColor="text1"/>
              </w:rPr>
              <w:t xml:space="preserve">73.715.424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232B8010"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6DCA3DA" w14:textId="77777777">
            <w:pPr>
              <w:pBdr/>
              <w:spacing/>
              <w:ind/>
              <w:jc w:val="center"/>
              <w:rPr>
                <w:b/>
                <w:bCs/>
                <w:color w:val="000000"/>
              </w:rPr>
            </w:pPr>
            <w:r>
              <w:rPr>
                <w:b/>
                <w:bCs/>
                <w:color w:val="000000" w:themeColor="text1"/>
              </w:rPr>
              <w:t xml:space="preserve">73.715.000</w:t>
            </w:r>
            <w:r>
              <w:rPr>
                <w:b/>
                <w:bCs/>
                <w:color w:val="000000"/>
              </w:rPr>
            </w:r>
            <w:r>
              <w:rPr>
                <w:b/>
                <w:bCs/>
                <w:color w:val="000000"/>
              </w:rPr>
            </w:r>
          </w:p>
        </w:tc>
      </w:tr>
    </w:tbl>
    <w:p w14:paraId="6664EDF3" w14:textId="11A62A19">
      <w:pPr>
        <w:pStyle w:val="1040"/>
        <w:numPr>
          <w:ilvl w:val="0"/>
          <w:numId w:val="39"/>
        </w:numPr>
        <w:pBdr/>
        <w:spacing w:after="120" w:before="120" w:line="276" w:lineRule="auto"/>
        <w:ind w:hanging="426" w:left="426"/>
        <w:jc w:val="both"/>
        <w:rPr>
          <w:b/>
          <w:bCs/>
        </w:rPr>
      </w:pPr>
      <w:r>
        <w:rPr>
          <w:b/>
          <w:i/>
          <w:iCs/>
          <w:lang w:val="pt-BR"/>
        </w:rPr>
        <w:t xml:space="preserve">Tài sản 04:</w:t>
      </w:r>
      <w:r>
        <w:rPr>
          <w:b/>
          <w:bCs/>
        </w:rPr>
      </w:r>
      <w:r>
        <w:rPr>
          <w:b/>
          <w:bCs/>
        </w:rPr>
      </w:r>
    </w:p>
    <w:p w14:paraId="490966DB" w14:textId="77777777">
      <w:pPr>
        <w:pStyle w:val="1040"/>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22"/>
        <w:gridCol w:w="1667"/>
        <w:gridCol w:w="1701"/>
        <w:gridCol w:w="1736"/>
        <w:gridCol w:w="1843"/>
        <w:gridCol w:w="1807"/>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3798D4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7E19B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D605B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CE181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122C0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F1D7C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top"/>
            <w:textDirection w:val="lrTb"/>
            <w:noWrap w:val="false"/>
          </w:tcPr>
          <w:p w14:paraId="659404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667" w:type="dxa"/>
            <w:vAlign w:val="top"/>
            <w:textDirection w:val="lrTb"/>
            <w:noWrap w:val="false"/>
          </w:tcPr>
          <w:p w14:paraId="6E51F99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14:paraId="0BDAF0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0FFFB1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220D31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01AA9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5FC5E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A58F2B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EA643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2,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7CB08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4,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5152C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3, KĐT Xương Rồng, phường Phan Đình Phùng, tỉnh Thái Nguyên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2B6EA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số 2, KĐT Xương Rồng, phường Phan Đình Phùng, tỉnh Thái Nguyên</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B1CF9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DABE87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ACB91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2BED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485B5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CC39F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14087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D88BE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E184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7A328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 </w:t>
              <w:br/>
              <w:t xml:space="preserve"> (Hằng)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2B2F5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w:t>
              <w:br/>
              <w:t xml:space="preserve"> (Hằng)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6F40E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0969481076</w:t>
              <w:br/>
              <w:t xml:space="preserve"> (Hoàng Hà)</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B3928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33A07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A6882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F58B1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E1FFB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4F56A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86A5A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2EA3A5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C24BF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F953B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EE819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EB5FC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46660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33AC6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4FD9F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F0833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808D2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168B1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EE82C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339FF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7F968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BF881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46095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23448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0EBFC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4B2EF7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43487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FD844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E1AD2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90B74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9554A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3A9581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894FE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2, cách Hồ khoảng 200mm, độ rộng đường trước mặt tài sản 12m, mặt tiền 6.9m, Tiếp giáp đường số 1, cách Hồ khoảng 200m, 21.5822557, 105.839245</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93AC9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4,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4, cách Hồ khoảng 100mm, độ rộng đường trước mặt tài sản 12m, mặt tiền 11.1m, Tiếp giáp đường số 4, cách Hồ khoảng 100m, 21.581447589729812, 105.83958295833588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F1507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3, KĐT Xương Rồng, phường Phan Đình Phùng, tỉnh Thái Nguyên</w:t>
            </w:r>
            <w:r>
              <w:rPr>
                <w:rFonts w:ascii="Times New Roman" w:hAnsi="Times New Roman" w:eastAsia="Times New Roman" w:cs="Times New Roman"/>
                <w:color w:val="000000"/>
                <w:sz w:val="22"/>
              </w:rPr>
              <w:t xml:space="preserve">,khoảng cách ra đường chính Tiếp giáp Đường số 3, cách Hồ khoảng 100mm, độ rộng đường trước mặt tài sản 12m, mặt tiền 16.3m, Tiếp giáp Đường số 3, cách Hồ khoảng 100m, 21.583033875998968, 105.84193056177617</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62286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1, cách Hồ khoảng 200mm, độ rộng đường trước mặt tài sản 12m, mặt tiền 7.09m, Tiếp giáp Đường số 1, cách Hồ khoảng 200m, 21.583303243639904, 105.8446744615984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20E43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D8273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28FA7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6CCE1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B70BD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A2742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95A48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A505D3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3CAF8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F52CE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699AE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4E25A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085287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4D46BC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7086E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32573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6DFCC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75482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9A1A2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59D10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36C6C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5FC85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5782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FB985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95305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7DE40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0B63E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132.16</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1C63C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E7E2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165.17</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B3FDE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104.3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90E6D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6BF1E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CE8F4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F69A9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02BF5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16.3</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E1414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7.09</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C1006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F96FCC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893B2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13.22</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237B4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14.41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F7951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10.13</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8882D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14.71</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19D68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0F4F80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06A22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5C70F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96E78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góc 2 mặt đường, phố</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17DE0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1FEE95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E9F219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30A0B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D1492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CE140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B56D6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63B83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58143E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6BE3D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6F981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18B4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46ED4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43680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E9395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913C7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F8702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13.600.000.000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7EBEA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16.500.000.000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F1FC5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7.822.500.000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E54BE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9F6DC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C2D55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95954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12.240.000.000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25B65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14.850.000.000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EC316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7.040.250.000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D9A6F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1EE981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7E92E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EF69B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7763F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92CAE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05D86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B9DB57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E4341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02F44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3729D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0FBBA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88E20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57519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C5070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DA827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12.240.000.000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397C2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14.850.000.000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76DA8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7.040.250.000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D1207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62C3DF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2C05F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757A6C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76.500.000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0E5A1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89.907.368</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31089A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67.500.000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97CF3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7FF00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A5AEF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D9E50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4EFC4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C312A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6A937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56938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3299F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D2CC8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DC427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FECB6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3DE9E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EA472B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C4508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761E8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9DBD4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E4540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4BB38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9350C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DBF53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DCDEF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E3420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69EED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F8D0B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28D8D2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7B7AC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A4129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E59B1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12431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578F5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82017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A1879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CB88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D084B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C557B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352FE1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7B57A0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25651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BDA6F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1520B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05839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FF464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5E2A81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2754AF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99586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4AF1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74EAC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61A370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8E3C54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37417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6286D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A185B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D7D3D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2FA6ED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81E9A4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15C8B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A8CC9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50F3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5C1A3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4A2CB6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F6E6E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1D7DE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AC70E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339FE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54CD9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51BFB0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B1019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CAE09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44592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65746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2FA08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tcPr>
          <w:p w14:paraId="7A7F31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B89314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AEEC8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CFA07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A17AC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CC290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4515056E" w14:textId="77777777">
      <w:pPr>
        <w:pBdr/>
        <w:tabs>
          <w:tab w:val="left" w:leader="none" w:pos="90"/>
          <w:tab w:val="left" w:leader="none" w:pos="180"/>
        </w:tabs>
        <w:spacing w:after="120" w:before="120" w:line="264" w:lineRule="auto"/>
        <w:ind/>
        <w:jc w:val="both"/>
        <w:rPr>
          <w:lang w:val="it-IT"/>
        </w:rPr>
      </w:pPr>
      <w:r>
        <w:rPr>
          <w:lang w:val="it-IT"/>
        </w:rPr>
      </w:r>
      <w:r>
        <w:rPr>
          <w:lang w:val="it-IT"/>
        </w:rPr>
      </w:r>
      <w:r>
        <w:rPr>
          <w:lang w:val="it-IT"/>
        </w:rPr>
      </w:r>
    </w:p>
    <w:p w14:paraId="527E2CA5" w14:textId="77777777">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D838E0E"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192B956C" w14:textId="77777777">
      <w:pPr>
        <w:pStyle w:val="1040"/>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71"/>
        <w:gridCol w:w="1842"/>
        <w:gridCol w:w="900"/>
        <w:gridCol w:w="1525"/>
        <w:gridCol w:w="1559"/>
        <w:gridCol w:w="1559"/>
        <w:gridCol w:w="1667"/>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val="false"/>
          </w:tcPr>
          <w:p w14:paraId="3DE454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26AD23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4F865C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C6443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4B931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901C3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19304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val="false"/>
          </w:tcPr>
          <w:p w14:paraId="697C93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0DE8D32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365ED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4B9EA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23AAD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12.240.000.000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DC9B7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2F834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7.040.250.000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val="false"/>
          </w:tcPr>
          <w:p w14:paraId="7D9EDC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C05BD7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7852EF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CA722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799D6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8ABDB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E2624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val="false"/>
          </w:tcPr>
          <w:p w14:paraId="0EFF5E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6935347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27CB46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CACB9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D2F45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C6249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28238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1C9A5A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2126DE4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638D88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BF009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3C07A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84488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E6157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192D37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2A7F164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8A501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9FF2C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8AB4B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97D53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55C77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C59C0A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017993E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4D5138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4FEB9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7E779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1B46C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7F4E93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69432C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4A57F7B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23897F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2AC6B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F9802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63D5E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921F1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4D9157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62BE26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1246DA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74F00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4DE8A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30C38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22427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BD79A1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6F3DB3F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1742C2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E832D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964F1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B2ECC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17003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296379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5D5716C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0E6A02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CEC7A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37821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D2842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81AC5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12D0B0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B4ACD1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238958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B72BB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F125A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A092F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31D6A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541BCF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3488D9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507234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D27A5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17970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20464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D0812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E5F396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5D35D64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292DF8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055B2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E2883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DF606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83170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264CB9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EE9B48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349B9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145A9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A2C74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0CBCE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2D2F03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B73BE3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12D528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3D97E0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375D2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2D4BC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382A7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33034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4C7917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66ABC3B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25A434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B6042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2, cách Hồ khoảng 200mm, độ rộng đường trước mặt tài sản 12m, mặt tiền 6.9m, Tiếp giáp đường số 1, cách Hồ khoảng 200m, 21.5822557, 105.839245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E4AF6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4,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4, cách Hồ khoảng 100mm, độ rộng đường trước mặt tài sản 12m, mặt tiền 11.1m, Tiếp giáp đường số 4, cách Hồ khoảng 100m, 21.581447589729812, 105.83958295833588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4577A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3, KĐT Xương Rồng, phường Phan Đình Phùng, tỉnh Thái Nguyên</w:t>
            </w:r>
            <w:r>
              <w:rPr>
                <w:rFonts w:ascii="Times New Roman" w:hAnsi="Times New Roman" w:eastAsia="Times New Roman" w:cs="Times New Roman"/>
                <w:color w:val="000000"/>
                <w:sz w:val="22"/>
              </w:rPr>
              <w:t xml:space="preserve">,khoảng cách ra đường chính Tiếp giáp Đường số 3, cách Hồ khoảng 100mm, độ rộng đường trước mặt tài sản 12m, mặt tiền 16.3m, Tiếp giáp Đường số 3, cách Hồ khoảng 100m, 21.583033875998968, 105.84193056177617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ACA4C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1, cách Hồ khoảng 200mm, độ rộng đường trước mặt tài sản 12m, mặt tiền 7.09m, Tiếp giáp Đường số 1, cách Hồ khoảng 200m, 21.583303243639904, 105.8446744615984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498822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34D7EF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30E244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C6A5D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5273A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5FADD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D39C1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FCB0F6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5DB458F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79E030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9F960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DECC6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-11.475.000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8F58D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9DB24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091F71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1C7191A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27F50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F5C18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172A8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3DC24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12F4D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73208A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577B4F7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4B38BC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C2B91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EF1C5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0B38A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04EF6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3CD499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6FFB751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6D4BCA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009F3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89C7B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CD2A0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68774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62D61F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27262DC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45B85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646B0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C1993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A1FF0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B86A8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E553C9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1C94F38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0843AB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E4DFC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A6A6A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B017D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BA401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042F3D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D50EA1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E9679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B7A6F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58086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34D59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6A4B7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F11C6B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25C4010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5EC1E7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F39DB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44369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21305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F0155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8CD89E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27CFE5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E0E00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B3EC8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CF072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5DE2B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EB95A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8BEC28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6120C12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38F7AE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C34B0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E853E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48124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FA912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45ED53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3CC1E0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275B57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89AB7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4C0D3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AC1F1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4CEBA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84B11A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334DA4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4C5DEB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73B5D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B2499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B36CC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82D54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309798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119C05D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CB528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8186B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16953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81ACA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C30D9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EFE438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0211ED8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4FEC04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86FCB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219B3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9C072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7BE14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175E69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52844D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07761E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A8884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4A646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7FA28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60EC5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DB9A4D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6BA17B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23532B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CE376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1B67B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95836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82C20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CC6F1B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4BEAC09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43696D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F66A1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038C8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053AA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2E38D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73C886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AA42D3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39AD6D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D1B6B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C51F1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65.025.000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84E4B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80.916.631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D6E79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6CB047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569899F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25580F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D503D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39167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C56EE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42086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A2B245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4F8ADF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16144E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52392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A00C7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2DE3D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8E1D9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999774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C86423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A65DD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3B0C0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DED14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4.590.000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E4722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5.394.442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65F7C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5DFF8E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6D29B44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9C5DD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9F6F4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944B4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69.615.000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9A774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86.311.073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E786C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63.450.000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0F1288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47FB11D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331D47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71D6B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71079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5A603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C568C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DDCDE3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055AFE5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70EE21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367D0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2AC31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DCE24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57E9A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B3347C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CEEE7D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01EC56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48F3C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2AB5A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2.295.000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BF60B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-8.990.737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29CB54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3.375.000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27B855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163B9D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59248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A5643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8268F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D71F4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77.320.336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2BD31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782538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02C0A2A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3C2BDB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755EA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E73A9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D0275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19338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14.71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60C818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21EBF11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404C3E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56ECE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D23C7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35147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39841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69FD8F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45639B5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48D560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1E136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0E303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8725F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BD9A1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A7EEE4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091EFCE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090D4A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022FF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57F7E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A8B6D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77.320.336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FC1FC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3382B9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2A9F95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405171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3A73F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068B9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022C4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góc 2 mặt đường, phố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668A1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538562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21E139A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38A7B7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1B127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F9161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D6654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12CD3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D30B05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491BB61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4C383A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187B8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444DB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4B8D4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-13.486.105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6C6AA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841603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CA61AB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2CD28E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DF598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7D70B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6B551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63.834.231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93195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641784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1D20F04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6D3B27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4753A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B6A65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C79F0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E5949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491329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14E1CF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2C75FD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B2A78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46066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0182B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2CFAE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DF12D8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05C8E1D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311A23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9318B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AAE44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2F291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50F28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049ADA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7D5149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EF8D7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D1A83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35C06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12563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63.834.231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89F0A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vMerge w:val="restart"/>
            <w:textDirection w:val="lrTb"/>
            <w:noWrap w:val="false"/>
          </w:tcPr>
          <w:p w14:paraId="0EBB74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13FB536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4E544F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61706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82498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4EC50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00439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75CA1F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28C016E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546F0F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29D06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A5242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24857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D2F3D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42528E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1CCE909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243B44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4A6D2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507F9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E417D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0FEA3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576E26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0E61168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19202F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61BA2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44578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74C3D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63.834.231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8C6F8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6DCD0E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tcPr>
          <w:p w14:paraId="1D07750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69207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14:paraId="7A5DEA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1760A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71.910.000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871A9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63.834.231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14318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66.825.000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5B0226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5CD557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63620C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14:paraId="085B69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785" w:type="dxa"/>
            <w:vAlign w:val="center"/>
            <w:textDirection w:val="lrTb"/>
            <w:noWrap w:val="false"/>
          </w:tcPr>
          <w:p w14:paraId="7F15CE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67.523.077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4D4481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0012AB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7BFD1A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14:paraId="01FB4A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8C3F7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91623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40014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6B38BA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5C3DD98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9EB18F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14:paraId="15E4D45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8B40F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82AB3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79AE2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28E12D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0A7EDBA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78DF3F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14:paraId="2D005C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3D0C8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18.360.000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17033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36.862.021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5C692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1925F7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7965B38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3DD2BF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2E24E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D668D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B9A7B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05093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38ADD1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DCE975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val="false"/>
          </w:tcPr>
          <w:p w14:paraId="7828DF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A95CD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9D91E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E5AE6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79850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71" w:type="dxa"/>
            <w:vAlign w:val="center"/>
            <w:textDirection w:val="lrTb"/>
            <w:noWrap/>
          </w:tcPr>
          <w:p w14:paraId="2F48A2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3459937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0" w:type="dxa"/>
            <w:vAlign w:val="center"/>
            <w:textDirection w:val="lrTb"/>
            <w:noWrap/>
          </w:tcPr>
          <w:p w14:paraId="57A20C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14:paraId="31AE6C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F1643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4.590.000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93CF3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26.073.137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21876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675.000</w:t>
            </w:r>
            <w:r/>
          </w:p>
        </w:tc>
      </w:tr>
    </w:tbl>
    <w:p w14:paraId="0359ACD1" w14:textId="77777777">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2247781D" w14:textId="0116006B">
      <w:pPr>
        <w:pBdr/>
        <w:spacing w:after="120" w:before="120" w:line="276" w:lineRule="auto"/>
        <w:ind/>
        <w:jc w:val="both"/>
        <w:rPr>
          <w:b/>
          <w:bCs/>
          <w:u w:val="single"/>
        </w:rPr>
      </w:pPr>
      <w:r>
        <w:t xml:space="preserve">Theo số liệu tại mục D2, chênh lệch giữa mức giá trung bình của các mức giá chỉ dẫn nằm trong khoảng từ </w:t>
      </w:r>
      <w:r>
        <w:t xml:space="preserve">-5.46</w:t>
      </w:r>
      <w:r>
        <w:t xml:space="preserve">% đến </w:t>
      </w:r>
      <w:r>
        <w:t xml:space="preserve"> 6.5</w:t>
      </w:r>
      <w:r>
        <w:t xml:space="preserve">%, đảm bảo không quá 15% (theo Thông tư số 32/2024/TT-BTC ngày 16/5/2024 của Bộ Tài chính).</w:t>
      </w:r>
      <w:r>
        <w:rPr>
          <w:b/>
          <w:bCs/>
          <w:u w:val="single"/>
        </w:rPr>
      </w:r>
      <w:r>
        <w:rPr>
          <w:b/>
          <w:bCs/>
          <w:u w:val="single"/>
        </w:rPr>
      </w:r>
    </w:p>
    <w:p w14:paraId="2AD7AE21" w14:textId="77777777">
      <w:pPr>
        <w:pBdr/>
        <w:spacing w:after="120" w:before="120" w:line="276" w:lineRule="auto"/>
        <w:ind/>
        <w:rPr>
          <w:b/>
          <w:bCs/>
          <w:i/>
          <w:iCs/>
          <w:u w:val="single"/>
        </w:rPr>
      </w:pPr>
      <w:r>
        <w:rPr>
          <w:b/>
          <w:bCs/>
          <w:i/>
          <w:iCs/>
          <w:u w:val="single"/>
        </w:rPr>
        <w:t xml:space="preserve">Về thống nhất mức giá chỉ dẫn:</w:t>
      </w:r>
      <w:r>
        <w:rPr>
          <w:b/>
          <w:bCs/>
          <w:i/>
          <w:iCs/>
          <w:u w:val="single"/>
        </w:rPr>
      </w:r>
      <w:r>
        <w:rPr>
          <w:b/>
          <w:bCs/>
          <w:i/>
          <w:iCs/>
          <w:u w:val="single"/>
        </w:rPr>
      </w:r>
    </w:p>
    <w:tbl>
      <w:tblPr>
        <w:tblW w:w="5000" w:type="pct"/>
        <w:tblBorders/>
        <w:tblLook w:val="04A0" w:firstRow="1" w:lastRow="0" w:firstColumn="1" w:lastColumn="0" w:noHBand="0" w:noVBand="1"/>
      </w:tblPr>
      <w:tblGrid>
        <w:gridCol w:w="537"/>
        <w:gridCol w:w="1293"/>
        <w:gridCol w:w="2406"/>
        <w:gridCol w:w="2527"/>
        <w:gridCol w:w="2752"/>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5F7179A6"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1F54B404"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0F8AC7B6"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5A1C44D1"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0988EC82"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617E432D"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43E3FCE6"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C69DE72" w14:textId="77777777">
            <w:pPr>
              <w:pBdr/>
              <w:spacing/>
              <w:ind/>
              <w:jc w:val="center"/>
              <w:rPr>
                <w:color w:val="000000"/>
              </w:rPr>
            </w:pPr>
            <w:r>
              <w:rPr>
                <w:color w:val="000000" w:themeColor="text1"/>
              </w:rPr>
              <w:t xml:space="preserve">71.910.000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24877B8E" w14:textId="77777777">
            <w:pPr>
              <w:pBdr/>
              <w:spacing/>
              <w:ind/>
              <w:jc w:val="center"/>
              <w:rPr>
                <w:color w:val="000000"/>
              </w:rPr>
            </w:pPr>
            <w:r>
              <w:rPr>
                <w:color w:val="000000" w:themeColor="text1"/>
              </w:rPr>
              <w:t xml:space="preserve">33.34%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C9BBCA4" w14:textId="77777777">
            <w:pPr>
              <w:pBdr/>
              <w:spacing/>
              <w:ind/>
              <w:jc w:val="center"/>
              <w:rPr>
                <w:color w:val="000000"/>
              </w:rPr>
            </w:pPr>
            <w:r>
              <w:rPr>
                <w:color w:val="000000" w:themeColor="text1"/>
              </w:rPr>
              <w:t xml:space="preserve">23.974.794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1EC17879"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F378003"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0F36ECED" w14:textId="77777777">
            <w:pPr>
              <w:pBdr/>
              <w:spacing/>
              <w:ind/>
              <w:jc w:val="center"/>
              <w:rPr>
                <w:color w:val="000000"/>
              </w:rPr>
            </w:pPr>
            <w:r>
              <w:rPr>
                <w:color w:val="000000" w:themeColor="text1"/>
              </w:rPr>
              <w:t xml:space="preserve">63.834.231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492C010F" w14:textId="77777777">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383188CC" w14:textId="77777777">
            <w:pPr>
              <w:pBdr/>
              <w:spacing/>
              <w:ind/>
              <w:jc w:val="center"/>
              <w:rPr>
                <w:color w:val="000000"/>
              </w:rPr>
            </w:pPr>
            <w:r>
              <w:rPr>
                <w:color w:val="000000" w:themeColor="text1"/>
              </w:rPr>
              <w:t xml:space="preserve">21.275.949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122539F9"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392DBD21"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2ABD7341" w14:textId="77777777">
            <w:pPr>
              <w:pBdr/>
              <w:spacing/>
              <w:ind/>
              <w:jc w:val="center"/>
              <w:rPr>
                <w:color w:val="000000"/>
              </w:rPr>
            </w:pPr>
            <w:r>
              <w:rPr>
                <w:color w:val="000000" w:themeColor="text1"/>
              </w:rPr>
              <w:t xml:space="preserve">66.825.000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40FB5D67" w14:textId="77777777">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063B1BA0" w14:textId="77777777">
            <w:pPr>
              <w:pBdr/>
              <w:spacing/>
              <w:ind/>
              <w:jc w:val="center"/>
              <w:rPr>
                <w:color w:val="000000"/>
              </w:rPr>
            </w:pPr>
            <w:r>
              <w:rPr>
                <w:color w:val="000000" w:themeColor="text1"/>
              </w:rPr>
              <w:t xml:space="preserve">22.272.773</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18505108"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C41503C" w14:textId="77777777">
            <w:pPr>
              <w:pBdr/>
              <w:spacing/>
              <w:ind/>
              <w:jc w:val="center"/>
              <w:rPr>
                <w:b/>
                <w:bCs/>
                <w:color w:val="000000"/>
              </w:rPr>
            </w:pPr>
            <w:r>
              <w:rPr>
                <w:b/>
                <w:bCs/>
                <w:color w:val="000000" w:themeColor="text1"/>
              </w:rPr>
              <w:t xml:space="preserve">67.523.516</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83EFF6A"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3D943FF" w14:textId="77777777">
            <w:pPr>
              <w:pBdr/>
              <w:spacing/>
              <w:ind/>
              <w:jc w:val="center"/>
              <w:rPr>
                <w:b/>
                <w:bCs/>
                <w:color w:val="000000"/>
              </w:rPr>
            </w:pPr>
            <w:r>
              <w:rPr>
                <w:b/>
                <w:bCs/>
                <w:color w:val="000000" w:themeColor="text1"/>
              </w:rPr>
              <w:t xml:space="preserve">67.524.000</w:t>
            </w:r>
            <w:r>
              <w:rPr>
                <w:b/>
                <w:bCs/>
                <w:color w:val="000000"/>
              </w:rPr>
            </w:r>
            <w:r>
              <w:rPr>
                <w:b/>
                <w:bCs/>
                <w:color w:val="000000"/>
              </w:rPr>
            </w:r>
          </w:p>
        </w:tc>
      </w:tr>
    </w:tbl>
    <w:p w14:paraId="05DC6AC1" w14:textId="77777777">
      <w:pPr>
        <w:pBdr/>
        <w:tabs>
          <w:tab w:val="left" w:leader="none" w:pos="90"/>
          <w:tab w:val="left" w:leader="none" w:pos="180"/>
        </w:tabs>
        <w:spacing w:after="120" w:before="120" w:line="264" w:lineRule="auto"/>
        <w:ind/>
        <w:jc w:val="both"/>
        <w:rPr>
          <w:lang w:val="it-IT"/>
        </w:rPr>
      </w:pPr>
      <w:r>
        <w:rPr>
          <w:lang w:val="it-IT"/>
        </w:rPr>
      </w:r>
      <w:r>
        <w:rPr>
          <w:lang w:val="it-IT"/>
        </w:rPr>
      </w:r>
      <w:r>
        <w:rPr>
          <w:lang w:val="it-IT"/>
        </w:rPr>
      </w:r>
    </w:p>
    <w:p w14:paraId="357DE29C" w14:textId="77777777">
      <w:pPr>
        <w:pStyle w:val="1040"/>
        <w:pBdr/>
        <w:tabs>
          <w:tab w:val="left" w:leader="none" w:pos="720"/>
        </w:tabs>
        <w:spacing w:after="120" w:before="120" w:line="276" w:lineRule="auto"/>
        <w:ind w:left="360"/>
        <w:jc w:val="both"/>
        <w:rPr>
          <w:b/>
          <w:lang w:val="nl-NL"/>
        </w:rPr>
      </w:pPr>
      <w:r>
        <w:rPr>
          <w:b/>
          <w:lang w:val="nl-NL"/>
        </w:rPr>
      </w:r>
      <w:r>
        <w:rPr>
          <w:b/>
          <w:lang w:val="nl-NL"/>
        </w:rPr>
      </w:r>
      <w:r>
        <w:rPr>
          <w:b/>
          <w:lang w:val="nl-NL"/>
        </w:rPr>
      </w:r>
    </w:p>
    <w:p w14:paraId="34BCDC61" w14:textId="77777777">
      <w:pPr>
        <w:pBdr/>
        <w:spacing w:after="120" w:before="120" w:line="276" w:lineRule="auto"/>
        <w:ind/>
        <w:rPr>
          <w:b/>
          <w:bCs/>
          <w:i/>
          <w:iCs/>
          <w:u w:val="single"/>
        </w:rPr>
      </w:pPr>
      <w:r>
        <w:rPr>
          <w:b/>
          <w:bCs/>
          <w:i/>
          <w:iCs/>
          <w:u w:val="single"/>
        </w:rPr>
      </w:r>
      <w:r>
        <w:rPr>
          <w:b/>
          <w:bCs/>
          <w:i/>
          <w:iCs/>
          <w:u w:val="single"/>
        </w:rPr>
      </w:r>
      <w:r>
        <w:rPr>
          <w:b/>
          <w:bCs/>
          <w:i/>
          <w:iCs/>
          <w:u w:val="single"/>
        </w:rPr>
      </w:r>
    </w:p>
    <w:p w14:paraId="4BCA9CD2" w14:textId="77777777">
      <w:pPr>
        <w:pBdr/>
        <w:spacing/>
        <w:ind/>
        <w:jc w:val="right"/>
        <w:rPr>
          <w:i/>
          <w:iCs/>
        </w:rPr>
      </w:pPr>
      <w:r>
        <w:rPr>
          <w:i/>
          <w:iCs/>
        </w:rPr>
        <w:t xml:space="preserve">Đơn vị tính: Đồng/m²</w:t>
      </w:r>
      <w:r>
        <w:rPr>
          <w:i/>
          <w:iCs/>
        </w:rPr>
      </w:r>
      <w:r>
        <w:rPr>
          <w:i/>
          <w:iCs/>
        </w:rPr>
      </w:r>
    </w:p>
    <w:p w14:paraId="5304AF27" w14:textId="3D542594">
      <w:pPr>
        <w:pBdr/>
        <w:spacing w:after="120" w:before="120" w:line="276" w:lineRule="auto"/>
        <w:ind/>
        <w:jc w:val="both"/>
        <w:rPr>
          <w:b/>
          <w:bCs/>
        </w:rPr>
      </w:pPr>
      <w:r>
        <w:t xml:space="preserve"> Tổ thẩm định sử dụng mức giá chỉ dẫn là mức giá bình quân có trọng số của 03 tài sản so sánh làm mức giá của tài sản thẩm định giá, tương ứng là: </w:t>
      </w:r>
      <w:r>
        <w:rPr>
          <w:b/>
          <w:bCs/>
          <w:color w:val="000000" w:themeColor="text1"/>
        </w:rPr>
        <w:t xml:space="preserve">67.524.000</w:t>
      </w:r>
      <w:r>
        <w:rPr>
          <w:b/>
          <w:bCs/>
          <w:color w:val="000000" w:themeColor="text1"/>
        </w:rPr>
        <w:t xml:space="preserve"> </w:t>
      </w:r>
      <w:r>
        <w:rPr>
          <w:b/>
          <w:bCs/>
        </w:rPr>
        <w:t xml:space="preserve">đồng/m².</w:t>
      </w:r>
      <w:r>
        <w:rPr>
          <w:b/>
          <w:bCs/>
        </w:rPr>
      </w:r>
      <w:r>
        <w:rPr>
          <w:b/>
          <w:bCs/>
        </w:rPr>
      </w:r>
    </w:p>
    <w:p w14:paraId="4B506B03" w14:textId="4109D0AC">
      <w:pPr>
        <w:pStyle w:val="1040"/>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64EBD63C" w14:textId="614D2AA8">
      <w:pPr>
        <w:pStyle w:val="1040"/>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rPr>
          <w:color w:val="000000" w:themeColor="text1"/>
          <w:lang w:val="pt-BR"/>
        </w:rPr>
        <w:t xml:space="preserve">Tháng 12/2025</w:t>
      </w:r>
      <w:r>
        <w:t xml:space="preserve"> </w:t>
      </w:r>
      <w:r>
        <w:t xml:space="preserve">ước tính </w:t>
      </w:r>
      <w:r>
        <w:t xml:space="preserve">như sau</w:t>
      </w:r>
      <w:r>
        <w:t xml:space="preserve">:</w:t>
      </w:r>
      <w:r/>
    </w:p>
    <w:tbl>
      <w:tblPr>
        <w:tblStyle w:val="1044"/>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9"/>
        <w:gridCol w:w="2489"/>
        <w:gridCol w:w="1897"/>
        <w:gridCol w:w="2047"/>
        <w:gridCol w:w="2084"/>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6A00D2A9">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5D042378">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97" w:type="dxa"/>
            <w:vAlign w:val="center"/>
            <w:textDirection w:val="lrTb"/>
            <w:noWrap w:val="false"/>
          </w:tcPr>
          <w:p w14:paraId="27644B3E">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575A564E">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6FB9C6BC">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26C29F40">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01 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00C9963C">
            <w:pPr>
              <w:pBdr>
                <w:top w:val="none" w:color="000000" w:sz="4" w:space="0"/>
                <w:left w:val="none" w:color="000000" w:sz="4" w:space="0"/>
                <w:bottom w:val="none" w:color="000000" w:sz="4" w:space="0"/>
                <w:right w:val="none" w:color="000000" w:sz="4" w:space="0"/>
              </w:pBdr>
              <w:shd w:val="clear" w:color="ffffff" w:fill="ffffff"/>
              <w:spacing w:after="40" w:before="40" w:line="324"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391,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CO 795396, Số vào sổ cấp GCN: CT06858 do Sở tài nguyên và môi trường tỉnh Thái Nguyên cấp ngày 23/06/2017; chủ sử dụng đất là Ông Trịnh Xuân Thức.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742DA35A">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535E7AC8">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5F9558F1">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97" w:type="dxa"/>
            <w:vAlign w:val="center"/>
            <w:textDirection w:val="lrTb"/>
            <w:noWrap/>
          </w:tcPr>
          <w:p w14:paraId="6376B94B">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108,17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5F93E109">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69.336.000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7F3E1941">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7.500.075.120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285488D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02</w:t>
            </w:r>
            <w:r>
              <w:rPr>
                <w:b/>
                <w:bCs/>
              </w:rPr>
            </w:r>
            <w:r>
              <w:rPr>
                <w:b/>
                <w:bCs/>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26913C7B">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392,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CO 795397, Số vào sổ cấp GCN: 00607/MCN do Sở tài nguyên và môi trường tỉnh Thái Nguyên cấp ngày 05/09/2018; chủ sử dụng đất là Bà Phạm Thị Bích Thúy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35F42E89">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7C3D3AB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5B3A615C">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97" w:type="dxa"/>
            <w:vAlign w:val="center"/>
            <w:textDirection w:val="lrTb"/>
            <w:noWrap/>
          </w:tcPr>
          <w:p w14:paraId="122941BE">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96.06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722FA1B5">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73.100.000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79A0D4B5">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7.021.986.000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19368C80">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03</w:t>
            </w:r>
            <w:r>
              <w:rPr>
                <w:b/>
                <w:bCs/>
              </w:rPr>
            </w:r>
            <w:r>
              <w:rPr>
                <w:b/>
                <w:bCs/>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3B19CC8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393,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CO 795398, Số vào sổ cấp GCN: 00608/MCN do Sở tài nguyên và môi trường tỉnh Thái Nguyên cấp ngày 05/09/2018; chủ sử dụng đất là Bà Phạm Thị Bích Thúy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15C076A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6A244DD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2C12614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97" w:type="dxa"/>
            <w:vAlign w:val="center"/>
            <w:textDirection w:val="lrTb"/>
            <w:noWrap/>
          </w:tcPr>
          <w:p w14:paraId="36B4C308">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114.11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583E3D9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73.715.000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5EBFB583">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8.411.618.650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4916618E">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04</w:t>
            </w:r>
            <w:r>
              <w:rPr>
                <w:b/>
                <w:bCs/>
              </w:rPr>
            </w:r>
            <w:r>
              <w:rPr>
                <w:b/>
                <w:bCs/>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016E5179">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394, tờ bản đồ số: 42, có địa chỉ: Phường Phan Đình Phùng, thành phố Thái Nguyên, tỉnh Thái Nguyên (nay là phường Phan Đình Phùng, tỉnh Thái Nguyên)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903537, Số vào sổ cấp GCN: 00609/MCN do Sở tài nguyên và môi trường tỉnh Thái Nguyên cấp ngày 05/09/2018; chủ sử dụng đất là Bà Phạm Thị Bích Thúy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07439C09">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9" w:type="dxa"/>
            <w:vAlign w:val="center"/>
            <w:textDirection w:val="lrTb"/>
            <w:noWrap w:val="false"/>
          </w:tcPr>
          <w:p w14:paraId="5589362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3017064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97" w:type="dxa"/>
            <w:vAlign w:val="center"/>
            <w:textDirection w:val="lrTb"/>
            <w:noWrap/>
          </w:tcPr>
          <w:p w14:paraId="03896FB4">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132.16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7" w:type="dxa"/>
            <w:vAlign w:val="center"/>
            <w:textDirection w:val="lrTb"/>
            <w:noWrap w:val="false"/>
          </w:tcPr>
          <w:p w14:paraId="33E8A1D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67.524.000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val="false"/>
          </w:tcPr>
          <w:p w14:paraId="61FFE5D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8.923.971.840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212" w:type="dxa"/>
            <w:vAlign w:val="center"/>
            <w:textDirection w:val="lrTb"/>
            <w:noWrap/>
          </w:tcPr>
          <w:p w14:paraId="2369D4E0">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084" w:type="dxa"/>
            <w:vAlign w:val="center"/>
            <w:textDirection w:val="lrTb"/>
            <w:noWrap/>
          </w:tcPr>
          <w:p w14:paraId="36B8128B">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31.857.651.610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297" w:type="dxa"/>
            <w:vAlign w:val="center"/>
            <w:textDirection w:val="lrTb"/>
            <w:noWrap w:val="false"/>
          </w:tcPr>
          <w:p w14:paraId="266BCE92">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i/>
                <w:color w:val="000000"/>
                <w:sz w:val="24"/>
              </w:rPr>
              <w:t xml:space="preserve">(Bằng chữ: Ba mươi mốt tỷ tám trăm năm mươi bảy triệu sáu trăm năm mươi mốt ngàn sáu trăm mười đồng  ./.)</w:t>
            </w:r>
            <w:r/>
          </w:p>
        </w:tc>
      </w:tr>
    </w:tbl>
    <w:p w14:paraId="187E2E91" w14:textId="4AA53CD7">
      <w:pPr>
        <w:pStyle w:val="1040"/>
        <w:pBdr/>
        <w:tabs>
          <w:tab w:val="left" w:leader="none" w:pos="993"/>
        </w:tabs>
        <w:spacing w:after="120" w:before="120" w:line="305"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40"/>
        <w:numPr>
          <w:ilvl w:val="0"/>
          <w:numId w:val="4"/>
        </w:numPr>
        <w:pBdr/>
        <w:tabs>
          <w:tab w:val="left" w:leader="none" w:pos="993"/>
        </w:tabs>
        <w:spacing w:after="120" w:before="120" w:line="305"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40"/>
        <w:pBdr/>
        <w:tabs>
          <w:tab w:val="left" w:leader="none" w:pos="993"/>
        </w:tabs>
        <w:spacing w:after="120" w:before="120" w:line="305"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40"/>
        <w:numPr>
          <w:ilvl w:val="0"/>
          <w:numId w:val="5"/>
        </w:numPr>
        <w:pBdr/>
        <w:tabs>
          <w:tab w:val="left" w:leader="none" w:pos="993"/>
        </w:tabs>
        <w:spacing w:after="120" w:before="120" w:line="305"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40"/>
        <w:numPr>
          <w:ilvl w:val="0"/>
          <w:numId w:val="5"/>
        </w:numPr>
        <w:pBdr/>
        <w:tabs>
          <w:tab w:val="left" w:leader="none" w:pos="993"/>
        </w:tabs>
        <w:spacing w:after="120" w:before="120" w:line="305"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40"/>
        <w:numPr>
          <w:ilvl w:val="0"/>
          <w:numId w:val="5"/>
        </w:numPr>
        <w:pBdr/>
        <w:tabs>
          <w:tab w:val="left" w:leader="none" w:pos="993"/>
        </w:tabs>
        <w:spacing w:after="120" w:before="120" w:line="305"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40"/>
        <w:numPr>
          <w:ilvl w:val="0"/>
          <w:numId w:val="5"/>
        </w:numPr>
        <w:pBdr/>
        <w:tabs>
          <w:tab w:val="left" w:leader="none" w:pos="993"/>
        </w:tabs>
        <w:spacing w:after="120" w:before="120" w:line="305"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40"/>
        <w:numPr>
          <w:ilvl w:val="0"/>
          <w:numId w:val="10"/>
        </w:numPr>
        <w:pBdr/>
        <w:spacing w:after="120" w:before="120" w:line="305"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40"/>
        <w:numPr>
          <w:ilvl w:val="0"/>
          <w:numId w:val="10"/>
        </w:numPr>
        <w:pBdr/>
        <w:spacing w:after="120" w:before="120" w:line="305"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40"/>
        <w:numPr>
          <w:ilvl w:val="0"/>
          <w:numId w:val="10"/>
        </w:numPr>
        <w:pBdr/>
        <w:spacing w:after="120" w:before="120" w:line="305"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40"/>
        <w:pBdr/>
        <w:tabs>
          <w:tab w:val="left" w:leader="none" w:pos="993"/>
        </w:tabs>
        <w:spacing w:after="120" w:before="120" w:line="305"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40"/>
        <w:numPr>
          <w:ilvl w:val="0"/>
          <w:numId w:val="5"/>
        </w:numPr>
        <w:pBdr/>
        <w:tabs>
          <w:tab w:val="left" w:leader="none" w:pos="993"/>
        </w:tabs>
        <w:spacing w:after="120" w:before="120" w:line="305"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40"/>
        <w:numPr>
          <w:ilvl w:val="0"/>
          <w:numId w:val="5"/>
        </w:numPr>
        <w:pBdr/>
        <w:tabs>
          <w:tab w:val="left" w:leader="none" w:pos="993"/>
        </w:tabs>
        <w:spacing w:after="120" w:before="120" w:line="305"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40"/>
        <w:numPr>
          <w:ilvl w:val="0"/>
          <w:numId w:val="5"/>
        </w:numPr>
        <w:pBdr/>
        <w:tabs>
          <w:tab w:val="left" w:leader="none" w:pos="993"/>
        </w:tabs>
        <w:spacing w:after="120" w:before="120" w:line="305"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40"/>
        <w:numPr>
          <w:ilvl w:val="0"/>
          <w:numId w:val="5"/>
        </w:numPr>
        <w:pBdr/>
        <w:tabs>
          <w:tab w:val="left" w:leader="none" w:pos="993"/>
        </w:tabs>
        <w:spacing w:after="120" w:before="120" w:line="305"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40"/>
        <w:numPr>
          <w:ilvl w:val="0"/>
          <w:numId w:val="5"/>
        </w:numPr>
        <w:pBdr/>
        <w:tabs>
          <w:tab w:val="left" w:leader="none" w:pos="993"/>
        </w:tabs>
        <w:spacing w:after="120" w:before="120" w:line="305"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40"/>
        <w:numPr>
          <w:ilvl w:val="0"/>
          <w:numId w:val="5"/>
        </w:numPr>
        <w:pBdr/>
        <w:tabs>
          <w:tab w:val="left" w:leader="none" w:pos="993"/>
        </w:tabs>
        <w:spacing w:after="120" w:before="120" w:line="305"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40"/>
        <w:numPr>
          <w:ilvl w:val="0"/>
          <w:numId w:val="5"/>
        </w:numPr>
        <w:pBdr/>
        <w:spacing w:after="120" w:before="120" w:line="305"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669B8DE4">
      <w:pPr>
        <w:pStyle w:val="1040"/>
        <w:numPr>
          <w:ilvl w:val="0"/>
          <w:numId w:val="5"/>
        </w:numPr>
        <w:pBdr/>
        <w:tabs>
          <w:tab w:val="left" w:leader="none" w:pos="993"/>
        </w:tabs>
        <w:spacing w:after="120" w:before="120" w:line="305"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đất  đã cung cấp cho chúng tôi.</w:t>
      </w:r>
      <w:r>
        <w:rPr>
          <w:shd w:val="clear" w:color="auto" w:fill="ffffff"/>
          <w:lang w:val="pt-BR"/>
        </w:rPr>
      </w:r>
      <w:r>
        <w:rPr>
          <w:shd w:val="clear" w:color="auto" w:fill="ffffff"/>
          <w:lang w:val="pt-BR"/>
        </w:rPr>
      </w:r>
    </w:p>
    <w:p w14:paraId="132CB6D8" w14:textId="77777777">
      <w:pPr>
        <w:pStyle w:val="1040"/>
        <w:numPr>
          <w:ilvl w:val="0"/>
          <w:numId w:val="5"/>
        </w:numPr>
        <w:pBdr/>
        <w:tabs>
          <w:tab w:val="left" w:leader="none" w:pos="993"/>
        </w:tabs>
        <w:spacing w:after="120" w:before="120" w:line="305" w:lineRule="auto"/>
        <w:ind/>
        <w:jc w:val="both"/>
        <w:rPr>
          <w:lang w:val="pt-BR"/>
        </w:rPr>
      </w:pPr>
      <w:r>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lang w:val="pt-BR"/>
        </w:rPr>
        <w:t xml:space="preserve">dịch vụ thẩm định giá khác. Chúng tôi được hoàn toàn miễn trừ mọi trách nhiệm phát sinh, liên đới (nếu có) trong trường hợp này.</w:t>
      </w:r>
      <w:r>
        <w:rPr>
          <w:lang w:val="pt-BR"/>
        </w:rPr>
      </w:r>
      <w:r>
        <w:rPr>
          <w:lang w:val="pt-BR"/>
        </w:rPr>
      </w:r>
    </w:p>
    <w:p w14:paraId="50CDA43D">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Nhà 03 tầng + 01 tum, xây dựng trên 2 thửa đất là 391 + 392 (khác chủ tài sản), diện tích xây dựng khoảng 162m2, diện tích sản khoảng 531m2. Công trình hiện chưa c</w:t>
      </w:r>
      <w:r>
        <w:rPr>
          <w:rFonts w:ascii="Times New Roman" w:hAnsi="Times New Roman" w:eastAsia="Times New Roman" w:cs="Times New Roman"/>
          <w:color w:val="000000"/>
          <w:sz w:val="24"/>
        </w:rPr>
        <w:t xml:space="preserve">ông nhận trên GCN QSDĐ số: CO 795397 và CO 795397. Đồng thời, tổ thẩm định cũng không được cung cấp bất cư giấy tờ pháp lý nào liên quan đến công trình xây dựng trên. Do vậy, theo đề nghị của Khách hàng/Ngân hàng, Tổ thẩm định không tính giá trị công trình</w:t>
      </w:r>
      <w:r>
        <w:rPr>
          <w:rFonts w:ascii="Times New Roman" w:hAnsi="Times New Roman" w:eastAsia="Times New Roman" w:cs="Times New Roman"/>
          <w:color w:val="000000"/>
          <w:sz w:val="24"/>
        </w:rPr>
        <w:t xml:space="preserve"> vào giá trị tài sản nhưng vẫn coi đó là phần không thể tách rời của tài sản thẩm định</w:t>
      </w:r>
      <w:r>
        <w:rPr>
          <w:rFonts w:ascii="Times New Roman" w:hAnsi="Times New Roman" w:eastAsia="Times New Roman" w:cs="Times New Roman"/>
          <w:color w:val="000000"/>
          <w:spacing w:val="-2"/>
          <w:sz w:val="24"/>
        </w:rPr>
        <w:t xml:space="preserve">.</w:t>
      </w:r>
      <w:r/>
    </w:p>
    <w:p w14:paraId="5F9C87DF" w14:textId="33B53AE2">
      <w:pPr>
        <w:pStyle w:val="1040"/>
        <w:numPr>
          <w:ilvl w:val="0"/>
          <w:numId w:val="5"/>
        </w:numPr>
        <w:pBdr/>
        <w:tabs>
          <w:tab w:val="left" w:leader="none" w:pos="993"/>
        </w:tabs>
        <w:spacing w:after="120" w:before="120" w:line="305" w:lineRule="auto"/>
        <w:ind/>
        <w:jc w:val="both"/>
        <w:rPr>
          <w:bCs/>
          <w:spacing w:val="-2"/>
          <w:lang w:val="pt-BR"/>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Nhà 03 tầng, xây dựng trên 2 thửa đất là 393 + 394 (cùng chủ tài sản), diện tích xây dựng khoảng 200,6m2, diện tích sản khoảng 601,8m2. Công trình hiện chưa công n</w:t>
      </w:r>
      <w:r>
        <w:rPr>
          <w:rFonts w:ascii="Times New Roman" w:hAnsi="Times New Roman" w:eastAsia="Times New Roman" w:cs="Times New Roman"/>
          <w:color w:val="000000"/>
          <w:sz w:val="24"/>
        </w:rPr>
        <w:t xml:space="preserve">hận trên GCN QSDĐ số: CO 795398 và CG 903537. Đồng thời, tổ thẩm định cũng không được cung cấp bất cư giấy tờ pháp lý nào liên quan đến công trình xây dựng trên. Do vậy, theo đề nghị của Khách hàng/Ngân hàng, Tổ thẩm định không tính giá trị công trình vào </w:t>
      </w:r>
      <w:r>
        <w:rPr>
          <w:rFonts w:ascii="Times New Roman" w:hAnsi="Times New Roman" w:eastAsia="Times New Roman" w:cs="Times New Roman"/>
          <w:color w:val="000000"/>
          <w:sz w:val="24"/>
        </w:rPr>
        <w:t xml:space="preserve">giá trị tài sản nhưng vẫn coi đó là phần không thể tách rời của tài sản thẩm định</w:t>
      </w:r>
      <w:r>
        <w:rPr>
          <w:bCs/>
          <w:spacing w:val="-2"/>
          <w:lang w:val="pt-BR"/>
        </w:rPr>
        <w:t xml:space="preserve">.</w:t>
      </w:r>
      <w:r>
        <w:rPr>
          <w:bCs/>
          <w:spacing w:val="-2"/>
          <w:lang w:val="pt-BR"/>
        </w:rPr>
      </w:r>
      <w:r>
        <w:rPr>
          <w:bCs/>
          <w:spacing w:val="-2"/>
          <w:lang w:val="pt-BR"/>
        </w:rPr>
      </w:r>
    </w:p>
    <w:p w14:paraId="0F9E384F" w14:textId="63102E36">
      <w:pPr>
        <w:pStyle w:val="1040"/>
        <w:numPr>
          <w:ilvl w:val="0"/>
          <w:numId w:val="3"/>
        </w:numPr>
        <w:pBdr/>
        <w:tabs>
          <w:tab w:val="left" w:leader="none" w:pos="993"/>
        </w:tabs>
        <w:spacing w:after="120" w:before="120" w:line="305"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40"/>
        <w:numPr>
          <w:ilvl w:val="0"/>
          <w:numId w:val="5"/>
        </w:numPr>
        <w:pBdr/>
        <w:tabs>
          <w:tab w:val="left" w:leader="none" w:pos="993"/>
        </w:tabs>
        <w:spacing w:after="120" w:before="120" w:line="305"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40"/>
        <w:numPr>
          <w:ilvl w:val="0"/>
          <w:numId w:val="5"/>
        </w:numPr>
        <w:pBdr/>
        <w:tabs>
          <w:tab w:val="left" w:leader="none" w:pos="993"/>
        </w:tabs>
        <w:spacing w:after="120" w:before="120" w:line="305"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Pr>
          <w:lang w:val="pt-BR"/>
        </w:rPr>
      </w:r>
      <w:r>
        <w:rPr>
          <w:lang w:val="pt-BR"/>
        </w:rPr>
      </w:r>
    </w:p>
    <w:p w14:paraId="53057D19" w14:textId="10E33866">
      <w:pPr>
        <w:pBdr/>
        <w:spacing w:after="120" w:before="120" w:line="305"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40"/>
        <w:pBdr/>
        <w:tabs>
          <w:tab w:val="left" w:leader="none" w:pos="993"/>
        </w:tabs>
        <w:spacing w:after="120" w:before="120" w:line="305" w:lineRule="auto"/>
        <w:ind w:left="0"/>
        <w:jc w:val="both"/>
        <w:rPr>
          <w:bCs/>
          <w:lang w:val="pt-BR"/>
        </w:rPr>
      </w:pPr>
      <w:r>
        <w:rPr>
          <w:bCs/>
          <w:lang w:val="pt-BR"/>
        </w:rPr>
        <w:t xml:space="preserve">Phụ lục 1: Hình ảnh hiện trạng của tài sản.</w:t>
      </w:r>
      <w:r>
        <w:rPr>
          <w:bCs/>
          <w:lang w:val="pt-BR"/>
        </w:rPr>
      </w:r>
      <w:r>
        <w:rPr>
          <w:bCs/>
          <w:lang w:val="pt-BR"/>
        </w:rPr>
      </w:r>
    </w:p>
    <w:p w14:paraId="50B81C5B" w14:textId="5DD35434">
      <w:pPr>
        <w:pStyle w:val="1040"/>
        <w:pBdr/>
        <w:tabs>
          <w:tab w:val="left" w:leader="none" w:pos="993"/>
        </w:tabs>
        <w:spacing w:after="120" w:before="120" w:line="305" w:lineRule="auto"/>
        <w:ind w:left="0"/>
        <w:jc w:val="both"/>
        <w:rPr>
          <w:highlight w:val="none"/>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F66396A">
      <w:pPr>
        <w:pBdr/>
        <w:shd w:val="nil"/>
        <w:spacing/>
        <w:ind/>
        <w:rPr>
          <w:lang w:val="pt-BR"/>
        </w:rPr>
      </w:pPr>
      <w:r>
        <w:rPr>
          <w:lang w:val="pt-BR"/>
        </w:rPr>
        <w:br w:type="page" w:clear="all"/>
      </w:r>
      <w:r>
        <w:rPr>
          <w:lang w:val="pt-BR"/>
        </w:rPr>
      </w:r>
      <w:r>
        <w:rPr>
          <w:lang w:val="pt-BR"/>
        </w:rPr>
      </w:r>
      <w:r>
        <w:rPr>
          <w:highlight w:val="none"/>
          <w:lang w:val="pt-BR" w:bidi="pt-BR"/>
        </w:rPr>
      </w:r>
      <w:r>
        <w:rPr>
          <w:highlight w:val="none"/>
          <w:lang w:val="pt-BR" w:bidi="pt-BR"/>
        </w:rPr>
      </w:r>
      <w:r>
        <w:rPr>
          <w:highlight w:val="none"/>
          <w:lang w:val="pt-BR"/>
        </w:rPr>
      </w:r>
      <w:r>
        <w:rPr>
          <w:lang w:val="pt-BR"/>
        </w:rPr>
      </w:r>
    </w:p>
    <w:p w14:paraId="699F9D9D" w14:textId="17BCEFA7">
      <w:pPr>
        <w:pBdr/>
        <w:spacing w:after="200" w:line="276" w:lineRule="auto"/>
        <w:ind/>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275/2025/1865/VFI-CT.44.A</w:t>
      </w:r>
      <w:r>
        <w:rPr>
          <w:color w:val="000000" w:themeColor="text1"/>
        </w:rPr>
        <w:t xml:space="preserve"> </w:t>
      </w:r>
      <w:r>
        <w:rPr>
          <w:lang w:val="vi-VN"/>
        </w:rPr>
        <w:t xml:space="preserve">ngày </w:t>
      </w:r>
      <w:r>
        <w:rPr>
          <w:color w:val="000000" w:themeColor="text1"/>
        </w:rPr>
        <w:t xml:space="preserve">ngày 23 tháng 12 năm 2025</w:t>
      </w:r>
      <w:r>
        <w:rPr>
          <w:lang w:val="vi-VN"/>
        </w:rPr>
        <w:t xml:space="preserve"> </w:t>
      </w:r>
      <w:r>
        <w:rPr>
          <w:lang w:val="vi-VN"/>
        </w:rPr>
        <w:t xml:space="preserve">tại</w:t>
      </w:r>
      <w:r>
        <w:rPr>
          <w:lang w:val="vi-VN"/>
        </w:rPr>
        <w:t xml:space="preserve"> </w:t>
      </w:r>
      <w:r>
        <w:rPr>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358"/>
        <w:gridCol w:w="4797"/>
      </w:tblGrid>
      <w:tr>
        <w:trPr>
          <w:trHeight w:val="20"/>
        </w:trPr>
        <w:tc>
          <w:tcPr>
            <w:tcBorders/>
            <w:tcW w:w="2380" w:type="pct"/>
            <w:vAlign w:val="bottom"/>
            <w:textDirection w:val="lrTb"/>
            <w:noWrap w:val="false"/>
          </w:tcPr>
          <w:p w14:paraId="3F06798D"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620" w:type="pct"/>
            <w:vAlign w:val="bottom"/>
            <w:textDirection w:val="lrTb"/>
            <w:noWrap w:val="false"/>
          </w:tcPr>
          <w:p w14:paraId="7671FF0B"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0E524D9F" w14:textId="36083D49">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380" w:type="pct"/>
            <w:vAlign w:val="center"/>
            <w:textDirection w:val="lrTb"/>
            <w:noWrap w:val="false"/>
          </w:tcPr>
          <w:p w14:paraId="5AC7D435"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620" w:type="pct"/>
            <w:vAlign w:val="bottom"/>
            <w:textDirection w:val="lrTb"/>
            <w:noWrap w:val="false"/>
          </w:tcPr>
          <w:p w14:paraId="3F24D157"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380" w:type="pct"/>
            <w:vAlign w:val="center"/>
            <w:textDirection w:val="lrTb"/>
            <w:noWrap w:val="false"/>
          </w:tcPr>
          <w:p w14:paraId="06B9CC71" w14:textId="035C93D8">
            <w:pPr>
              <w:pBdr/>
              <w:spacing w:line="276" w:lineRule="auto"/>
              <w:ind/>
              <w:jc w:val="center"/>
              <w:rPr>
                <w:rFonts w:eastAsia="Calibri"/>
                <w:b/>
                <w:lang w:val="pt-BR"/>
              </w:rPr>
            </w:pPr>
            <w:r>
              <w:rPr>
                <w:rFonts w:eastAsia="Calibri"/>
                <w:b/>
                <w:color w:val="000000" w:themeColor="text1"/>
                <w:lang w:val="pt-BR"/>
              </w:rPr>
              <w:t xml:space="preserve">Đặng Quang Bách</w:t>
            </w:r>
            <w:r>
              <w:rPr>
                <w:rFonts w:eastAsia="Calibri"/>
                <w:b/>
                <w:lang w:val="pt-BR"/>
              </w:rPr>
            </w:r>
            <w:r>
              <w:rPr>
                <w:rFonts w:eastAsia="Calibri"/>
                <w:b/>
                <w:lang w:val="pt-BR"/>
              </w:rPr>
            </w:r>
          </w:p>
          <w:p w14:paraId="07696D28" w14:textId="3B368D5C">
            <w:pPr>
              <w:pBdr/>
              <w:spacing w:line="276" w:lineRule="auto"/>
              <w:ind/>
              <w:jc w:val="center"/>
              <w:rPr>
                <w:rFonts w:eastAsia="Calibri"/>
                <w:bCs/>
                <w:lang w:val="pt-BR"/>
              </w:rPr>
            </w:pPr>
            <w:r>
              <w:rPr>
                <w:rFonts w:eastAsia="Calibri"/>
                <w:lang w:val="pt-BR"/>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620" w:type="pct"/>
            <w:vAlign w:val="center"/>
            <w:textDirection w:val="lrTb"/>
            <w:noWrap w:val="false"/>
          </w:tcPr>
          <w:p w14:paraId="20FC96D7" w14:textId="7ADED4D9">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14:paraId="34467D96" w14:textId="00D69F1A">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31B6DBF9" w14:textId="77777777">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F219BD9" w14:textId="77777777">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4EB79684"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4161A65"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7C539A48"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r>
              <w:rPr>
                <w:rFonts w:eastAsia="Calibri"/>
                <w:b/>
                <w:color w:val="000000" w:themeColor="text1"/>
                <w:lang w:val="pt-BR"/>
              </w:rPr>
            </w:r>
          </w:p>
          <w:p w14:paraId="2E52A3B5" w14:textId="77777777">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335F31CB" w14:textId="77777777">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660606D2" w14:textId="7777777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63D0E098">
      <w:pPr>
        <w:pBdr/>
        <w:spacing/>
        <w:ind/>
        <w:jc w:val="center"/>
        <w:rPr>
          <w:i/>
          <w:lang w:val="pt-BR"/>
        </w:rPr>
      </w:pPr>
      <w:r>
        <w:rPr>
          <w:i/>
          <w:lang w:val="pt-BR"/>
        </w:rPr>
        <w:t xml:space="preserve">(Kèm theo Báo cáo thẩm định số</w:t>
      </w:r>
      <w:r>
        <w:rPr>
          <w:i/>
          <w:lang w:val="pt-BR"/>
        </w:rPr>
        <w:t xml:space="preserve"> </w:t>
      </w:r>
      <w:r>
        <w:rPr>
          <w:i/>
        </w:rPr>
        <w:t xml:space="preserve">275/2025/1865/VFI-BC.44.A</w:t>
      </w:r>
      <w:r>
        <w:rPr>
          <w:i/>
        </w:rPr>
        <w:t xml:space="preserve"> </w:t>
      </w:r>
      <w:r>
        <w:rPr>
          <w:i/>
          <w:lang w:val="pt-BR"/>
        </w:rPr>
        <w:t xml:space="preserve">ngày</w:t>
      </w:r>
      <w:r>
        <w:rPr>
          <w:i/>
          <w:lang w:val="pt-BR"/>
        </w:rPr>
        <w:t xml:space="preserve"> </w:t>
      </w:r>
      <w:r>
        <w:rPr>
          <w:i/>
          <w:lang w:val="pt-BR"/>
        </w:rPr>
        <w:t xml:space="preserve">23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87A54A5" w14:textId="5EFE0D79">
      <w:pPr>
        <w:pBdr/>
        <w:spacing w:after="120"/>
        <w:ind/>
        <w:jc w:val="center"/>
        <w:rPr>
          <w:i/>
          <w:lang w:val="pt-BR"/>
        </w:rPr>
      </w:pPr>
      <w:r>
        <w:rPr>
          <w:b/>
          <w:bCs/>
          <w:i/>
          <w:lang w:val="pt-BR"/>
        </w:rPr>
        <w:t xml:space="preserve">Tài </w:t>
      </w:r>
      <w:r>
        <w:rPr>
          <w:b/>
          <w:bCs/>
          <w:i/>
          <w:lang w:val="pt-BR"/>
        </w:rPr>
        <w:t xml:space="preserve">sản </w:t>
      </w:r>
      <w:r>
        <w:rPr>
          <w:b/>
          <w:bCs/>
          <w:i/>
          <w:lang w:val="pt-BR"/>
        </w:rPr>
        <w:t xml:space="preserve">0</w:t>
      </w:r>
      <w:r>
        <w:rPr>
          <w:b/>
          <w:bCs/>
          <w:i/>
          <w:lang w:val="pt-BR"/>
        </w:rPr>
        <w:t xml:space="preserve">1+ 02: </w:t>
      </w:r>
      <w:r>
        <w:rPr>
          <w:i/>
          <w:lang w:val="pt-BR"/>
        </w:rPr>
      </w:r>
      <w:r>
        <w:rPr>
          <w:i/>
          <w:lang w:val="pt-BR"/>
        </w:rPr>
      </w:r>
    </w:p>
    <w:tbl>
      <w:tblPr>
        <w:tblStyle w:val="104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34"/>
        <w:gridCol w:w="1134"/>
        <w:gridCol w:w="1134"/>
        <w:gridCol w:w="1134"/>
      </w:tblGrid>
      <w:tr>
        <w:trPr>
          <w:gridBefore w:val="1"/>
        </w:trPr>
        <w:tc>
          <w:tcPr>
            <w:tcBorders/>
            <w:tcW w:w="4621" w:type="dxa"/>
            <w:vAlign w:val="center"/>
            <w:textDirection w:val="lrTb"/>
            <w:noWrap w:val="false"/>
          </w:tcPr>
          <w:p w14:paraId="3D15C699" w14:textId="77777777">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90825" cy="20955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94177" name=""/>
                              <pic:cNvPicPr>
                                <a:picLocks noChangeAspect="1"/>
                              </pic:cNvPicPr>
                              <pic:nvPr/>
                            </pic:nvPicPr>
                            <pic:blipFill rotWithShape="1">
                              <a:blip r:embed="rId22"/>
                              <a:stretch/>
                            </pic:blipFill>
                            <pic:spPr bwMode="auto">
                              <a:xfrm>
                                <a:off x="0" y="0"/>
                                <a:ext cx="2790824"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9.75pt;height:165.00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gridSpan w:val="2"/>
            <w:tcBorders/>
            <w:tcW w:w="4904" w:type="dxa"/>
            <w:vAlign w:val="center"/>
            <w:textDirection w:val="lrTb"/>
            <w:noWrap w:val="false"/>
          </w:tcPr>
          <w:p w14:paraId="0770A46B" w14:textId="77777777">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52750" cy="22193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72099" name=""/>
                              <pic:cNvPicPr>
                                <a:picLocks noChangeAspect="1"/>
                              </pic:cNvPicPr>
                              <pic:nvPr/>
                            </pic:nvPicPr>
                            <pic:blipFill rotWithShape="1">
                              <a:blip r:embed="rId23"/>
                              <a:stretch/>
                            </pic:blipFill>
                            <pic:spPr bwMode="auto">
                              <a:xfrm>
                                <a:off x="0" y="0"/>
                                <a:ext cx="2952749" cy="2219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2.50pt;height:174.75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r>
        <w:trPr>
          <w:gridBefore w:val="1"/>
        </w:trPr>
        <w:tc>
          <w:tcPr>
            <w:tcBorders/>
            <w:tcW w:w="4621" w:type="dxa"/>
            <w:vAlign w:val="center"/>
            <w:textDirection w:val="lrTb"/>
            <w:noWrap w:val="false"/>
          </w:tcPr>
          <w:p w14:paraId="1267D57E" w14:textId="7311069D">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00350" cy="21050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03490" name=""/>
                              <pic:cNvPicPr>
                                <a:picLocks noChangeAspect="1"/>
                              </pic:cNvPicPr>
                              <pic:nvPr/>
                            </pic:nvPicPr>
                            <pic:blipFill rotWithShape="1">
                              <a:blip r:embed="rId24"/>
                              <a:stretch/>
                            </pic:blipFill>
                            <pic:spPr bwMode="auto">
                              <a:xfrm>
                                <a:off x="0" y="0"/>
                                <a:ext cx="2800349" cy="2105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0.50pt;height:165.75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c>
          <w:tcPr>
            <w:gridSpan w:val="2"/>
            <w:tcBorders/>
            <w:tcW w:w="4904" w:type="dxa"/>
            <w:vAlign w:val="center"/>
            <w:textDirection w:val="lrTb"/>
            <w:noWrap w:val="false"/>
          </w:tcPr>
          <w:p w14:paraId="347608AF" w14:textId="3F69C6DA">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67000" cy="20002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55208" name=""/>
                              <pic:cNvPicPr>
                                <a:picLocks noChangeAspect="1"/>
                              </pic:cNvPicPr>
                              <pic:nvPr/>
                            </pic:nvPicPr>
                            <pic:blipFill rotWithShape="1">
                              <a:blip r:embed="rId25"/>
                              <a:stretch/>
                            </pic:blipFill>
                            <pic:spPr bwMode="auto">
                              <a:xfrm>
                                <a:off x="0" y="0"/>
                                <a:ext cx="2666999" cy="20002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0.00pt;height:157.50pt;mso-wrap-distance-left:0.00pt;mso-wrap-distance-top:0.00pt;mso-wrap-distance-right:0.00pt;mso-wrap-distance-bottom:0.00pt;z-index:1;" stroked="false">
                      <v:imagedata r:id="rId25" o:title=""/>
                      <o:lock v:ext="edit" rotation="t"/>
                    </v:shape>
                  </w:pict>
                </mc:Fallback>
              </mc:AlternateContent>
            </w:r>
            <w:r>
              <w:rPr>
                <w:b/>
                <w:bCs/>
                <w:i/>
                <w:lang w:val="pt-BR"/>
              </w:rPr>
            </w:r>
            <w:r>
              <w:rPr>
                <w:b/>
                <w:bCs/>
                <w:i/>
                <w:lang w:val="pt-BR"/>
              </w:rPr>
            </w:r>
          </w:p>
        </w:tc>
      </w:tr>
      <w:tr>
        <w:trPr>
          <w:gridBefore w:val="1"/>
        </w:trPr>
        <w:tc>
          <w:tcPr>
            <w:tcBorders/>
            <w:tcW w:w="4621" w:type="dxa"/>
            <w:vAlign w:val="center"/>
            <w:textDirection w:val="lrTb"/>
            <w:noWrap w:val="false"/>
          </w:tcPr>
          <w:p w14:paraId="0EA9E63B" w14:textId="77777777">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3086100" cy="23145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65980" name=""/>
                              <pic:cNvPicPr>
                                <a:picLocks noChangeAspect="1"/>
                              </pic:cNvPicPr>
                              <pic:nvPr/>
                            </pic:nvPicPr>
                            <pic:blipFill rotWithShape="1">
                              <a:blip r:embed="rId26"/>
                              <a:stretch/>
                            </pic:blipFill>
                            <pic:spPr bwMode="auto">
                              <a:xfrm>
                                <a:off x="0" y="0"/>
                                <a:ext cx="3086100" cy="23145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43.00pt;height:182.25pt;mso-wrap-distance-left:0.00pt;mso-wrap-distance-top:0.00pt;mso-wrap-distance-right:0.00pt;mso-wrap-distance-bottom:0.00pt;z-index:1;" stroked="false">
                      <v:imagedata r:id="rId26" o:title=""/>
                      <o:lock v:ext="edit" rotation="t"/>
                    </v:shape>
                  </w:pict>
                </mc:Fallback>
              </mc:AlternateContent>
            </w:r>
            <w:r>
              <w:rPr>
                <w:b/>
                <w:bCs/>
                <w:i/>
                <w:lang w:val="pt-BR"/>
              </w:rPr>
            </w:r>
            <w:r>
              <w:rPr>
                <w:b/>
                <w:bCs/>
                <w:i/>
                <w:lang w:val="pt-BR"/>
              </w:rPr>
            </w:r>
          </w:p>
        </w:tc>
        <w:tc>
          <w:tcPr>
            <w:gridSpan w:val="2"/>
            <w:tcBorders/>
            <w:tcW w:w="4904" w:type="dxa"/>
            <w:vAlign w:val="center"/>
            <w:textDirection w:val="lrTb"/>
            <w:noWrap w:val="false"/>
          </w:tcPr>
          <w:p w14:paraId="26F21CBC" w14:textId="77777777">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3114675" cy="233362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00356" name=""/>
                              <pic:cNvPicPr>
                                <a:picLocks noChangeAspect="1"/>
                              </pic:cNvPicPr>
                              <pic:nvPr/>
                            </pic:nvPicPr>
                            <pic:blipFill rotWithShape="1">
                              <a:blip r:embed="rId27"/>
                              <a:stretch/>
                            </pic:blipFill>
                            <pic:spPr bwMode="auto">
                              <a:xfrm>
                                <a:off x="0" y="0"/>
                                <a:ext cx="3114675" cy="2333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45.25pt;height:183.75pt;mso-wrap-distance-left:0.00pt;mso-wrap-distance-top:0.00pt;mso-wrap-distance-right:0.00pt;mso-wrap-distance-bottom:0.00pt;z-index:1;" stroked="false">
                      <v:imagedata r:id="rId27" o:title=""/>
                      <o:lock v:ext="edit" rotation="t"/>
                    </v:shape>
                  </w:pict>
                </mc:Fallback>
              </mc:AlternateContent>
            </w:r>
            <w:r>
              <w:rPr>
                <w:b/>
                <w:bCs/>
                <w:i/>
                <w:lang w:val="pt-BR"/>
              </w:rPr>
            </w:r>
            <w:r>
              <w:rPr>
                <w:b/>
                <w:bCs/>
                <w:i/>
                <w:lang w:val="pt-BR"/>
              </w:rPr>
            </w:r>
          </w:p>
        </w:tc>
      </w:tr>
      <w:tr>
        <w:trPr>
          <w:gridAfter w:val="1"/>
        </w:trPr>
        <w:tc>
          <w:tcPr>
            <w:gridSpan w:val="3"/>
            <w:tcBorders/>
            <w:tcW w:w="9404" w:type="dxa"/>
            <w:vAlign w:val="center"/>
            <w:textDirection w:val="lrTb"/>
            <w:noWrap w:val="false"/>
          </w:tcPr>
          <w:p w14:paraId="19C21C3B" w14:textId="48863E8C">
            <w:pPr>
              <w:pBdr/>
              <w:spacing w:after="120"/>
              <w:ind/>
              <w:rPr>
                <w:b/>
                <w:bCs/>
                <w:i/>
                <w:lang w:val="pt-BR"/>
              </w:rPr>
            </w:pPr>
            <w:r>
              <w:rPr>
                <w:b/>
                <w:bCs/>
                <w:i/>
                <w:lang w:val="pt-BR"/>
              </w:rPr>
            </w:r>
            <w:r>
              <w:rPr>
                <w:b/>
                <w:bCs/>
                <w:i/>
                <w:lang w:val="pt-BR"/>
              </w:rPr>
            </w:r>
            <w:r>
              <w:rPr>
                <w:b/>
                <w:bCs/>
                <w:i/>
                <w:lang w:val="pt-BR"/>
              </w:rPr>
            </w:r>
          </w:p>
        </w:tc>
      </w:tr>
    </w:tbl>
    <w:p w14:paraId="1B410DB9" w14:textId="524702BD">
      <w:pPr>
        <w:pBdr/>
        <w:spacing/>
        <w:ind/>
        <w:rPr/>
      </w:pPr>
      <w:r/>
      <w:r/>
    </w:p>
    <w:p w14:paraId="4D83BF19" w14:textId="2982B854">
      <w:pPr>
        <w:pBdr/>
        <w:spacing w:after="200" w:line="276" w:lineRule="auto"/>
        <w:ind w:firstLine="720"/>
        <w:jc w:val="center"/>
        <w:rPr/>
      </w:pPr>
      <w:r>
        <w:br w:type="page" w:clear="all"/>
      </w:r>
      <w:r>
        <w:rPr>
          <w:b/>
          <w:bCs/>
          <w:i/>
          <w:lang w:val="pt-BR"/>
        </w:rPr>
        <w:t xml:space="preserve">Tài </w:t>
      </w:r>
      <w:r>
        <w:rPr>
          <w:b/>
          <w:bCs/>
          <w:i/>
          <w:lang w:val="pt-BR"/>
        </w:rPr>
        <w:t xml:space="preserve">sản </w:t>
      </w:r>
      <w:r>
        <w:rPr>
          <w:b/>
          <w:bCs/>
          <w:i/>
          <w:lang w:val="pt-BR"/>
        </w:rPr>
        <w:t xml:space="preserve">03</w:t>
      </w:r>
      <w:r>
        <w:rPr>
          <w:b/>
          <w:bCs/>
          <w:i/>
          <w:lang w:val="pt-BR"/>
        </w:rPr>
        <w:t xml:space="preserve">+04</w:t>
      </w:r>
      <w:r/>
    </w:p>
    <w:tbl>
      <w:tblPr>
        <w:tblStyle w:val="104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gridCol w:w="3020"/>
        <w:gridCol w:w="6505"/>
      </w:tblGrid>
      <w:tr>
        <w:trPr>
          <w:gridBefore w:val="1"/>
        </w:trPr>
        <w:tc>
          <w:tcPr>
            <w:tcBorders/>
            <w:tcW w:w="3020" w:type="dxa"/>
            <w:vAlign w:val="center"/>
            <w:textDirection w:val="lrTb"/>
            <w:noWrap w:val="false"/>
          </w:tcPr>
          <w:p w14:paraId="103BE482" w14:textId="77777777">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38450" cy="21336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79323" name=""/>
                              <pic:cNvPicPr>
                                <a:picLocks noChangeAspect="1"/>
                              </pic:cNvPicPr>
                              <pic:nvPr/>
                            </pic:nvPicPr>
                            <pic:blipFill rotWithShape="1">
                              <a:blip r:embed="rId28"/>
                              <a:stretch/>
                            </pic:blipFill>
                            <pic:spPr bwMode="auto">
                              <a:xfrm>
                                <a:off x="0" y="0"/>
                                <a:ext cx="2838449" cy="2133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3.50pt;height:168.00pt;mso-wrap-distance-left:0.00pt;mso-wrap-distance-top:0.00pt;mso-wrap-distance-right:0.00pt;mso-wrap-distance-bottom:0.00pt;z-index:1;" stroked="false">
                      <v:imagedata r:id="rId28" o:title=""/>
                      <o:lock v:ext="edit" rotation="t"/>
                    </v:shape>
                  </w:pict>
                </mc:Fallback>
              </mc:AlternateContent>
            </w:r>
            <w:r>
              <w:rPr>
                <w:b/>
                <w:bCs/>
                <w:i/>
                <w:lang w:val="pt-BR"/>
              </w:rPr>
            </w:r>
            <w:r>
              <w:rPr>
                <w:b/>
                <w:bCs/>
                <w:i/>
                <w:lang w:val="pt-BR"/>
              </w:rPr>
            </w:r>
          </w:p>
        </w:tc>
        <w:tc>
          <w:tcPr>
            <w:tcBorders/>
            <w:tcW w:w="6505" w:type="dxa"/>
            <w:vAlign w:val="center"/>
            <w:textDirection w:val="lrTb"/>
            <w:noWrap w:val="false"/>
          </w:tcPr>
          <w:p w14:paraId="64B9F9B6" w14:textId="77777777">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67025" cy="215265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94706" name=""/>
                              <pic:cNvPicPr>
                                <a:picLocks noChangeAspect="1"/>
                              </pic:cNvPicPr>
                              <pic:nvPr/>
                            </pic:nvPicPr>
                            <pic:blipFill rotWithShape="1">
                              <a:blip r:embed="rId29"/>
                              <a:stretch/>
                            </pic:blipFill>
                            <pic:spPr bwMode="auto">
                              <a:xfrm>
                                <a:off x="0" y="0"/>
                                <a:ext cx="2867024" cy="2152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25.75pt;height:169.50pt;mso-wrap-distance-left:0.00pt;mso-wrap-distance-top:0.00pt;mso-wrap-distance-right:0.00pt;mso-wrap-distance-bottom:0.00pt;z-index:1;" stroked="false">
                      <v:imagedata r:id="rId29" o:title=""/>
                      <o:lock v:ext="edit" rotation="t"/>
                    </v:shape>
                  </w:pict>
                </mc:Fallback>
              </mc:AlternateContent>
            </w:r>
            <w:r>
              <w:rPr>
                <w:b/>
                <w:bCs/>
                <w:i/>
                <w:lang w:val="pt-BR"/>
              </w:rPr>
            </w:r>
            <w:r>
              <w:rPr>
                <w:b/>
                <w:bCs/>
                <w:i/>
                <w:lang w:val="pt-BR"/>
              </w:rPr>
            </w:r>
          </w:p>
        </w:tc>
      </w:tr>
      <w:tr>
        <w:trPr>
          <w:gridBefore w:val="1"/>
        </w:trPr>
        <w:tc>
          <w:tcPr>
            <w:tcBorders/>
            <w:tcW w:w="3020" w:type="dxa"/>
            <w:vAlign w:val="center"/>
            <w:textDirection w:val="lrTb"/>
            <w:noWrap w:val="false"/>
          </w:tcPr>
          <w:p w14:paraId="1729ED53" w14:textId="181FC303">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67025" cy="21526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7720" name=""/>
                              <pic:cNvPicPr>
                                <a:picLocks noChangeAspect="1"/>
                              </pic:cNvPicPr>
                              <pic:nvPr/>
                            </pic:nvPicPr>
                            <pic:blipFill rotWithShape="1">
                              <a:blip r:embed="rId30"/>
                              <a:stretch/>
                            </pic:blipFill>
                            <pic:spPr bwMode="auto">
                              <a:xfrm>
                                <a:off x="0" y="0"/>
                                <a:ext cx="2867024" cy="2152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25.75pt;height:169.50pt;mso-wrap-distance-left:0.00pt;mso-wrap-distance-top:0.00pt;mso-wrap-distance-right:0.00pt;mso-wrap-distance-bottom:0.00pt;z-index:1;" stroked="false">
                      <v:imagedata r:id="rId30" o:title=""/>
                      <o:lock v:ext="edit" rotation="t"/>
                    </v:shape>
                  </w:pict>
                </mc:Fallback>
              </mc:AlternateContent>
            </w:r>
            <w:r>
              <w:rPr>
                <w:i/>
                <w:lang w:val="pt-BR"/>
              </w:rPr>
            </w:r>
            <w:r>
              <w:rPr>
                <w:b/>
                <w:bCs/>
                <w:i/>
                <w:lang w:val="pt-BR"/>
              </w:rPr>
            </w:r>
            <w:r>
              <w:rPr>
                <w:b/>
                <w:bCs/>
                <w:i/>
                <w:lang w:val="pt-BR"/>
              </w:rPr>
            </w:r>
          </w:p>
        </w:tc>
        <w:tc>
          <w:tcPr>
            <w:tcBorders/>
            <w:tcW w:w="6505" w:type="dxa"/>
            <w:vAlign w:val="center"/>
            <w:textDirection w:val="lrTb"/>
            <w:noWrap w:val="false"/>
          </w:tcPr>
          <w:p w14:paraId="3E8250C9" w14:textId="47F8015C">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971800" cy="222885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94092" name=""/>
                              <pic:cNvPicPr>
                                <a:picLocks noChangeAspect="1"/>
                              </pic:cNvPicPr>
                              <pic:nvPr/>
                            </pic:nvPicPr>
                            <pic:blipFill rotWithShape="1">
                              <a:blip r:embed="rId31"/>
                              <a:stretch/>
                            </pic:blipFill>
                            <pic:spPr bwMode="auto">
                              <a:xfrm>
                                <a:off x="0" y="0"/>
                                <a:ext cx="2971800"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34.00pt;height:175.50pt;mso-wrap-distance-left:0.00pt;mso-wrap-distance-top:0.00pt;mso-wrap-distance-right:0.00pt;mso-wrap-distance-bottom:0.00pt;z-index:1;" stroked="false">
                      <v:imagedata r:id="rId31" o:title=""/>
                      <o:lock v:ext="edit" rotation="t"/>
                    </v:shape>
                  </w:pict>
                </mc:Fallback>
              </mc:AlternateContent>
            </w:r>
            <w:r>
              <w:rPr>
                <w:i/>
                <w:lang w:val="pt-BR"/>
              </w:rPr>
            </w:r>
            <w:r>
              <w:rPr>
                <w:b/>
                <w:bCs/>
                <w:i/>
                <w:lang w:val="pt-BR"/>
              </w:rPr>
            </w:r>
            <w:r>
              <w:rPr>
                <w:b/>
                <w:bCs/>
                <w:i/>
                <w:lang w:val="pt-BR"/>
              </w:rPr>
            </w:r>
          </w:p>
        </w:tc>
      </w:tr>
      <w:tr>
        <w:trPr>
          <w:gridBefore w:val="1"/>
        </w:trPr>
        <w:tc>
          <w:tcPr>
            <w:tcBorders/>
            <w:tcW w:w="3020" w:type="dxa"/>
            <w:vAlign w:val="center"/>
            <w:textDirection w:val="lrTb"/>
            <w:noWrap w:val="false"/>
          </w:tcPr>
          <w:p w14:paraId="51F548DF" w14:textId="77777777">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324100" cy="309562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48163" name=""/>
                              <pic:cNvPicPr>
                                <a:picLocks noChangeAspect="1"/>
                              </pic:cNvPicPr>
                              <pic:nvPr/>
                            </pic:nvPicPr>
                            <pic:blipFill rotWithShape="1">
                              <a:blip r:embed="rId32"/>
                              <a:stretch/>
                            </pic:blipFill>
                            <pic:spPr bwMode="auto">
                              <a:xfrm>
                                <a:off x="0" y="0"/>
                                <a:ext cx="2324099" cy="3095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3.00pt;height:243.75pt;mso-wrap-distance-left:0.00pt;mso-wrap-distance-top:0.00pt;mso-wrap-distance-right:0.00pt;mso-wrap-distance-bottom:0.00pt;z-index:1;" stroked="false">
                      <v:imagedata r:id="rId32" o:title=""/>
                      <o:lock v:ext="edit" rotation="t"/>
                    </v:shape>
                  </w:pict>
                </mc:Fallback>
              </mc:AlternateContent>
            </w:r>
            <w:r>
              <w:rPr>
                <w:b/>
                <w:bCs/>
                <w:i/>
                <w:lang w:val="pt-BR"/>
              </w:rPr>
            </w:r>
            <w:r>
              <w:rPr>
                <w:b/>
                <w:bCs/>
                <w:i/>
                <w:lang w:val="pt-BR"/>
              </w:rPr>
            </w:r>
          </w:p>
        </w:tc>
        <w:tc>
          <w:tcPr>
            <w:tcBorders/>
            <w:tcW w:w="6505" w:type="dxa"/>
            <w:vAlign w:val="center"/>
            <w:textDirection w:val="lrTb"/>
            <w:noWrap w:val="false"/>
          </w:tcPr>
          <w:p w14:paraId="49F9794A" w14:textId="77777777">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4381500" cy="328612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11119" name=""/>
                              <pic:cNvPicPr>
                                <a:picLocks noChangeAspect="1"/>
                              </pic:cNvPicPr>
                              <pic:nvPr/>
                            </pic:nvPicPr>
                            <pic:blipFill rotWithShape="1">
                              <a:blip r:embed="rId33"/>
                              <a:stretch/>
                            </pic:blipFill>
                            <pic:spPr bwMode="auto">
                              <a:xfrm>
                                <a:off x="0" y="0"/>
                                <a:ext cx="4381499" cy="3286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45.00pt;height:258.75pt;mso-wrap-distance-left:0.00pt;mso-wrap-distance-top:0.00pt;mso-wrap-distance-right:0.00pt;mso-wrap-distance-bottom:0.00pt;z-index:1;" stroked="false">
                      <v:imagedata r:id="rId33" o:title=""/>
                      <o:lock v:ext="edit" rotation="t"/>
                    </v:shape>
                  </w:pict>
                </mc:Fallback>
              </mc:AlternateContent>
            </w:r>
            <w:r>
              <w:rPr>
                <w:b/>
                <w:bCs/>
                <w:i/>
                <w:lang w:val="pt-BR"/>
              </w:rPr>
            </w:r>
            <w:r>
              <w:rPr>
                <w:b/>
                <w:bCs/>
                <w:i/>
                <w:lang w:val="pt-BR"/>
              </w:rPr>
            </w:r>
          </w:p>
        </w:tc>
      </w:tr>
    </w:tbl>
    <w:p w14:paraId="5D5BD246" w14:textId="3A4E342C">
      <w:pPr>
        <w:pBdr/>
        <w:spacing w:after="200" w:line="276" w:lineRule="auto"/>
        <w:ind/>
        <w:rPr/>
      </w:pPr>
      <w:r/>
      <w:r/>
    </w:p>
    <w:p w14:paraId="34C1FD53" w14:textId="504BD288">
      <w:pPr>
        <w:pBdr/>
        <w:spacing w:after="200" w:line="276" w:lineRule="auto"/>
        <w:ind/>
        <w:rPr>
          <w:b/>
          <w:bCs/>
          <w:highlight w:val="none"/>
          <w:u w:val="single"/>
          <w:lang w:val="vi-VN"/>
        </w:rPr>
      </w:pPr>
      <w:r>
        <w:rPr>
          <w:b/>
          <w:u w:val="single"/>
          <w:lang w:val="vi-VN"/>
        </w:rPr>
        <w:br w:type="page" w:clear="all"/>
      </w:r>
      <w:r>
        <w:rPr>
          <w:b/>
          <w:u w:val="single"/>
          <w:lang w:val="vi-VN"/>
        </w:rPr>
      </w:r>
    </w:p>
    <w:p w14:paraId="4CA0333F">
      <w:pPr>
        <w:pBdr/>
        <w:spacing w:after="200" w:line="276" w:lineRule="auto"/>
        <w:ind/>
        <w:jc w:val="center"/>
        <w:rPr>
          <w:b/>
          <w:bCs/>
          <w:highlight w:val="none"/>
          <w:u w:val="single"/>
          <w:lang w:val="vi-VN" w:bidi="vi-VN"/>
        </w:rPr>
      </w:pPr>
      <w:r>
        <w:rPr>
          <w:b/>
          <w:highlight w:val="none"/>
          <w:u w:val="single"/>
          <w:lang w:val="vi-VN" w:bidi="vi-VN"/>
        </w:rPr>
        <w:t xml:space="preserve">Pháp Lý</w:t>
      </w:r>
      <w:r>
        <w:rPr>
          <w:b/>
          <w:bCs/>
          <w:u w:val="single"/>
          <w:lang w:val="vi-VN"/>
        </w:rPr>
      </w:r>
    </w:p>
    <w:p w14:paraId="1DE308EF">
      <w:pPr>
        <w:pBdr/>
        <w:spacing w:after="200" w:line="276" w:lineRule="auto"/>
        <w:ind/>
        <w:jc w:val="center"/>
        <w:rPr>
          <w:b/>
          <w:bCs/>
          <w:highlight w:val="none"/>
          <w:u w:val="single"/>
          <w:lang w:val="vi-VN" w:bidi="vi-VN"/>
        </w:rPr>
      </w:pPr>
      <w:r>
        <w:rPr>
          <w:b/>
          <w:highlight w:val="none"/>
          <w:u w:val="single"/>
          <w:lang w:val="vi-VN" w:bidi="vi-VN"/>
        </w:rPr>
      </w:r>
      <w:r>
        <mc:AlternateContent>
          <mc:Choice Requires="wpg">
            <w:drawing>
              <wp:inline xmlns:wp="http://schemas.openxmlformats.org/drawingml/2006/wordprocessingDrawing" distT="0" distB="0" distL="0" distR="0">
                <wp:extent cx="6048375" cy="41624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75850" name=""/>
                        <pic:cNvPicPr>
                          <a:picLocks noChangeAspect="1"/>
                        </pic:cNvPicPr>
                        <pic:nvPr/>
                      </pic:nvPicPr>
                      <pic:blipFill rotWithShape="1">
                        <a:blip r:embed="rId34"/>
                        <a:stretch/>
                      </pic:blipFill>
                      <pic:spPr bwMode="auto">
                        <a:xfrm>
                          <a:off x="0" y="0"/>
                          <a:ext cx="6048374" cy="4162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327.75pt;mso-wrap-distance-left:0.00pt;mso-wrap-distance-top:0.00pt;mso-wrap-distance-right:0.00pt;mso-wrap-distance-bottom:0.00pt;z-index:1;" stroked="false">
                <v:imagedata r:id="rId34" o:title=""/>
                <o:lock v:ext="edit" rotation="t"/>
              </v:shape>
            </w:pict>
          </mc:Fallback>
        </mc:AlternateContent>
      </w:r>
      <w:r>
        <w:rPr>
          <w:b/>
          <w:highlight w:val="none"/>
          <w:u w:val="single"/>
          <w:lang w:val="vi-VN" w:bidi="vi-VN"/>
        </w:rPr>
      </w:r>
      <w:r>
        <w:rPr>
          <w:b/>
          <w:highlight w:val="none"/>
          <w:u w:val="single"/>
          <w:lang w:val="vi-VN" w:bidi="vi-VN"/>
        </w:rPr>
      </w:r>
      <w:r>
        <w:rPr>
          <w:b/>
          <w:bCs/>
          <w:u w:val="single"/>
          <w:lang w:val="vi-VN"/>
        </w:rPr>
      </w:r>
    </w:p>
    <w:p w14:paraId="3728D640">
      <w:pPr>
        <w:pBdr/>
        <w:spacing w:after="200" w:line="276" w:lineRule="auto"/>
        <w:ind/>
        <w:jc w:val="center"/>
        <w:rPr>
          <w:b/>
          <w:bCs/>
          <w:u w:val="single"/>
          <w:lang w:val="vi-VN"/>
        </w:rPr>
      </w:pPr>
      <w:r>
        <w:rPr>
          <w:b/>
          <w:highlight w:val="none"/>
          <w:u w:val="single"/>
          <w:lang w:val="vi-VN" w:bidi="vi-VN"/>
        </w:rPr>
      </w:r>
      <w:r>
        <mc:AlternateContent>
          <mc:Choice Requires="wpg">
            <w:drawing>
              <wp:inline xmlns:wp="http://schemas.openxmlformats.org/drawingml/2006/wordprocessingDrawing" distT="0" distB="0" distL="0" distR="0">
                <wp:extent cx="6048375" cy="427672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2003" name=""/>
                        <pic:cNvPicPr>
                          <a:picLocks noChangeAspect="1"/>
                        </pic:cNvPicPr>
                        <pic:nvPr/>
                      </pic:nvPicPr>
                      <pic:blipFill rotWithShape="1">
                        <a:blip r:embed="rId35"/>
                        <a:stretch/>
                      </pic:blipFill>
                      <pic:spPr bwMode="auto">
                        <a:xfrm>
                          <a:off x="0" y="0"/>
                          <a:ext cx="6048374" cy="4276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6.25pt;height:336.75pt;mso-wrap-distance-left:0.00pt;mso-wrap-distance-top:0.00pt;mso-wrap-distance-right:0.00pt;mso-wrap-distance-bottom:0.00pt;z-index:1;" stroked="false">
                <v:imagedata r:id="rId35" o:title=""/>
                <o:lock v:ext="edit" rotation="t"/>
              </v:shape>
            </w:pict>
          </mc:Fallback>
        </mc:AlternateContent>
      </w:r>
      <w:r>
        <w:rPr>
          <w:b/>
          <w:highlight w:val="none"/>
          <w:u w:val="single"/>
          <w:lang w:val="vi-VN" w:bidi="vi-VN"/>
        </w:rPr>
      </w:r>
      <w:r>
        <w:rPr>
          <w:b/>
          <w:highlight w:val="none"/>
          <w:u w:val="single"/>
          <w:lang w:val="vi-VN" w:bidi="vi-VN"/>
        </w:rPr>
      </w:r>
      <w:r>
        <w:rPr>
          <w:b/>
          <w:highlight w:val="none"/>
          <w:u w:val="single"/>
          <w:lang w:val="vi-VN" w:bidi="vi-VN"/>
        </w:rPr>
      </w:r>
    </w:p>
    <w:p w14:paraId="7D9620C3">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6048375" cy="448627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91064" name=""/>
                        <pic:cNvPicPr>
                          <a:picLocks noChangeAspect="1"/>
                        </pic:cNvPicPr>
                        <pic:nvPr/>
                      </pic:nvPicPr>
                      <pic:blipFill rotWithShape="1">
                        <a:blip r:embed="rId36"/>
                        <a:stretch/>
                      </pic:blipFill>
                      <pic:spPr bwMode="auto">
                        <a:xfrm>
                          <a:off x="0" y="0"/>
                          <a:ext cx="6048374" cy="44862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6.25pt;height:353.25pt;mso-wrap-distance-left:0.00pt;mso-wrap-distance-top:0.00pt;mso-wrap-distance-right:0.00pt;mso-wrap-distance-bottom:0.00pt;z-index:1;" stroked="false">
                <v:imagedata r:id="rId36" o:title=""/>
                <o:lock v:ext="edit" rotation="t"/>
              </v:shape>
            </w:pict>
          </mc:Fallback>
        </mc:AlternateContent>
      </w:r>
      <w:r>
        <w:rPr>
          <w:b/>
          <w:highlight w:val="none"/>
        </w:rPr>
      </w:r>
      <w:r>
        <w:rPr>
          <w:b/>
          <w:highlight w:val="none"/>
        </w:rPr>
      </w:r>
      <w:r>
        <w:rPr>
          <w:bCs/>
          <w:i/>
          <w:lang w:val="pt-BR"/>
        </w:rPr>
      </w:r>
    </w:p>
    <w:p w14:paraId="48789974">
      <w:pPr>
        <w:pBdr/>
        <w:spacing w:after="200" w:line="276" w:lineRule="auto"/>
        <w:ind/>
        <w:jc w:val="center"/>
        <w:rPr>
          <w:highlight w:val="none"/>
        </w:rPr>
      </w:pPr>
      <w:r>
        <w:rPr>
          <w:b/>
          <w:highlight w:val="none"/>
          <w:lang w:val="pt-BR" w:bidi="pt-BR"/>
        </w:rPr>
      </w:r>
      <w:r>
        <mc:AlternateContent>
          <mc:Choice Requires="wpg">
            <w:drawing>
              <wp:inline xmlns:wp="http://schemas.openxmlformats.org/drawingml/2006/wordprocessingDrawing" distT="0" distB="0" distL="0" distR="0">
                <wp:extent cx="6048375" cy="431482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09366" name=""/>
                        <pic:cNvPicPr>
                          <a:picLocks noChangeAspect="1"/>
                        </pic:cNvPicPr>
                        <pic:nvPr/>
                      </pic:nvPicPr>
                      <pic:blipFill rotWithShape="1">
                        <a:blip r:embed="rId37"/>
                        <a:stretch/>
                      </pic:blipFill>
                      <pic:spPr bwMode="auto">
                        <a:xfrm>
                          <a:off x="0" y="0"/>
                          <a:ext cx="6048374" cy="43148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76.25pt;height:339.75pt;mso-wrap-distance-left:0.00pt;mso-wrap-distance-top:0.00pt;mso-wrap-distance-right:0.00pt;mso-wrap-distance-bottom:0.00pt;z-index:1;" stroked="false">
                <v:imagedata r:id="rId37" o:title=""/>
                <o:lock v:ext="edit" rotation="t"/>
              </v:shape>
            </w:pict>
          </mc:Fallback>
        </mc:AlternateContent>
      </w:r>
      <w:r>
        <w:rPr>
          <w:b/>
          <w:bCs/>
          <w:highlight w:val="none"/>
          <w:lang w:val="pt-BR" w:bidi="pt-BR"/>
        </w:rPr>
      </w:r>
    </w:p>
    <w:p w14:paraId="0CC1A2E1">
      <w:pPr>
        <w:pBdr/>
        <w:spacing w:after="200" w:line="276" w:lineRule="auto"/>
        <w:ind/>
        <w:jc w:val="center"/>
        <w:rPr>
          <w:highlight w:val="none"/>
          <w:lang w:val="pt-BR" w:bidi="pt-BR"/>
        </w:rPr>
      </w:pPr>
      <w:r>
        <w:rPr>
          <w:highlight w:val="none"/>
          <w:lang w:val="pt-BR" w:bidi="pt-BR"/>
        </w:rPr>
      </w:r>
      <w:r>
        <mc:AlternateContent>
          <mc:Choice Requires="wpg">
            <w:drawing>
              <wp:inline xmlns:wp="http://schemas.openxmlformats.org/drawingml/2006/wordprocessingDrawing" distT="0" distB="0" distL="0" distR="0">
                <wp:extent cx="6000750" cy="417195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33059" name=""/>
                        <pic:cNvPicPr>
                          <a:picLocks noChangeAspect="1"/>
                        </pic:cNvPicPr>
                        <pic:nvPr/>
                      </pic:nvPicPr>
                      <pic:blipFill rotWithShape="1">
                        <a:blip r:embed="rId38"/>
                        <a:stretch/>
                      </pic:blipFill>
                      <pic:spPr bwMode="auto">
                        <a:xfrm>
                          <a:off x="0" y="0"/>
                          <a:ext cx="6000750" cy="41719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72.50pt;height:328.50pt;mso-wrap-distance-left:0.00pt;mso-wrap-distance-top:0.00pt;mso-wrap-distance-right:0.00pt;mso-wrap-distance-bottom:0.00pt;z-index:1;" stroked="false">
                <v:imagedata r:id="rId38" o:title=""/>
                <o:lock v:ext="edit" rotation="t"/>
              </v:shape>
            </w:pict>
          </mc:Fallback>
        </mc:AlternateContent>
      </w:r>
      <w:r>
        <w:rPr>
          <w:highlight w:val="none"/>
          <w:lang w:val="pt-BR" w:bidi="pt-BR"/>
        </w:rPr>
      </w:r>
      <w:r>
        <w:rPr>
          <w:highlight w:val="none"/>
          <w:lang w:val="pt-BR" w:bidi="pt-BR"/>
        </w:rPr>
      </w:r>
      <w:r>
        <w:rPr>
          <w:b/>
          <w:bCs/>
          <w:highlight w:val="none"/>
          <w:lang w:val="pt-BR" w:bidi="pt-BR"/>
        </w:rPr>
      </w:r>
    </w:p>
    <w:p w14:paraId="08BE75F4">
      <w:pPr>
        <w:pBdr/>
        <w:spacing w:after="200" w:line="276" w:lineRule="auto"/>
        <w:ind/>
        <w:jc w:val="center"/>
        <w:rPr>
          <w:highlight w:val="none"/>
          <w:lang w:val="pt-BR" w:bidi="pt-BR"/>
        </w:rPr>
      </w:pPr>
      <w:r>
        <w:rPr>
          <w:highlight w:val="none"/>
          <w:lang w:val="pt-BR" w:bidi="pt-BR"/>
        </w:rPr>
      </w:r>
      <w:r>
        <mc:AlternateContent>
          <mc:Choice Requires="wpg">
            <w:drawing>
              <wp:inline xmlns:wp="http://schemas.openxmlformats.org/drawingml/2006/wordprocessingDrawing" distT="0" distB="0" distL="0" distR="0">
                <wp:extent cx="6048375" cy="3782388"/>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77458" name=""/>
                        <pic:cNvPicPr>
                          <a:picLocks noChangeAspect="1"/>
                        </pic:cNvPicPr>
                        <pic:nvPr/>
                      </pic:nvPicPr>
                      <pic:blipFill rotWithShape="1">
                        <a:blip r:embed="rId39"/>
                        <a:stretch/>
                      </pic:blipFill>
                      <pic:spPr bwMode="auto">
                        <a:xfrm>
                          <a:off x="0" y="0"/>
                          <a:ext cx="6048374" cy="37823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76.25pt;height:297.83pt;mso-wrap-distance-left:0.00pt;mso-wrap-distance-top:0.00pt;mso-wrap-distance-right:0.00pt;mso-wrap-distance-bottom:0.00pt;z-index:1;" stroked="false">
                <v:imagedata r:id="rId39" o:title=""/>
                <o:lock v:ext="edit" rotation="t"/>
              </v:shape>
            </w:pict>
          </mc:Fallback>
        </mc:AlternateContent>
      </w:r>
      <w:r>
        <w:rPr>
          <w:highlight w:val="none"/>
          <w:lang w:val="pt-BR" w:bidi="pt-BR"/>
        </w:rPr>
      </w:r>
      <w:r>
        <w:rPr>
          <w:highlight w:val="none"/>
          <w:lang w:val="pt-BR" w:bidi="pt-BR"/>
        </w:rPr>
      </w:r>
      <w:r>
        <w:rPr>
          <w:b/>
          <w:bCs/>
          <w:highlight w:val="none"/>
          <w:lang w:val="pt-BR" w:bidi="pt-BR"/>
        </w:rPr>
      </w:r>
    </w:p>
    <w:p w14:paraId="5A143598">
      <w:pPr>
        <w:pBdr/>
        <w:shd w:val="nil"/>
        <w:spacing/>
        <w:ind/>
        <w:rPr>
          <w:b/>
          <w:bCs/>
          <w:highlight w:val="none"/>
          <w:lang w:val="pt-BR" w:bidi="pt-BR"/>
        </w:rPr>
      </w:pPr>
      <w:r>
        <w:rPr>
          <w:b/>
          <w:bCs/>
          <w:highlight w:val="none"/>
          <w:lang w:val="pt-BR" w:bidi="pt-BR"/>
        </w:rPr>
        <w:br w:type="page" w:clear="all"/>
      </w:r>
      <w:r>
        <w:rPr>
          <w:b/>
          <w:bCs/>
          <w:highlight w:val="none"/>
          <w:lang w:val="pt-BR" w:bidi="pt-BR"/>
        </w:rPr>
      </w:r>
      <w:r>
        <w:rPr>
          <w:b/>
          <w:bCs/>
          <w:highlight w:val="none"/>
          <w:lang w:val="pt-BR" w:bidi="pt-BR"/>
        </w:rPr>
      </w:r>
    </w:p>
    <w:p w14:paraId="34B233B2">
      <w:pPr>
        <w:pBdr/>
        <w:spacing w:after="200" w:line="276" w:lineRule="auto"/>
        <w:ind/>
        <w:jc w:val="center"/>
        <w:rPr>
          <w:highlight w:val="none"/>
          <w:lang w:val="pt-BR" w:bidi="pt-BR"/>
        </w:rPr>
      </w:pPr>
      <w:r>
        <w:rPr>
          <w:highlight w:val="none"/>
          <w:lang w:val="pt-BR" w:bidi="pt-BR"/>
        </w:rPr>
      </w:r>
      <w:r>
        <mc:AlternateContent>
          <mc:Choice Requires="wpg">
            <w:drawing>
              <wp:inline xmlns:wp="http://schemas.openxmlformats.org/drawingml/2006/wordprocessingDrawing" distT="0" distB="0" distL="0" distR="0">
                <wp:extent cx="6048375" cy="395639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14367" name=""/>
                        <pic:cNvPicPr>
                          <a:picLocks noChangeAspect="1"/>
                        </pic:cNvPicPr>
                        <pic:nvPr/>
                      </pic:nvPicPr>
                      <pic:blipFill rotWithShape="1">
                        <a:blip r:embed="rId40"/>
                        <a:stretch/>
                      </pic:blipFill>
                      <pic:spPr bwMode="auto">
                        <a:xfrm>
                          <a:off x="0" y="0"/>
                          <a:ext cx="6048374" cy="39563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76.25pt;height:311.53pt;mso-wrap-distance-left:0.00pt;mso-wrap-distance-top:0.00pt;mso-wrap-distance-right:0.00pt;mso-wrap-distance-bottom:0.00pt;z-index:1;" stroked="false">
                <v:imagedata r:id="rId40" o:title=""/>
                <o:lock v:ext="edit" rotation="t"/>
              </v:shape>
            </w:pict>
          </mc:Fallback>
        </mc:AlternateContent>
      </w:r>
      <w:r>
        <w:rPr>
          <w:highlight w:val="none"/>
          <w:lang w:val="pt-BR" w:bidi="pt-BR"/>
        </w:rPr>
      </w:r>
      <w:r>
        <w:rPr>
          <w:highlight w:val="none"/>
          <w:lang w:val="pt-BR" w:bidi="pt-BR"/>
        </w:rPr>
      </w:r>
      <w:r>
        <w:rPr>
          <w:highlight w:val="none"/>
          <w:lang w:val="pt-BR" w:bidi="pt-BR"/>
        </w:rPr>
      </w:r>
      <w:r>
        <w:rPr>
          <w:b/>
          <w:bCs/>
          <w:highlight w:val="none"/>
          <w:lang w:val="pt-BR" w:bidi="pt-BR"/>
        </w:rPr>
      </w:r>
    </w:p>
    <w:p w14:paraId="571B3F7F">
      <w:pPr>
        <w:pBdr/>
        <w:spacing w:after="200" w:line="276" w:lineRule="auto"/>
        <w:ind/>
        <w:jc w:val="center"/>
        <w:rPr>
          <w:highlight w:val="none"/>
          <w:lang w:val="pt-BR" w:bidi="pt-BR"/>
        </w:rPr>
      </w:pPr>
      <w:r>
        <w:rPr>
          <w:highlight w:val="none"/>
          <w:lang w:val="pt-BR" w:bidi="pt-BR"/>
        </w:rPr>
      </w:r>
      <w:r>
        <mc:AlternateContent>
          <mc:Choice Requires="wpg">
            <w:drawing>
              <wp:inline xmlns:wp="http://schemas.openxmlformats.org/drawingml/2006/wordprocessingDrawing" distT="0" distB="0" distL="0" distR="0">
                <wp:extent cx="6048375" cy="387276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09891" name=""/>
                        <pic:cNvPicPr>
                          <a:picLocks noChangeAspect="1"/>
                        </pic:cNvPicPr>
                        <pic:nvPr/>
                      </pic:nvPicPr>
                      <pic:blipFill rotWithShape="1">
                        <a:blip r:embed="rId41"/>
                        <a:stretch/>
                      </pic:blipFill>
                      <pic:spPr bwMode="auto">
                        <a:xfrm>
                          <a:off x="0" y="0"/>
                          <a:ext cx="6048374" cy="38727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476.25pt;height:304.94pt;mso-wrap-distance-left:0.00pt;mso-wrap-distance-top:0.00pt;mso-wrap-distance-right:0.00pt;mso-wrap-distance-bottom:0.00pt;z-index:1;" stroked="false">
                <v:imagedata r:id="rId41" o:title=""/>
                <o:lock v:ext="edit" rotation="t"/>
              </v:shape>
            </w:pict>
          </mc:Fallback>
        </mc:AlternateContent>
      </w:r>
      <w:r>
        <w:rPr>
          <w:highlight w:val="none"/>
          <w:lang w:val="pt-BR" w:bidi="pt-BR"/>
        </w:rPr>
      </w:r>
      <w:r>
        <w:rPr>
          <w:highlight w:val="none"/>
          <w:lang w:val="pt-BR" w:bidi="pt-BR"/>
        </w:rPr>
      </w:r>
      <w:r>
        <w:rPr>
          <w:b/>
          <w:bCs/>
          <w:highlight w:val="none"/>
          <w:lang w:val="pt-BR" w:bidi="pt-BR"/>
        </w:rPr>
      </w:r>
    </w:p>
    <w:p w14:paraId="238C616E">
      <w:pPr>
        <w:pBdr/>
        <w:shd w:val="nil"/>
        <w:spacing/>
        <w:ind/>
        <w:rPr>
          <w:b/>
          <w:bCs/>
          <w:highlight w:val="none"/>
          <w:lang w:val="pt-BR" w:bidi="pt-BR"/>
        </w:rPr>
      </w:pPr>
      <w:r>
        <w:rPr>
          <w:b/>
          <w:bCs/>
          <w:highlight w:val="none"/>
          <w:lang w:val="pt-BR" w:bidi="pt-BR"/>
        </w:rPr>
        <w:br w:type="page" w:clear="all"/>
      </w:r>
      <w:r>
        <w:rPr>
          <w:b/>
          <w:bCs/>
          <w:highlight w:val="none"/>
          <w:lang w:val="pt-BR" w:bidi="pt-BR"/>
        </w:rPr>
      </w:r>
      <w:r>
        <w:rPr>
          <w:b/>
          <w:bCs/>
          <w:highlight w:val="none"/>
          <w:lang w:val="pt-BR" w:bidi="pt-BR"/>
        </w:rPr>
      </w:r>
      <w:r>
        <w:rPr>
          <w:highlight w:val="none"/>
          <w:lang w:val="pt-BR" w:bidi="pt-BR"/>
        </w:rPr>
      </w:r>
      <w:r>
        <w:rPr>
          <w:highlight w:val="none"/>
          <w:lang w:val="pt-BR" w:bidi="pt-BR"/>
        </w:rPr>
      </w:r>
      <w:r>
        <w:rPr>
          <w:highlight w:val="none"/>
          <w:lang w:val="pt-BR" w:bidi="pt-BR"/>
        </w:rPr>
      </w:r>
      <w:r>
        <w:rPr>
          <w:b/>
          <w:bCs/>
          <w:highlight w:val="none"/>
          <w:lang w:val="pt-BR" w:bidi="pt-BR"/>
        </w:rPr>
      </w:r>
    </w:p>
    <w:p w14:paraId="10B245CB">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14:paraId="26F7DD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275/2025/1865/VFI-BC.44.A 23 tháng 12 năm 2025 của </w:t>
      </w:r>
      <w:r/>
    </w:p>
    <w:p w14:paraId="4F265DF2">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14:paraId="7CB2F82A">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0"/>
        <w:gridCol w:w="3922"/>
        <w:gridCol w:w="480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val="false"/>
          </w:tcPr>
          <w:p w14:paraId="0F7EE8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0E30FB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0FCFBA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val="false"/>
          </w:tcPr>
          <w:p w14:paraId="087599D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280649D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2E6FA9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41392C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7693268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76CDBA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0969481076 </w:t>
              <w:br/>
              <w:t xml:space="preserve"> (Hằng)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1BF3B90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6A410CD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2DB1D5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13.600.000.000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55584A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624BD1F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7E7708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12.240.000.000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255AC1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1169676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4CEEE4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126F82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2A4C68B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6D2284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562B86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2B32E0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7FACFB3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52FB024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4BE6655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1A036A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(160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54E8BA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295661A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195AD0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57CCA3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703D791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29721A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4,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4, cách Hồ khoảng 100mm, độ rộng đường trước mặt tài sản 12m, mặt tiền 11.1m, Tiếp giáp đường số 4, cách Hồ khoảng 100m, 21.581447589729812, 105.83958295833588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7169E6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0EAE7A2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1BF1CD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569FAE5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440E9B7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0E1FC4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5A7120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03874E1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616BEB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3B2A75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3A14519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54D167F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3AC85B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7CA1F47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38DFC84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54A262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04BA374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13B23F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66AA55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922" w:type="dxa"/>
            <w:vAlign w:val="center"/>
            <w:textDirection w:val="lrTb"/>
            <w:noWrap w:val="false"/>
          </w:tcPr>
          <w:p w14:paraId="03263F0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803" w:type="dxa"/>
            <w:vAlign w:val="center"/>
            <w:textDirection w:val="lrTb"/>
            <w:noWrap w:val="false"/>
          </w:tcPr>
          <w:p w14:paraId="5F0EE0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0" w:type="dxa"/>
            <w:vAlign w:val="center"/>
            <w:textDirection w:val="lrTb"/>
            <w:noWrap/>
          </w:tcPr>
          <w:p w14:paraId="7626BD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24" w:type="dxa"/>
            <w:vAlign w:val="center"/>
            <w:textDirection w:val="lrTb"/>
            <w:noWrap w:val="false"/>
          </w:tcPr>
          <w:p w14:paraId="124CE7A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p>
          <w:p w14:paraId="757348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
              <mc:AlternateContent>
                <mc:Choice Requires="wpg">
                  <w:drawing>
                    <wp:inline xmlns:wp="http://schemas.openxmlformats.org/drawingml/2006/wordprocessingDrawing" distT="0" distB="0" distL="0" distR="0">
                      <wp:extent cx="3305175" cy="25527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40070" name=""/>
                              <pic:cNvPicPr>
                                <a:picLocks noChangeAspect="1"/>
                              </pic:cNvPicPr>
                              <pic:nvPr/>
                            </pic:nvPicPr>
                            <pic:blipFill rotWithShape="1">
                              <a:blip r:embed="rId42"/>
                              <a:stretch/>
                            </pic:blipFill>
                            <pic:spPr bwMode="auto">
                              <a:xfrm>
                                <a:off x="0" y="0"/>
                                <a:ext cx="3305174" cy="2552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60.25pt;height:201.00pt;mso-wrap-distance-left:0.00pt;mso-wrap-distance-top:0.00pt;mso-wrap-distance-right:0.00pt;mso-wrap-distance-bottom:0.00pt;z-index:1;" stroked="false">
                      <v:imagedata r:id="rId42" o:title=""/>
                      <o:lock v:ext="edit" rotation="t"/>
                    </v:shape>
                  </w:pict>
                </mc:Fallback>
              </mc:AlternateContent>
            </w:r>
            <w:r/>
            <w:r>
              <w:rPr>
                <w:rFonts w:ascii="Times New Roman" w:hAnsi="Times New Roman" w:eastAsia="Times New Roman" w:cs="Times New Roman"/>
                <w:color w:val="000000"/>
                <w:sz w:val="22"/>
              </w:rPr>
              <w:t xml:space="preserve">     </w:t>
            </w:r>
            <w:r/>
          </w:p>
          <w:p w14:paraId="75E2353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bl>
    <w:p w14:paraId="66B4825A">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14:paraId="45F052AD">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13A061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238085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9B7B4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37F1FBC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40437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85A29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6B1CA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307B4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D47F5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0969481076 </w:t>
              <w:br/>
              <w:t xml:space="preserve"> (Hằng)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40A10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BC3994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017A8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27FBF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4F4C02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D6F10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14.850.000.000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B514A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20E5C2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A8D7AC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4A32D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376159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AA3C2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1C2B4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A16B6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37BFE6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BB695C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33BE25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A6112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(165.17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05B71B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BC077A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AF726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7F4BA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08669B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C45B4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3, KĐT Xương Rồng, phường Phan Đình Phùng, Tỉnh Thái Nguyên</w:t>
            </w:r>
            <w:r>
              <w:rPr>
                <w:rFonts w:ascii="Times New Roman" w:hAnsi="Times New Roman" w:eastAsia="Times New Roman" w:cs="Times New Roman"/>
                <w:color w:val="000000"/>
                <w:sz w:val="22"/>
              </w:rPr>
              <w:t xml:space="preserve">,khoảng cách ra đường chính Tiếp giáp Đường số 3, cách Hồ khoảng 100mm, độ rộng đường trước mặt tài sản 12m, mặt tiền 16.3m, Tiếp giáp Đường số 3, cách Hồ khoảng 100m, 21.583033875998968, 105.84193056177617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D450E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AD1FA0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15EB9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148CF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91E112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21F112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165.17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65C1B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9BF4B4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CD783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DF6A9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0DB795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7AC54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góc 2 mặt đường, phố</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E9485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2AEA00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6D95B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9F998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B98F0F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AF80F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210F49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CD5EA2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2A2C8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D767D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B41129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0596F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9FFAD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DB1663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6EEF8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250DD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243F03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7CB92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7DAED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31C210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F389F6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1DD56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45778D1F">
            <w:pPr>
              <w:pBdr>
                <w:top w:val="none" w:color="000000" w:sz="4" w:space="0"/>
                <w:left w:val="none" w:color="000000" w:sz="4" w:space="0"/>
                <w:bottom w:val="none" w:color="000000" w:sz="4" w:space="0"/>
                <w:right w:val="none" w:color="000000" w:sz="4" w:space="0"/>
              </w:pBdr>
              <w:spacing w:line="276" w:lineRule="auto"/>
              <w:ind w:right="0" w:firstLine="0" w:left="0"/>
              <w:rPr/>
            </w:pPr>
            <w:r/>
            <w:r>
              <mc:AlternateContent>
                <mc:Choice Requires="wpg">
                  <w:drawing>
                    <wp:inline xmlns:wp="http://schemas.openxmlformats.org/drawingml/2006/wordprocessingDrawing" distT="0" distB="0" distL="0" distR="0">
                      <wp:extent cx="2133600" cy="2809875"/>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33022" name=""/>
                              <pic:cNvPicPr>
                                <a:picLocks noChangeAspect="1"/>
                              </pic:cNvPicPr>
                              <pic:nvPr/>
                            </pic:nvPicPr>
                            <pic:blipFill rotWithShape="1">
                              <a:blip r:embed="rId43"/>
                              <a:stretch/>
                            </pic:blipFill>
                            <pic:spPr bwMode="auto">
                              <a:xfrm>
                                <a:off x="0" y="0"/>
                                <a:ext cx="2133599" cy="2809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68.00pt;height:221.25pt;mso-wrap-distance-left:0.00pt;mso-wrap-distance-top:0.00pt;mso-wrap-distance-right:0.00pt;mso-wrap-distance-bottom:0.00pt;z-index:1;" stroked="false">
                      <v:imagedata r:id="rId43" o:title=""/>
                      <o:lock v:ext="edit" rotation="t"/>
                    </v:shape>
                  </w:pict>
                </mc:Fallback>
              </mc:AlternateContent>
            </w:r>
            <w:r/>
            <w:r>
              <mc:AlternateContent>
                <mc:Choice Requires="wpg">
                  <w:drawing>
                    <wp:inline xmlns:wp="http://schemas.openxmlformats.org/drawingml/2006/wordprocessingDrawing" distT="0" distB="0" distL="0" distR="0">
                      <wp:extent cx="2762250" cy="253365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97546" name=""/>
                              <pic:cNvPicPr>
                                <a:picLocks noChangeAspect="1"/>
                              </pic:cNvPicPr>
                              <pic:nvPr/>
                            </pic:nvPicPr>
                            <pic:blipFill rotWithShape="1">
                              <a:blip r:embed="rId44"/>
                              <a:stretch/>
                            </pic:blipFill>
                            <pic:spPr bwMode="auto">
                              <a:xfrm>
                                <a:off x="0" y="0"/>
                                <a:ext cx="2762249" cy="2533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217.50pt;height:199.50pt;mso-wrap-distance-left:0.00pt;mso-wrap-distance-top:0.00pt;mso-wrap-distance-right:0.00pt;mso-wrap-distance-bottom:0.00pt;z-index:1;" stroked="false">
                      <v:imagedata r:id="rId44" o:title=""/>
                      <o:lock v:ext="edit" rotation="t"/>
                    </v:shape>
                  </w:pict>
                </mc:Fallback>
              </mc:AlternateContent>
            </w:r>
            <w:r/>
            <w:r/>
          </w:p>
        </w:tc>
      </w:tr>
    </w:tbl>
    <w:p w14:paraId="3949DAE5">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14:paraId="298E66CB">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4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066B11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CBEA5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8F78E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27A1FE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DB303B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6F41D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459C6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94D41E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B9FCE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 SĐT: 0978487899 </w:t>
              <w:br/>
              <w:t xml:space="preserve"> (Hoàng Hà)</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B2BB7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DD9F43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3AF0DD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7.822.500.000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47287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8C1806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C62603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7.040.250.000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9404E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148B8D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2F54D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3EDC9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DB606A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4AD5F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79C27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EB80CA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0B1FC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5ED1D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F6D8DB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33ADAA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(104.3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5FFC3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02B3D1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4F2D4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77A5C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C63C1A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E376A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w:t>
            </w:r>
            <w:r>
              <w:rPr>
                <w:rFonts w:ascii="Times New Roman" w:hAnsi="Times New Roman" w:eastAsia="Times New Roman" w:cs="Times New Roman"/>
                <w:color w:val="000000"/>
                <w:sz w:val="24"/>
              </w:rPr>
              <w:t xml:space="preserve">Đường số 2, KĐT Xương Rồng, phường Phan Đình Phùng, Tỉnh Thái Nguyên</w:t>
            </w:r>
            <w:r>
              <w:rPr>
                <w:rFonts w:ascii="Times New Roman" w:hAnsi="Times New Roman" w:eastAsia="Times New Roman" w:cs="Times New Roman"/>
                <w:color w:val="000000"/>
                <w:sz w:val="22"/>
              </w:rPr>
              <w:t xml:space="preserve">, khoảng cách ra đường chính Tiếp giáp Đường số 1, cách Hồ khoảng 200mm, độ rộng đường trước mặt tài sản 12m, mặt tiền 7.09m, Tiếp giáp Đường số 1, cách Hồ khoảng 200m, 21.583303243639904, 105.8446744615984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F16AB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147153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10F193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2F6AA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90B3B7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0A6B4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104.3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9B948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1F2934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EF5CD7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7.09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7D1E9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AAB583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E3FE0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38DFE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4C2D3D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3514E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F8B77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6453CD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A67B4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89A71E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016203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379CD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3B8AF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54D6166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534526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3495675" cy="3095625"/>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10657" name=""/>
                              <pic:cNvPicPr>
                                <a:picLocks noChangeAspect="1"/>
                              </pic:cNvPicPr>
                              <pic:nvPr/>
                            </pic:nvPicPr>
                            <pic:blipFill rotWithShape="1">
                              <a:blip r:embed="rId45"/>
                              <a:stretch/>
                            </pic:blipFill>
                            <pic:spPr bwMode="auto">
                              <a:xfrm>
                                <a:off x="0" y="0"/>
                                <a:ext cx="3495674" cy="3095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75.25pt;height:243.75pt;mso-wrap-distance-left:0.00pt;mso-wrap-distance-top:0.00pt;mso-wrap-distance-right:0.00pt;mso-wrap-distance-bottom:0.00pt;z-index:1;" stroked="false">
                      <v:imagedata r:id="rId45" o:title=""/>
                      <o:lock v:ext="edit" rotation="t"/>
                    </v:shape>
                  </w:pict>
                </mc:Fallback>
              </mc:AlternateContent>
            </w:r>
            <w:r>
              <mc:AlternateContent>
                <mc:Choice Requires="wpg">
                  <w:drawing>
                    <wp:inline xmlns:wp="http://schemas.openxmlformats.org/drawingml/2006/wordprocessingDrawing" distT="0" distB="0" distL="0" distR="0">
                      <wp:extent cx="5419725" cy="7229475"/>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42903" name=""/>
                              <pic:cNvPicPr>
                                <a:picLocks noChangeAspect="1"/>
                              </pic:cNvPicPr>
                              <pic:nvPr/>
                            </pic:nvPicPr>
                            <pic:blipFill rotWithShape="1">
                              <a:blip r:embed="rId46"/>
                              <a:stretch/>
                            </pic:blipFill>
                            <pic:spPr bwMode="auto">
                              <a:xfrm>
                                <a:off x="0" y="0"/>
                                <a:ext cx="5419724" cy="72294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426.75pt;height:569.25pt;mso-wrap-distance-left:0.00pt;mso-wrap-distance-top:0.00pt;mso-wrap-distance-right:0.00pt;mso-wrap-distance-bottom:0.00pt;z-index:1;" stroked="false">
                      <v:imagedata r:id="rId46" o:title=""/>
                      <o:lock v:ext="edit" rotation="t"/>
                    </v:shape>
                  </w:pict>
                </mc:Fallback>
              </mc:AlternateContent>
            </w:r>
            <w:r/>
            <w:r>
              <w:rPr>
                <w:rFonts w:ascii="Times New Roman" w:hAnsi="Times New Roman" w:eastAsia="Times New Roman" w:cs="Times New Roman"/>
                <w:color w:val="000000"/>
                <w:sz w:val="22"/>
              </w:rPr>
            </w:r>
            <w:r/>
          </w:p>
        </w:tc>
      </w:tr>
    </w:tbl>
    <w:tbl>
      <w:tblPr>
        <w:tblStyle w:val="1044"/>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18C34E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43A367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14:paraId="0ED303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3B2EED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Lê Đình Duy</w:t>
            </w:r>
            <w:r/>
          </w:p>
          <w:p w14:paraId="2BF596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6BB0ECF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4E19EB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2F454D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14:paraId="7B03FD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2"/>
        </w:trPr>
        <w:tc>
          <w:tcPr>
            <w:tcBorders/>
            <w:tcMar>
              <w:left w:w="108" w:type="dxa"/>
              <w:top w:w="0" w:type="dxa"/>
              <w:right w:w="108" w:type="dxa"/>
              <w:bottom w:w="0" w:type="dxa"/>
            </w:tcMar>
            <w:tcW w:w="4427" w:type="dxa"/>
            <w:vAlign w:val="bottom"/>
            <w:textDirection w:val="lrTb"/>
            <w:noWrap w:val="false"/>
          </w:tcPr>
          <w:p w14:paraId="7F578C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22EA25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bl>
    <w:p w14:paraId="2829D712" w14:textId="77777777">
      <w:pPr>
        <w:pBdr/>
        <w:spacing w:after="200" w:line="276" w:lineRule="auto"/>
        <w:ind/>
        <w:rPr>
          <w:b/>
          <w:i/>
          <w:iCs/>
          <w:lang w:val="pt-BR"/>
        </w:rPr>
      </w:pPr>
      <w:r>
        <w:rPr>
          <w:b/>
          <w:i/>
          <w:iCs/>
          <w:lang w:val="pt-BR"/>
        </w:rPr>
      </w:r>
      <w:r>
        <w:rPr>
          <w:b/>
          <w:i/>
          <w:iCs/>
          <w:lang w:val="pt-BR"/>
        </w:rPr>
      </w:r>
      <w:r>
        <w:rPr>
          <w:b/>
          <w:i/>
          <w:iCs/>
          <w:lang w:val="pt-BR"/>
        </w:rPr>
      </w:r>
      <w:r>
        <w:rPr>
          <w:b/>
          <w:i/>
          <w:iCs/>
          <w:lang w:val="pt-BR"/>
        </w:rPr>
      </w:r>
      <w:r>
        <w:rPr>
          <w:b/>
          <w:i/>
          <w:iCs/>
          <w:lang w:val="pt-BR"/>
        </w:rPr>
      </w:r>
    </w:p>
    <w:p w14:paraId="01FFBBE8">
      <w:pPr>
        <w:pBdr/>
        <w:spacing w:after="200" w:line="276" w:lineRule="auto"/>
        <w:ind/>
        <w:jc w:val="center"/>
        <w:rPr>
          <w:b/>
          <w:bCs/>
          <w:i/>
          <w:lang w:val="pt-BR"/>
        </w:rPr>
      </w:pPr>
      <w:r>
        <w:rPr>
          <w:highlight w:val="none"/>
        </w:rPr>
        <w:t xml:space="preserve">BIÊN BẢN KHẢO SÁT</w:t>
      </w:r>
      <w:r>
        <w:rPr>
          <w:highlight w:val="none"/>
        </w:rPr>
      </w:r>
      <w:r>
        <w:rPr>
          <w:highlight w:val="none"/>
        </w:rPr>
      </w:r>
    </w:p>
    <w:p w14:paraId="4518C1B5" w14:textId="1F12580A">
      <w:pPr>
        <w:pBdr/>
        <w:spacing w:after="200" w:line="276" w:lineRule="auto"/>
        <w:ind/>
        <w:jc w:val="center"/>
        <w:rPr>
          <w:iCs/>
          <w:highlight w:val="none"/>
        </w:rPr>
      </w:pPr>
      <w:r>
        <w:rPr>
          <w:b/>
          <w:i/>
          <w:iCs/>
          <w:lang w:val="pt-BR"/>
        </w:rPr>
      </w:r>
      <w:r>
        <w:rPr>
          <w:b/>
          <w:i/>
          <w:iCs/>
          <w:lang w:val="pt-BR"/>
        </w:rPr>
      </w:r>
      <w:r>
        <mc:AlternateContent>
          <mc:Choice Requires="wpg">
            <w:drawing>
              <wp:inline xmlns:wp="http://schemas.openxmlformats.org/drawingml/2006/wordprocessingDrawing" distT="0" distB="0" distL="0" distR="0">
                <wp:extent cx="4343400" cy="5591175"/>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7270" name=""/>
                        <pic:cNvPicPr>
                          <a:picLocks noChangeAspect="1"/>
                        </pic:cNvPicPr>
                        <pic:nvPr/>
                      </pic:nvPicPr>
                      <pic:blipFill rotWithShape="1">
                        <a:blip r:embed="rId47"/>
                        <a:stretch/>
                      </pic:blipFill>
                      <pic:spPr bwMode="auto">
                        <a:xfrm>
                          <a:off x="0" y="0"/>
                          <a:ext cx="4343400" cy="5591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342.00pt;height:440.25pt;mso-wrap-distance-left:0.00pt;mso-wrap-distance-top:0.00pt;mso-wrap-distance-right:0.00pt;mso-wrap-distance-bottom:0.00pt;z-index:1;" stroked="false">
                <v:imagedata r:id="rId47" o:title=""/>
                <o:lock v:ext="edit" rotation="t"/>
              </v:shape>
            </w:pict>
          </mc:Fallback>
        </mc:AlternateContent>
      </w:r>
      <w:r>
        <w:rPr>
          <w:b/>
          <w:i/>
          <w:iCs/>
          <w:lang w:val="pt-BR"/>
        </w:rPr>
      </w:r>
      <w:r>
        <w:rPr>
          <w:b/>
          <w:i/>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21E8E68" w14:textId="77777777">
      <w:pPr>
        <w:pBdr/>
        <w:spacing/>
        <w:ind/>
        <w:rPr/>
      </w:pPr>
      <w:r>
        <w:separator/>
      </w:r>
      <w:r/>
    </w:p>
  </w:endnote>
  <w:endnote w:type="continuationSeparator" w:id="0">
    <w:p w14:paraId="37A9B7BA"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6"/>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r>
      <w:rPr>
        <w:caps/>
        <w:color w:val="000000" w:themeColor="text1"/>
      </w:rPr>
    </w:r>
  </w:p>
  <w:p w14:paraId="63CB0AED" w14:textId="77777777">
    <w:pPr>
      <w:pStyle w:val="1036"/>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6"/>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6"/>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5FCB30E3" w14:textId="77777777">
      <w:pPr>
        <w:pBdr/>
        <w:spacing/>
        <w:ind/>
        <w:rPr/>
      </w:pPr>
      <w:r>
        <w:separator/>
      </w:r>
      <w:r/>
    </w:p>
  </w:footnote>
  <w:footnote w:type="continuationSeparator" w:id="0">
    <w:p w14:paraId="38973940"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34"/>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53039CB8"/>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0498F0F3"/>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2">
    <w:nsid w:val="25A552F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3">
    <w:nsid w:val="7B9AB08A"/>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4">
    <w:nsid w:val="39EBE7C8"/>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 w:numId="44">
    <w:abstractNumId w:val="42"/>
  </w:num>
  <w:num w:numId="45">
    <w:abstractNumId w:val="43"/>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2">
    <w:name w:val="Table Grid Light"/>
    <w:basedOn w:val="102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1"/>
    <w:basedOn w:val="102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2"/>
    <w:basedOn w:val="1024"/>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Plain Table 3"/>
    <w:basedOn w:val="10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4"/>
    <w:basedOn w:val="10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Plain Table 5"/>
    <w:basedOn w:val="10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w:basedOn w:val="102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1"/>
    <w:basedOn w:val="10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2"/>
    <w:basedOn w:val="10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3"/>
    <w:basedOn w:val="10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 Accent 4"/>
    <w:basedOn w:val="10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5"/>
    <w:basedOn w:val="10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6"/>
    <w:basedOn w:val="10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w:basedOn w:val="10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1"/>
    <w:basedOn w:val="10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2"/>
    <w:basedOn w:val="10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3"/>
    <w:basedOn w:val="10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 Accent 4"/>
    <w:basedOn w:val="10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5"/>
    <w:basedOn w:val="10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6"/>
    <w:basedOn w:val="10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w:basedOn w:val="10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1"/>
    <w:basedOn w:val="10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2"/>
    <w:basedOn w:val="10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3"/>
    <w:basedOn w:val="10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 Accent 4"/>
    <w:basedOn w:val="10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5"/>
    <w:basedOn w:val="10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6"/>
    <w:basedOn w:val="10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w:basedOn w:val="102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1"/>
    <w:basedOn w:val="102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2"/>
    <w:basedOn w:val="102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3"/>
    <w:basedOn w:val="102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 Accent 4"/>
    <w:basedOn w:val="102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5"/>
    <w:basedOn w:val="102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6"/>
    <w:basedOn w:val="102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w:basedOn w:val="10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Accent 1"/>
    <w:basedOn w:val="10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2"/>
    <w:basedOn w:val="10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 Accent 3"/>
    <w:basedOn w:val="10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Accent 4"/>
    <w:basedOn w:val="10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 Accent 5"/>
    <w:basedOn w:val="10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 Accent 6"/>
    <w:basedOn w:val="10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6 Colorful"/>
    <w:basedOn w:val="102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4">
    <w:name w:val="Grid Table 6 Colorful - Accent 1"/>
    <w:basedOn w:val="102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5">
    <w:name w:val="Grid Table 6 Colorful - Accent 2"/>
    <w:basedOn w:val="10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6">
    <w:name w:val="Grid Table 6 Colorful - Accent 3"/>
    <w:basedOn w:val="102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7">
    <w:name w:val="Grid Table 6 Colorful - Accent 4"/>
    <w:basedOn w:val="10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8">
    <w:name w:val="Grid Table 6 Colorful - Accent 5"/>
    <w:basedOn w:val="102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9">
    <w:name w:val="Grid Table 6 Colorful - Accent 6"/>
    <w:basedOn w:val="102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0">
    <w:name w:val="Grid Table 7 Colorful"/>
    <w:basedOn w:val="102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1"/>
    <w:basedOn w:val="102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2"/>
    <w:basedOn w:val="102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3"/>
    <w:basedOn w:val="102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7 Colorful - Accent 4"/>
    <w:basedOn w:val="102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5"/>
    <w:basedOn w:val="102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6"/>
    <w:basedOn w:val="102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w:basedOn w:val="10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1"/>
    <w:basedOn w:val="10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2"/>
    <w:basedOn w:val="10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3"/>
    <w:basedOn w:val="10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4"/>
    <w:basedOn w:val="10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5"/>
    <w:basedOn w:val="10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6"/>
    <w:basedOn w:val="10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w:basedOn w:val="102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1"/>
    <w:basedOn w:val="102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2"/>
    <w:basedOn w:val="102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3"/>
    <w:basedOn w:val="102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4"/>
    <w:basedOn w:val="102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5"/>
    <w:basedOn w:val="102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6"/>
    <w:basedOn w:val="102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w:basedOn w:val="10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1"/>
    <w:basedOn w:val="102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2"/>
    <w:basedOn w:val="10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3"/>
    <w:basedOn w:val="102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4"/>
    <w:basedOn w:val="10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5"/>
    <w:basedOn w:val="102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6"/>
    <w:basedOn w:val="102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w:basedOn w:val="10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1"/>
    <w:basedOn w:val="102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2"/>
    <w:basedOn w:val="102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3"/>
    <w:basedOn w:val="102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4"/>
    <w:basedOn w:val="102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5"/>
    <w:basedOn w:val="102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6"/>
    <w:basedOn w:val="102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5 Dark"/>
    <w:basedOn w:val="102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1"/>
    <w:basedOn w:val="102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2"/>
    <w:basedOn w:val="102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3"/>
    <w:basedOn w:val="102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4"/>
    <w:basedOn w:val="102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5"/>
    <w:basedOn w:val="102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6"/>
    <w:basedOn w:val="102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6 Colorful"/>
    <w:basedOn w:val="102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1"/>
    <w:basedOn w:val="102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2"/>
    <w:basedOn w:val="102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3"/>
    <w:basedOn w:val="102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6 Colorful - Accent 4"/>
    <w:basedOn w:val="102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5"/>
    <w:basedOn w:val="102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6"/>
    <w:basedOn w:val="102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7 Colorful"/>
    <w:basedOn w:val="102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0">
    <w:name w:val="List Table 7 Colorful - Accent 1"/>
    <w:basedOn w:val="102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1">
    <w:name w:val="List Table 7 Colorful - Accent 2"/>
    <w:basedOn w:val="102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2">
    <w:name w:val="List Table 7 Colorful - Accent 3"/>
    <w:basedOn w:val="102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3">
    <w:name w:val="List Table 7 Colorful - Accent 4"/>
    <w:basedOn w:val="102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4">
    <w:name w:val="List Table 7 Colorful - Accent 5"/>
    <w:basedOn w:val="102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5">
    <w:name w:val="List Table 7 Colorful - Accent 6"/>
    <w:basedOn w:val="102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6">
    <w:name w:val="Lined - Accent"/>
    <w:basedOn w:val="10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1"/>
    <w:basedOn w:val="10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2"/>
    <w:basedOn w:val="10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3"/>
    <w:basedOn w:val="10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ned - Accent 4"/>
    <w:basedOn w:val="10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5"/>
    <w:basedOn w:val="10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6"/>
    <w:basedOn w:val="10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w:basedOn w:val="1024"/>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1"/>
    <w:basedOn w:val="1024"/>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2"/>
    <w:basedOn w:val="1024"/>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3"/>
    <w:basedOn w:val="1024"/>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4"/>
    <w:basedOn w:val="102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5"/>
    <w:basedOn w:val="1024"/>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6"/>
    <w:basedOn w:val="1024"/>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w:basedOn w:val="1024"/>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1"/>
    <w:basedOn w:val="10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2"/>
    <w:basedOn w:val="10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3"/>
    <w:basedOn w:val="10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 Accent 4"/>
    <w:basedOn w:val="10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5"/>
    <w:basedOn w:val="10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6"/>
    <w:basedOn w:val="10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7">
    <w:name w:val="Heading 5"/>
    <w:basedOn w:val="1018"/>
    <w:next w:val="1018"/>
    <w:link w:val="982"/>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8">
    <w:name w:val="Heading 6"/>
    <w:basedOn w:val="1018"/>
    <w:next w:val="1018"/>
    <w:link w:val="983"/>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9">
    <w:name w:val="Heading 7"/>
    <w:basedOn w:val="1018"/>
    <w:next w:val="1018"/>
    <w:link w:val="984"/>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0">
    <w:name w:val="Heading 8"/>
    <w:basedOn w:val="1018"/>
    <w:next w:val="1018"/>
    <w:link w:val="985"/>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1">
    <w:name w:val="Heading 9"/>
    <w:basedOn w:val="1018"/>
    <w:next w:val="1018"/>
    <w:link w:val="986"/>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2">
    <w:name w:val="Heading 5 Char"/>
    <w:basedOn w:val="1023"/>
    <w:link w:val="977"/>
    <w:uiPriority w:val="9"/>
    <w:pPr>
      <w:pBdr/>
      <w:spacing/>
      <w:ind/>
    </w:pPr>
    <w:rPr>
      <w:rFonts w:ascii="Arial" w:hAnsi="Arial" w:eastAsia="Arial" w:cs="Arial"/>
      <w:color w:val="0f4761" w:themeColor="accent1" w:themeShade="BF"/>
    </w:rPr>
  </w:style>
  <w:style w:type="character" w:styleId="983">
    <w:name w:val="Heading 6 Char"/>
    <w:basedOn w:val="1023"/>
    <w:link w:val="978"/>
    <w:uiPriority w:val="9"/>
    <w:pPr>
      <w:pBdr/>
      <w:spacing/>
      <w:ind/>
    </w:pPr>
    <w:rPr>
      <w:rFonts w:ascii="Arial" w:hAnsi="Arial" w:eastAsia="Arial" w:cs="Arial"/>
      <w:i/>
      <w:iCs/>
      <w:color w:val="595959" w:themeColor="text1" w:themeTint="A6"/>
    </w:rPr>
  </w:style>
  <w:style w:type="character" w:styleId="984">
    <w:name w:val="Heading 7 Char"/>
    <w:basedOn w:val="1023"/>
    <w:link w:val="979"/>
    <w:uiPriority w:val="9"/>
    <w:pPr>
      <w:pBdr/>
      <w:spacing/>
      <w:ind/>
    </w:pPr>
    <w:rPr>
      <w:rFonts w:ascii="Arial" w:hAnsi="Arial" w:eastAsia="Arial" w:cs="Arial"/>
      <w:color w:val="595959" w:themeColor="text1" w:themeTint="A6"/>
    </w:rPr>
  </w:style>
  <w:style w:type="character" w:styleId="985">
    <w:name w:val="Heading 8 Char"/>
    <w:basedOn w:val="1023"/>
    <w:link w:val="980"/>
    <w:uiPriority w:val="9"/>
    <w:pPr>
      <w:pBdr/>
      <w:spacing/>
      <w:ind/>
    </w:pPr>
    <w:rPr>
      <w:rFonts w:ascii="Arial" w:hAnsi="Arial" w:eastAsia="Arial" w:cs="Arial"/>
      <w:i/>
      <w:iCs/>
      <w:color w:val="272727" w:themeColor="text1" w:themeTint="D8"/>
    </w:rPr>
  </w:style>
  <w:style w:type="character" w:styleId="986">
    <w:name w:val="Heading 9 Char"/>
    <w:basedOn w:val="1023"/>
    <w:link w:val="981"/>
    <w:uiPriority w:val="9"/>
    <w:pPr>
      <w:pBdr/>
      <w:spacing/>
      <w:ind/>
    </w:pPr>
    <w:rPr>
      <w:rFonts w:ascii="Arial" w:hAnsi="Arial" w:eastAsia="Arial" w:cs="Arial"/>
      <w:i/>
      <w:iCs/>
      <w:color w:val="272727" w:themeColor="text1" w:themeTint="D8"/>
    </w:rPr>
  </w:style>
  <w:style w:type="paragraph" w:styleId="987">
    <w:name w:val="Subtitle"/>
    <w:basedOn w:val="1018"/>
    <w:next w:val="1018"/>
    <w:link w:val="988"/>
    <w:uiPriority w:val="11"/>
    <w:qFormat/>
    <w:pPr>
      <w:numPr>
        <w:ilvl w:val="1"/>
      </w:numPr>
      <w:pBdr/>
      <w:spacing/>
      <w:ind/>
    </w:pPr>
    <w:rPr>
      <w:color w:val="595959" w:themeColor="text1" w:themeTint="A6"/>
      <w:spacing w:val="15"/>
      <w:sz w:val="28"/>
      <w:szCs w:val="28"/>
    </w:rPr>
  </w:style>
  <w:style w:type="character" w:styleId="988">
    <w:name w:val="Subtitle Char"/>
    <w:basedOn w:val="1023"/>
    <w:link w:val="987"/>
    <w:uiPriority w:val="11"/>
    <w:pPr>
      <w:pBdr/>
      <w:spacing/>
      <w:ind/>
    </w:pPr>
    <w:rPr>
      <w:color w:val="595959" w:themeColor="text1" w:themeTint="A6"/>
      <w:spacing w:val="15"/>
      <w:sz w:val="28"/>
      <w:szCs w:val="28"/>
    </w:rPr>
  </w:style>
  <w:style w:type="paragraph" w:styleId="989">
    <w:name w:val="Quote"/>
    <w:basedOn w:val="1018"/>
    <w:next w:val="1018"/>
    <w:link w:val="990"/>
    <w:uiPriority w:val="29"/>
    <w:qFormat/>
    <w:pPr>
      <w:pBdr/>
      <w:spacing w:before="160"/>
      <w:ind/>
      <w:jc w:val="center"/>
    </w:pPr>
    <w:rPr>
      <w:i/>
      <w:iCs/>
      <w:color w:val="404040" w:themeColor="text1" w:themeTint="BF"/>
    </w:rPr>
  </w:style>
  <w:style w:type="character" w:styleId="990">
    <w:name w:val="Quote Char"/>
    <w:basedOn w:val="1023"/>
    <w:link w:val="989"/>
    <w:uiPriority w:val="29"/>
    <w:pPr>
      <w:pBdr/>
      <w:spacing/>
      <w:ind/>
    </w:pPr>
    <w:rPr>
      <w:i/>
      <w:iCs/>
      <w:color w:val="404040" w:themeColor="text1" w:themeTint="BF"/>
    </w:rPr>
  </w:style>
  <w:style w:type="character" w:styleId="991">
    <w:name w:val="Intense Emphasis"/>
    <w:basedOn w:val="1023"/>
    <w:uiPriority w:val="21"/>
    <w:qFormat/>
    <w:pPr>
      <w:pBdr/>
      <w:spacing/>
      <w:ind/>
    </w:pPr>
    <w:rPr>
      <w:i/>
      <w:iCs/>
      <w:color w:val="0f4761" w:themeColor="accent1" w:themeShade="BF"/>
    </w:rPr>
  </w:style>
  <w:style w:type="paragraph" w:styleId="992">
    <w:name w:val="Intense Quote"/>
    <w:basedOn w:val="1018"/>
    <w:next w:val="1018"/>
    <w:link w:val="993"/>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3">
    <w:name w:val="Intense Quote Char"/>
    <w:basedOn w:val="1023"/>
    <w:link w:val="992"/>
    <w:uiPriority w:val="30"/>
    <w:pPr>
      <w:pBdr/>
      <w:spacing/>
      <w:ind/>
    </w:pPr>
    <w:rPr>
      <w:i/>
      <w:iCs/>
      <w:color w:val="0f4761" w:themeColor="accent1" w:themeShade="BF"/>
    </w:rPr>
  </w:style>
  <w:style w:type="character" w:styleId="994">
    <w:name w:val="Intense Reference"/>
    <w:basedOn w:val="1023"/>
    <w:uiPriority w:val="32"/>
    <w:qFormat/>
    <w:pPr>
      <w:pBdr/>
      <w:spacing/>
      <w:ind/>
    </w:pPr>
    <w:rPr>
      <w:b/>
      <w:bCs/>
      <w:smallCaps/>
      <w:color w:val="0f4761" w:themeColor="accent1" w:themeShade="BF"/>
      <w:spacing w:val="5"/>
    </w:rPr>
  </w:style>
  <w:style w:type="paragraph" w:styleId="995">
    <w:name w:val="No Spacing"/>
    <w:basedOn w:val="1018"/>
    <w:uiPriority w:val="1"/>
    <w:qFormat/>
    <w:pPr>
      <w:pBdr/>
      <w:spacing w:after="0" w:line="240" w:lineRule="auto"/>
      <w:ind/>
    </w:pPr>
  </w:style>
  <w:style w:type="character" w:styleId="996">
    <w:name w:val="Subtle Emphasis"/>
    <w:basedOn w:val="1023"/>
    <w:uiPriority w:val="19"/>
    <w:qFormat/>
    <w:pPr>
      <w:pBdr/>
      <w:spacing/>
      <w:ind/>
    </w:pPr>
    <w:rPr>
      <w:i/>
      <w:iCs/>
      <w:color w:val="404040" w:themeColor="text1" w:themeTint="BF"/>
    </w:rPr>
  </w:style>
  <w:style w:type="character" w:styleId="997">
    <w:name w:val="Subtle Reference"/>
    <w:basedOn w:val="1023"/>
    <w:uiPriority w:val="31"/>
    <w:qFormat/>
    <w:pPr>
      <w:pBdr/>
      <w:spacing/>
      <w:ind/>
    </w:pPr>
    <w:rPr>
      <w:smallCaps/>
      <w:color w:val="5a5a5a" w:themeColor="text1" w:themeTint="A5"/>
    </w:rPr>
  </w:style>
  <w:style w:type="character" w:styleId="998">
    <w:name w:val="Book Title"/>
    <w:basedOn w:val="1023"/>
    <w:uiPriority w:val="33"/>
    <w:qFormat/>
    <w:pPr>
      <w:pBdr/>
      <w:spacing/>
      <w:ind/>
    </w:pPr>
    <w:rPr>
      <w:b/>
      <w:bCs/>
      <w:i/>
      <w:iCs/>
      <w:spacing w:val="5"/>
    </w:rPr>
  </w:style>
  <w:style w:type="paragraph" w:styleId="999">
    <w:name w:val="Caption"/>
    <w:basedOn w:val="1018"/>
    <w:next w:val="1018"/>
    <w:uiPriority w:val="35"/>
    <w:unhideWhenUsed/>
    <w:qFormat/>
    <w:pPr>
      <w:pBdr/>
      <w:spacing w:after="200" w:line="240" w:lineRule="auto"/>
      <w:ind/>
    </w:pPr>
    <w:rPr>
      <w:i/>
      <w:iCs/>
      <w:color w:val="0e2841" w:themeColor="text2"/>
      <w:sz w:val="18"/>
      <w:szCs w:val="18"/>
    </w:rPr>
  </w:style>
  <w:style w:type="paragraph" w:styleId="1000">
    <w:name w:val="footnote text"/>
    <w:basedOn w:val="1018"/>
    <w:link w:val="1001"/>
    <w:uiPriority w:val="99"/>
    <w:semiHidden/>
    <w:unhideWhenUsed/>
    <w:pPr>
      <w:pBdr/>
      <w:spacing w:after="0" w:line="240" w:lineRule="auto"/>
      <w:ind/>
    </w:pPr>
    <w:rPr>
      <w:sz w:val="20"/>
      <w:szCs w:val="20"/>
    </w:rPr>
  </w:style>
  <w:style w:type="character" w:styleId="1001">
    <w:name w:val="Footnote Text Char"/>
    <w:basedOn w:val="1023"/>
    <w:link w:val="1000"/>
    <w:uiPriority w:val="99"/>
    <w:semiHidden/>
    <w:pPr>
      <w:pBdr/>
      <w:spacing/>
      <w:ind/>
    </w:pPr>
    <w:rPr>
      <w:sz w:val="20"/>
      <w:szCs w:val="20"/>
    </w:rPr>
  </w:style>
  <w:style w:type="character" w:styleId="1002">
    <w:name w:val="footnote reference"/>
    <w:basedOn w:val="1023"/>
    <w:uiPriority w:val="99"/>
    <w:semiHidden/>
    <w:unhideWhenUsed/>
    <w:pPr>
      <w:pBdr/>
      <w:spacing/>
      <w:ind/>
    </w:pPr>
    <w:rPr>
      <w:vertAlign w:val="superscript"/>
    </w:rPr>
  </w:style>
  <w:style w:type="paragraph" w:styleId="1003">
    <w:name w:val="endnote text"/>
    <w:basedOn w:val="1018"/>
    <w:link w:val="1004"/>
    <w:uiPriority w:val="99"/>
    <w:semiHidden/>
    <w:unhideWhenUsed/>
    <w:pPr>
      <w:pBdr/>
      <w:spacing w:after="0" w:line="240" w:lineRule="auto"/>
      <w:ind/>
    </w:pPr>
    <w:rPr>
      <w:sz w:val="20"/>
      <w:szCs w:val="20"/>
    </w:rPr>
  </w:style>
  <w:style w:type="character" w:styleId="1004">
    <w:name w:val="Endnote Text Char"/>
    <w:basedOn w:val="1023"/>
    <w:link w:val="1003"/>
    <w:uiPriority w:val="99"/>
    <w:semiHidden/>
    <w:pPr>
      <w:pBdr/>
      <w:spacing/>
      <w:ind/>
    </w:pPr>
    <w:rPr>
      <w:sz w:val="20"/>
      <w:szCs w:val="20"/>
    </w:rPr>
  </w:style>
  <w:style w:type="character" w:styleId="1005">
    <w:name w:val="endnote reference"/>
    <w:basedOn w:val="1023"/>
    <w:uiPriority w:val="99"/>
    <w:semiHidden/>
    <w:unhideWhenUsed/>
    <w:pPr>
      <w:pBdr/>
      <w:spacing/>
      <w:ind/>
    </w:pPr>
    <w:rPr>
      <w:vertAlign w:val="superscript"/>
    </w:rPr>
  </w:style>
  <w:style w:type="paragraph" w:styleId="1006">
    <w:name w:val="toc 1"/>
    <w:basedOn w:val="1018"/>
    <w:next w:val="1018"/>
    <w:uiPriority w:val="39"/>
    <w:unhideWhenUsed/>
    <w:pPr>
      <w:pBdr/>
      <w:spacing w:after="100"/>
      <w:ind/>
    </w:pPr>
  </w:style>
  <w:style w:type="paragraph" w:styleId="1007">
    <w:name w:val="toc 2"/>
    <w:basedOn w:val="1018"/>
    <w:next w:val="1018"/>
    <w:uiPriority w:val="39"/>
    <w:unhideWhenUsed/>
    <w:pPr>
      <w:pBdr/>
      <w:spacing w:after="100"/>
      <w:ind w:left="220"/>
    </w:pPr>
  </w:style>
  <w:style w:type="paragraph" w:styleId="1008">
    <w:name w:val="toc 3"/>
    <w:basedOn w:val="1018"/>
    <w:next w:val="1018"/>
    <w:uiPriority w:val="39"/>
    <w:unhideWhenUsed/>
    <w:pPr>
      <w:pBdr/>
      <w:spacing w:after="100"/>
      <w:ind w:left="440"/>
    </w:pPr>
  </w:style>
  <w:style w:type="paragraph" w:styleId="1009">
    <w:name w:val="toc 4"/>
    <w:basedOn w:val="1018"/>
    <w:next w:val="1018"/>
    <w:uiPriority w:val="39"/>
    <w:unhideWhenUsed/>
    <w:pPr>
      <w:pBdr/>
      <w:spacing w:after="100"/>
      <w:ind w:left="660"/>
    </w:pPr>
  </w:style>
  <w:style w:type="paragraph" w:styleId="1010">
    <w:name w:val="toc 5"/>
    <w:basedOn w:val="1018"/>
    <w:next w:val="1018"/>
    <w:uiPriority w:val="39"/>
    <w:unhideWhenUsed/>
    <w:pPr>
      <w:pBdr/>
      <w:spacing w:after="100"/>
      <w:ind w:left="880"/>
    </w:pPr>
  </w:style>
  <w:style w:type="paragraph" w:styleId="1011">
    <w:name w:val="toc 6"/>
    <w:basedOn w:val="1018"/>
    <w:next w:val="1018"/>
    <w:uiPriority w:val="39"/>
    <w:unhideWhenUsed/>
    <w:pPr>
      <w:pBdr/>
      <w:spacing w:after="100"/>
      <w:ind w:left="1100"/>
    </w:pPr>
  </w:style>
  <w:style w:type="paragraph" w:styleId="1012">
    <w:name w:val="toc 7"/>
    <w:basedOn w:val="1018"/>
    <w:next w:val="1018"/>
    <w:uiPriority w:val="39"/>
    <w:unhideWhenUsed/>
    <w:pPr>
      <w:pBdr/>
      <w:spacing w:after="100"/>
      <w:ind w:left="1320"/>
    </w:pPr>
  </w:style>
  <w:style w:type="paragraph" w:styleId="1013">
    <w:name w:val="toc 8"/>
    <w:basedOn w:val="1018"/>
    <w:next w:val="1018"/>
    <w:uiPriority w:val="39"/>
    <w:unhideWhenUsed/>
    <w:pPr>
      <w:pBdr/>
      <w:spacing w:after="100"/>
      <w:ind w:left="1540"/>
    </w:pPr>
  </w:style>
  <w:style w:type="paragraph" w:styleId="1014">
    <w:name w:val="toc 9"/>
    <w:basedOn w:val="1018"/>
    <w:next w:val="1018"/>
    <w:uiPriority w:val="39"/>
    <w:unhideWhenUsed/>
    <w:pPr>
      <w:pBdr/>
      <w:spacing w:after="100"/>
      <w:ind w:left="1760"/>
    </w:pPr>
  </w:style>
  <w:style w:type="character" w:styleId="1015">
    <w:name w:val="Placeholder Text"/>
    <w:basedOn w:val="1023"/>
    <w:uiPriority w:val="99"/>
    <w:semiHidden/>
    <w:pPr>
      <w:pBdr/>
      <w:spacing/>
      <w:ind/>
    </w:pPr>
    <w:rPr>
      <w:color w:val="666666"/>
    </w:rPr>
  </w:style>
  <w:style w:type="paragraph" w:styleId="1016">
    <w:name w:val="TOC Heading"/>
    <w:uiPriority w:val="39"/>
    <w:unhideWhenUsed/>
    <w:pPr>
      <w:pBdr/>
      <w:spacing/>
      <w:ind/>
    </w:pPr>
  </w:style>
  <w:style w:type="paragraph" w:styleId="1017">
    <w:name w:val="table of figures"/>
    <w:basedOn w:val="1018"/>
    <w:next w:val="1018"/>
    <w:uiPriority w:val="99"/>
    <w:unhideWhenUsed/>
    <w:pPr>
      <w:pBdr/>
      <w:spacing w:after="0" w:afterAutospacing="0"/>
      <w:ind/>
    </w:pPr>
  </w:style>
  <w:style w:type="paragraph" w:styleId="1018" w:default="1">
    <w:name w:val="Normal"/>
    <w:qFormat/>
    <w:pPr>
      <w:pBdr/>
      <w:spacing w:after="0" w:line="240" w:lineRule="auto"/>
      <w:ind/>
    </w:pPr>
    <w:rPr>
      <w:rFonts w:ascii="Times New Roman" w:hAnsi="Times New Roman" w:eastAsia="Times New Roman" w:cs="Times New Roman"/>
      <w:sz w:val="24"/>
      <w:szCs w:val="24"/>
    </w:rPr>
  </w:style>
  <w:style w:type="paragraph" w:styleId="1019">
    <w:name w:val="Heading 1"/>
    <w:basedOn w:val="1018"/>
    <w:next w:val="1018"/>
    <w:link w:val="1026"/>
    <w:qFormat/>
    <w:pPr>
      <w:keepNext w:val="true"/>
      <w:pBdr/>
      <w:spacing w:after="120" w:before="120"/>
      <w:ind/>
      <w:jc w:val="center"/>
      <w:outlineLvl w:val="0"/>
    </w:pPr>
    <w:rPr>
      <w:b/>
      <w:bCs/>
      <w:sz w:val="27"/>
      <w:szCs w:val="27"/>
    </w:rPr>
  </w:style>
  <w:style w:type="paragraph" w:styleId="1020">
    <w:name w:val="Heading 2"/>
    <w:basedOn w:val="1018"/>
    <w:next w:val="1018"/>
    <w:link w:val="1027"/>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1">
    <w:name w:val="Heading 3"/>
    <w:basedOn w:val="1018"/>
    <w:next w:val="1018"/>
    <w:link w:val="1028"/>
    <w:qFormat/>
    <w:pPr>
      <w:keepNext w:val="true"/>
      <w:pBdr/>
      <w:spacing w:before="60"/>
      <w:ind/>
      <w:outlineLvl w:val="2"/>
    </w:pPr>
    <w:rPr>
      <w:sz w:val="28"/>
      <w:szCs w:val="28"/>
    </w:rPr>
  </w:style>
  <w:style w:type="paragraph" w:styleId="1022">
    <w:name w:val="Heading 4"/>
    <w:basedOn w:val="1018"/>
    <w:next w:val="1018"/>
    <w:link w:val="1029"/>
    <w:qFormat/>
    <w:pPr>
      <w:keepNext w:val="true"/>
      <w:pBdr/>
      <w:spacing/>
      <w:ind/>
      <w:jc w:val="center"/>
      <w:outlineLvl w:val="3"/>
    </w:pPr>
    <w:rPr>
      <w:b/>
      <w:bCs/>
    </w:rPr>
  </w:style>
  <w:style w:type="character" w:styleId="1023" w:default="1">
    <w:name w:val="Default Paragraph Font"/>
    <w:uiPriority w:val="1"/>
    <w:semiHidden/>
    <w:unhideWhenUsed/>
    <w:pPr>
      <w:pBdr/>
      <w:spacing/>
      <w:ind/>
    </w:pPr>
  </w:style>
  <w:style w:type="table" w:styleId="1024"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5" w:default="1">
    <w:name w:val="No List"/>
    <w:uiPriority w:val="99"/>
    <w:semiHidden/>
    <w:unhideWhenUsed/>
    <w:pPr>
      <w:pBdr/>
      <w:spacing/>
      <w:ind/>
    </w:pPr>
  </w:style>
  <w:style w:type="character" w:styleId="1026" w:customStyle="1">
    <w:name w:val="Heading 1 Char"/>
    <w:basedOn w:val="1023"/>
    <w:link w:val="1019"/>
    <w:pPr>
      <w:pBdr/>
      <w:spacing/>
      <w:ind/>
    </w:pPr>
    <w:rPr>
      <w:rFonts w:ascii="Times New Roman" w:hAnsi="Times New Roman" w:eastAsia="Times New Roman" w:cs="Times New Roman"/>
      <w:b/>
      <w:bCs/>
      <w:sz w:val="27"/>
      <w:szCs w:val="27"/>
    </w:rPr>
  </w:style>
  <w:style w:type="character" w:styleId="1027" w:customStyle="1">
    <w:name w:val="Heading 2 Char"/>
    <w:basedOn w:val="1023"/>
    <w:link w:val="1020"/>
    <w:uiPriority w:val="9"/>
    <w:pPr>
      <w:pBdr/>
      <w:spacing/>
      <w:ind/>
    </w:pPr>
    <w:rPr>
      <w:rFonts w:asciiTheme="majorHAnsi" w:hAnsiTheme="majorHAnsi" w:eastAsiaTheme="majorEastAsia" w:cstheme="majorBidi"/>
      <w:color w:val="365f91" w:themeColor="accent1" w:themeShade="BF"/>
      <w:sz w:val="26"/>
      <w:szCs w:val="26"/>
    </w:rPr>
  </w:style>
  <w:style w:type="character" w:styleId="1028" w:customStyle="1">
    <w:name w:val="Heading 3 Char"/>
    <w:basedOn w:val="1023"/>
    <w:link w:val="1021"/>
    <w:pPr>
      <w:pBdr/>
      <w:spacing/>
      <w:ind/>
    </w:pPr>
    <w:rPr>
      <w:rFonts w:ascii="Times New Roman" w:hAnsi="Times New Roman" w:eastAsia="Times New Roman" w:cs="Times New Roman"/>
      <w:sz w:val="28"/>
      <w:szCs w:val="28"/>
    </w:rPr>
  </w:style>
  <w:style w:type="character" w:styleId="1029" w:customStyle="1">
    <w:name w:val="Heading 4 Char"/>
    <w:basedOn w:val="1023"/>
    <w:link w:val="1022"/>
    <w:pPr>
      <w:pBdr/>
      <w:spacing/>
      <w:ind/>
    </w:pPr>
    <w:rPr>
      <w:rFonts w:ascii="Times New Roman" w:hAnsi="Times New Roman" w:eastAsia="Times New Roman" w:cs="Times New Roman"/>
      <w:b/>
      <w:bCs/>
      <w:sz w:val="24"/>
      <w:szCs w:val="24"/>
    </w:rPr>
  </w:style>
  <w:style w:type="character" w:styleId="1030">
    <w:name w:val="Hyperlink"/>
    <w:uiPriority w:val="99"/>
    <w:pPr>
      <w:pBdr/>
      <w:spacing/>
      <w:ind/>
    </w:pPr>
    <w:rPr>
      <w:color w:val="000000"/>
      <w:u w:val="single"/>
    </w:rPr>
  </w:style>
  <w:style w:type="character" w:styleId="1031">
    <w:name w:val="Strong"/>
    <w:uiPriority w:val="22"/>
    <w:qFormat/>
    <w:pPr>
      <w:pBdr/>
      <w:spacing/>
      <w:ind/>
    </w:pPr>
    <w:rPr>
      <w:b/>
      <w:bCs/>
    </w:rPr>
  </w:style>
  <w:style w:type="paragraph" w:styleId="1032">
    <w:name w:val="Balloon Text"/>
    <w:basedOn w:val="1018"/>
    <w:link w:val="1033"/>
    <w:uiPriority w:val="99"/>
    <w:semiHidden/>
    <w:unhideWhenUsed/>
    <w:pPr>
      <w:pBdr/>
      <w:spacing/>
      <w:ind/>
    </w:pPr>
    <w:rPr>
      <w:rFonts w:ascii="Tahoma" w:hAnsi="Tahoma" w:cs="Tahoma"/>
      <w:sz w:val="16"/>
      <w:szCs w:val="16"/>
    </w:rPr>
  </w:style>
  <w:style w:type="character" w:styleId="1033" w:customStyle="1">
    <w:name w:val="Balloon Text Char"/>
    <w:basedOn w:val="1023"/>
    <w:link w:val="1032"/>
    <w:uiPriority w:val="99"/>
    <w:semiHidden/>
    <w:pPr>
      <w:pBdr/>
      <w:spacing/>
      <w:ind/>
    </w:pPr>
    <w:rPr>
      <w:rFonts w:ascii="Tahoma" w:hAnsi="Tahoma" w:eastAsia="Times New Roman" w:cs="Tahoma"/>
      <w:sz w:val="16"/>
      <w:szCs w:val="16"/>
    </w:rPr>
  </w:style>
  <w:style w:type="paragraph" w:styleId="1034">
    <w:name w:val="Header"/>
    <w:basedOn w:val="1018"/>
    <w:link w:val="1035"/>
    <w:unhideWhenUsed/>
    <w:pPr>
      <w:pBdr/>
      <w:tabs>
        <w:tab w:val="center" w:leader="none" w:pos="4680"/>
        <w:tab w:val="right" w:leader="none" w:pos="9360"/>
      </w:tabs>
      <w:spacing/>
      <w:ind/>
    </w:pPr>
  </w:style>
  <w:style w:type="character" w:styleId="1035" w:customStyle="1">
    <w:name w:val="Header Char"/>
    <w:basedOn w:val="1023"/>
    <w:link w:val="1034"/>
    <w:pPr>
      <w:pBdr/>
      <w:spacing/>
      <w:ind/>
    </w:pPr>
    <w:rPr>
      <w:rFonts w:ascii="Times New Roman" w:hAnsi="Times New Roman" w:eastAsia="Times New Roman" w:cs="Times New Roman"/>
      <w:sz w:val="24"/>
      <w:szCs w:val="24"/>
    </w:rPr>
  </w:style>
  <w:style w:type="paragraph" w:styleId="1036">
    <w:name w:val="Footer"/>
    <w:basedOn w:val="1018"/>
    <w:link w:val="1037"/>
    <w:uiPriority w:val="99"/>
    <w:unhideWhenUsed/>
    <w:pPr>
      <w:pBdr/>
      <w:tabs>
        <w:tab w:val="center" w:leader="none" w:pos="4680"/>
        <w:tab w:val="right" w:leader="none" w:pos="9360"/>
      </w:tabs>
      <w:spacing/>
      <w:ind/>
    </w:pPr>
  </w:style>
  <w:style w:type="character" w:styleId="1037" w:customStyle="1">
    <w:name w:val="Footer Char"/>
    <w:basedOn w:val="1023"/>
    <w:link w:val="1036"/>
    <w:uiPriority w:val="99"/>
    <w:pPr>
      <w:pBdr/>
      <w:spacing/>
      <w:ind/>
    </w:pPr>
    <w:rPr>
      <w:rFonts w:ascii="Times New Roman" w:hAnsi="Times New Roman" w:eastAsia="Times New Roman" w:cs="Times New Roman"/>
      <w:sz w:val="24"/>
      <w:szCs w:val="24"/>
    </w:rPr>
  </w:style>
  <w:style w:type="character" w:styleId="1038" w:customStyle="1">
    <w:name w:val="normal-h1"/>
    <w:pPr>
      <w:pBdr/>
      <w:spacing/>
      <w:ind/>
    </w:pPr>
    <w:rPr>
      <w:rFonts w:hint="default" w:ascii=".VnTime" w:hAnsi=".VnTime"/>
      <w:color w:val="0000ff"/>
      <w:sz w:val="24"/>
      <w:szCs w:val="24"/>
    </w:rPr>
  </w:style>
  <w:style w:type="paragraph" w:styleId="1039" w:customStyle="1">
    <w:name w:val="normal-p"/>
    <w:basedOn w:val="1018"/>
    <w:pPr>
      <w:pBdr/>
      <w:spacing/>
      <w:ind/>
      <w:jc w:val="both"/>
    </w:pPr>
    <w:rPr>
      <w:sz w:val="20"/>
      <w:szCs w:val="20"/>
    </w:rPr>
  </w:style>
  <w:style w:type="paragraph" w:styleId="1040">
    <w:name w:val="List Paragraph"/>
    <w:basedOn w:val="1018"/>
    <w:link w:val="1127"/>
    <w:uiPriority w:val="34"/>
    <w:qFormat/>
    <w:pPr>
      <w:pBdr/>
      <w:spacing/>
      <w:ind w:left="720"/>
    </w:pPr>
  </w:style>
  <w:style w:type="paragraph" w:styleId="1041">
    <w:name w:val="Normal (Web)"/>
    <w:basedOn w:val="1018"/>
    <w:uiPriority w:val="99"/>
    <w:pPr>
      <w:pBdr/>
      <w:spacing w:after="100" w:afterAutospacing="1" w:before="100" w:beforeAutospacing="1"/>
      <w:ind/>
    </w:pPr>
  </w:style>
  <w:style w:type="paragraph" w:styleId="1042">
    <w:name w:val="Body Text"/>
    <w:basedOn w:val="1018"/>
    <w:link w:val="1043"/>
    <w:pPr>
      <w:pBdr/>
      <w:spacing w:after="120"/>
      <w:ind/>
      <w:jc w:val="both"/>
    </w:pPr>
  </w:style>
  <w:style w:type="character" w:styleId="1043" w:customStyle="1">
    <w:name w:val="Body Text Char"/>
    <w:basedOn w:val="1023"/>
    <w:link w:val="1042"/>
    <w:pPr>
      <w:pBdr/>
      <w:spacing/>
      <w:ind/>
    </w:pPr>
    <w:rPr>
      <w:rFonts w:ascii="Times New Roman" w:hAnsi="Times New Roman" w:eastAsia="Times New Roman" w:cs="Times New Roman"/>
      <w:sz w:val="24"/>
      <w:szCs w:val="24"/>
    </w:rPr>
  </w:style>
  <w:style w:type="table" w:styleId="1044">
    <w:name w:val="Table Grid"/>
    <w:basedOn w:val="1024"/>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5"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6">
    <w:name w:val="annotation reference"/>
    <w:basedOn w:val="1023"/>
    <w:uiPriority w:val="99"/>
    <w:semiHidden/>
    <w:unhideWhenUsed/>
    <w:pPr>
      <w:pBdr/>
      <w:spacing/>
      <w:ind/>
    </w:pPr>
    <w:rPr>
      <w:sz w:val="16"/>
      <w:szCs w:val="16"/>
    </w:rPr>
  </w:style>
  <w:style w:type="paragraph" w:styleId="1047">
    <w:name w:val="annotation text"/>
    <w:basedOn w:val="1018"/>
    <w:link w:val="1048"/>
    <w:uiPriority w:val="99"/>
    <w:unhideWhenUsed/>
    <w:pPr>
      <w:pBdr/>
      <w:spacing/>
      <w:ind/>
    </w:pPr>
    <w:rPr>
      <w:sz w:val="20"/>
      <w:szCs w:val="20"/>
    </w:rPr>
  </w:style>
  <w:style w:type="character" w:styleId="1048" w:customStyle="1">
    <w:name w:val="Comment Text Char"/>
    <w:basedOn w:val="1023"/>
    <w:link w:val="1047"/>
    <w:uiPriority w:val="99"/>
    <w:pPr>
      <w:pBdr/>
      <w:spacing/>
      <w:ind/>
    </w:pPr>
    <w:rPr>
      <w:rFonts w:ascii="Times New Roman" w:hAnsi="Times New Roman" w:eastAsia="Times New Roman" w:cs="Times New Roman"/>
      <w:sz w:val="20"/>
      <w:szCs w:val="20"/>
    </w:rPr>
  </w:style>
  <w:style w:type="paragraph" w:styleId="1049">
    <w:name w:val="annotation subject"/>
    <w:basedOn w:val="1047"/>
    <w:next w:val="1047"/>
    <w:link w:val="1050"/>
    <w:uiPriority w:val="99"/>
    <w:semiHidden/>
    <w:unhideWhenUsed/>
    <w:pPr>
      <w:pBdr/>
      <w:spacing/>
      <w:ind/>
    </w:pPr>
    <w:rPr>
      <w:b/>
      <w:bCs/>
    </w:rPr>
  </w:style>
  <w:style w:type="character" w:styleId="1050" w:customStyle="1">
    <w:name w:val="Comment Subject Char"/>
    <w:basedOn w:val="1048"/>
    <w:link w:val="1049"/>
    <w:uiPriority w:val="99"/>
    <w:semiHidden/>
    <w:pPr>
      <w:pBdr/>
      <w:spacing/>
      <w:ind/>
    </w:pPr>
    <w:rPr>
      <w:rFonts w:ascii="Times New Roman" w:hAnsi="Times New Roman" w:eastAsia="Times New Roman" w:cs="Times New Roman"/>
      <w:b/>
      <w:bCs/>
      <w:sz w:val="20"/>
      <w:szCs w:val="20"/>
    </w:rPr>
  </w:style>
  <w:style w:type="paragraph" w:styleId="1051" w:customStyle="1">
    <w:name w:val="font5"/>
    <w:basedOn w:val="1018"/>
    <w:pPr>
      <w:pBdr/>
      <w:spacing w:after="100" w:afterAutospacing="1" w:before="100" w:beforeAutospacing="1"/>
      <w:ind/>
    </w:pPr>
    <w:rPr>
      <w:rFonts w:ascii="Tahoma" w:hAnsi="Tahoma" w:cs="Tahoma"/>
      <w:color w:val="000000"/>
      <w:sz w:val="18"/>
      <w:szCs w:val="18"/>
    </w:rPr>
  </w:style>
  <w:style w:type="paragraph" w:styleId="1052" w:customStyle="1">
    <w:name w:val="font6"/>
    <w:basedOn w:val="1018"/>
    <w:pPr>
      <w:pBdr/>
      <w:spacing w:after="100" w:afterAutospacing="1" w:before="100" w:beforeAutospacing="1"/>
      <w:ind/>
    </w:pPr>
    <w:rPr>
      <w:rFonts w:ascii="Tahoma" w:hAnsi="Tahoma" w:cs="Tahoma"/>
      <w:b/>
      <w:bCs/>
      <w:color w:val="000000"/>
      <w:sz w:val="18"/>
      <w:szCs w:val="18"/>
    </w:rPr>
  </w:style>
  <w:style w:type="paragraph" w:styleId="1053" w:customStyle="1">
    <w:name w:val="xl233"/>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34"/>
    <w:basedOn w:val="1018"/>
    <w:pPr>
      <w:pBdr/>
      <w:spacing w:after="100" w:afterAutospacing="1" w:before="100" w:beforeAutospacing="1"/>
      <w:ind/>
      <w:jc w:val="center"/>
    </w:pPr>
  </w:style>
  <w:style w:type="paragraph" w:styleId="1055" w:customStyle="1">
    <w:name w:val="xl235"/>
    <w:basedOn w:val="1018"/>
    <w:pPr>
      <w:pBdr/>
      <w:spacing w:after="100" w:afterAutospacing="1" w:before="100" w:beforeAutospacing="1"/>
      <w:ind/>
      <w:jc w:val="center"/>
    </w:pPr>
    <w:rPr>
      <w:b/>
      <w:bCs/>
    </w:rPr>
  </w:style>
  <w:style w:type="paragraph" w:styleId="1056" w:customStyle="1">
    <w:name w:val="xl236"/>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7" w:customStyle="1">
    <w:name w:val="xl237"/>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8" w:customStyle="1">
    <w:name w:val="xl238"/>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39"/>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0" w:customStyle="1">
    <w:name w:val="xl240"/>
    <w:basedOn w:val="1018"/>
    <w:pPr>
      <w:pBdr/>
      <w:spacing w:after="100" w:afterAutospacing="1" w:before="100" w:beforeAutospacing="1"/>
      <w:ind/>
    </w:pPr>
  </w:style>
  <w:style w:type="paragraph" w:styleId="1061" w:customStyle="1">
    <w:name w:val="xl241"/>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2" w:customStyle="1">
    <w:name w:val="xl242"/>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43"/>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44"/>
    <w:basedOn w:val="1018"/>
    <w:pPr>
      <w:pBdr/>
      <w:spacing w:after="100" w:afterAutospacing="1" w:before="100" w:beforeAutospacing="1"/>
      <w:ind/>
    </w:pPr>
    <w:rPr>
      <w:b/>
      <w:bCs/>
    </w:rPr>
  </w:style>
  <w:style w:type="paragraph" w:styleId="1065" w:customStyle="1">
    <w:name w:val="xl245"/>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46"/>
    <w:basedOn w:val="1018"/>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47"/>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8" w:customStyle="1">
    <w:name w:val="xl248"/>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9" w:customStyle="1">
    <w:name w:val="xl249"/>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0" w:customStyle="1">
    <w:name w:val="xl250"/>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51"/>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2" w:customStyle="1">
    <w:name w:val="xl252"/>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3"/>
    <w:basedOn w:val="1018"/>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4"/>
    <w:basedOn w:val="1018"/>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55"/>
    <w:basedOn w:val="1018"/>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6" w:customStyle="1">
    <w:name w:val="xl256"/>
    <w:basedOn w:val="1018"/>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7" w:customStyle="1">
    <w:name w:val="xl257"/>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58"/>
    <w:basedOn w:val="1018"/>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59"/>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0" w:customStyle="1">
    <w:name w:val="xl260"/>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61"/>
    <w:basedOn w:val="1018"/>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62"/>
    <w:basedOn w:val="1018"/>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3" w:customStyle="1">
    <w:name w:val="xl263"/>
    <w:basedOn w:val="1018"/>
    <w:pPr>
      <w:pBdr/>
      <w:shd w:val="clear" w:color="000000" w:fill="ffffff"/>
      <w:spacing w:after="100" w:afterAutospacing="1" w:before="100" w:beforeAutospacing="1"/>
      <w:ind/>
    </w:pPr>
  </w:style>
  <w:style w:type="paragraph" w:styleId="1084" w:customStyle="1">
    <w:name w:val="xl264"/>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65"/>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66"/>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7" w:customStyle="1">
    <w:name w:val="xl267"/>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8" w:customStyle="1">
    <w:name w:val="xl268"/>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9" w:customStyle="1">
    <w:name w:val="xl269"/>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0" w:customStyle="1">
    <w:name w:val="xl270"/>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71"/>
    <w:basedOn w:val="1018"/>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2" w:customStyle="1">
    <w:name w:val="xl272"/>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3" w:customStyle="1">
    <w:name w:val="xl273"/>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4" w:customStyle="1">
    <w:name w:val="xl274"/>
    <w:basedOn w:val="1018"/>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75"/>
    <w:basedOn w:val="1018"/>
    <w:pPr>
      <w:pBdr/>
      <w:spacing w:after="100" w:afterAutospacing="1" w:before="100" w:beforeAutospacing="1"/>
      <w:ind/>
    </w:pPr>
  </w:style>
  <w:style w:type="paragraph" w:styleId="1096" w:customStyle="1">
    <w:name w:val="xl276"/>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77"/>
    <w:basedOn w:val="1018"/>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8" w:customStyle="1">
    <w:name w:val="xl278"/>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customStyle="1">
    <w:name w:val="xl279"/>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customStyle="1">
    <w:name w:val="xl280"/>
    <w:basedOn w:val="101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1" w:customStyle="1">
    <w:name w:val="xl281"/>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2" w:customStyle="1">
    <w:name w:val="xl282"/>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3" w:customStyle="1">
    <w:name w:val="xl283"/>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4" w:customStyle="1">
    <w:name w:val="xl284"/>
    <w:basedOn w:val="1018"/>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85"/>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6" w:customStyle="1">
    <w:name w:val="xl286"/>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7" w:customStyle="1">
    <w:name w:val="xl287"/>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8" w:customStyle="1">
    <w:name w:val="xl288"/>
    <w:basedOn w:val="1018"/>
    <w:pPr>
      <w:pBdr>
        <w:top w:val="single" w:color="000000" w:sz="4" w:space="0"/>
        <w:left w:val="single" w:color="000000" w:sz="4" w:space="0"/>
        <w:right w:val="single" w:color="000000" w:sz="4" w:space="0"/>
      </w:pBdr>
      <w:spacing w:after="100" w:afterAutospacing="1" w:before="100" w:beforeAutospacing="1"/>
      <w:ind/>
    </w:pPr>
  </w:style>
  <w:style w:type="paragraph" w:styleId="1109" w:customStyle="1">
    <w:name w:val="xl289"/>
    <w:basedOn w:val="1018"/>
    <w:pPr>
      <w:pBdr>
        <w:left w:val="single" w:color="000000" w:sz="4" w:space="0"/>
        <w:right w:val="single" w:color="000000" w:sz="4" w:space="0"/>
      </w:pBdr>
      <w:spacing w:after="100" w:afterAutospacing="1" w:before="100" w:beforeAutospacing="1"/>
      <w:ind/>
    </w:pPr>
    <w:rPr>
      <w:b/>
      <w:bCs/>
    </w:rPr>
  </w:style>
  <w:style w:type="paragraph" w:styleId="1110" w:customStyle="1">
    <w:name w:val="xl290"/>
    <w:basedOn w:val="101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1" w:customStyle="1">
    <w:name w:val="xl291"/>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2" w:customStyle="1">
    <w:name w:val="xl292"/>
    <w:basedOn w:val="1018"/>
    <w:pPr>
      <w:pBdr>
        <w:top w:val="single" w:color="000000" w:sz="4" w:space="0"/>
        <w:left w:val="single" w:color="000000" w:sz="4" w:space="0"/>
        <w:right w:val="single" w:color="000000" w:sz="4" w:space="0"/>
      </w:pBdr>
      <w:spacing w:after="100" w:afterAutospacing="1" w:before="100" w:beforeAutospacing="1"/>
      <w:ind/>
    </w:pPr>
  </w:style>
  <w:style w:type="paragraph" w:styleId="1113" w:customStyle="1">
    <w:name w:val="xl293"/>
    <w:basedOn w:val="1018"/>
    <w:pPr>
      <w:pBdr>
        <w:left w:val="single" w:color="000000" w:sz="4" w:space="0"/>
        <w:bottom w:val="single" w:color="000000" w:sz="4" w:space="0"/>
        <w:right w:val="single" w:color="000000" w:sz="4" w:space="0"/>
      </w:pBdr>
      <w:spacing w:after="100" w:afterAutospacing="1" w:before="100" w:beforeAutospacing="1"/>
      <w:ind/>
    </w:pPr>
  </w:style>
  <w:style w:type="paragraph" w:styleId="1114" w:customStyle="1">
    <w:name w:val="xl294"/>
    <w:basedOn w:val="101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5">
    <w:name w:val="Title"/>
    <w:basedOn w:val="1018"/>
    <w:link w:val="1116"/>
    <w:qFormat/>
    <w:pPr>
      <w:pBdr/>
      <w:spacing/>
      <w:ind/>
      <w:jc w:val="center"/>
    </w:pPr>
    <w:rPr>
      <w:b/>
      <w:bCs/>
      <w:sz w:val="32"/>
      <w:szCs w:val="26"/>
    </w:rPr>
  </w:style>
  <w:style w:type="character" w:styleId="1116" w:customStyle="1">
    <w:name w:val="Title Char"/>
    <w:basedOn w:val="1023"/>
    <w:link w:val="1115"/>
    <w:pPr>
      <w:pBdr/>
      <w:spacing/>
      <w:ind/>
    </w:pPr>
    <w:rPr>
      <w:rFonts w:ascii="Times New Roman" w:hAnsi="Times New Roman" w:eastAsia="Times New Roman" w:cs="Times New Roman"/>
      <w:b/>
      <w:bCs/>
      <w:sz w:val="32"/>
      <w:szCs w:val="26"/>
    </w:rPr>
  </w:style>
  <w:style w:type="character" w:styleId="1117" w:customStyle="1">
    <w:name w:val="Unresolved Mention1"/>
    <w:basedOn w:val="1023"/>
    <w:uiPriority w:val="99"/>
    <w:semiHidden/>
    <w:unhideWhenUsed/>
    <w:pPr>
      <w:pBdr/>
      <w:spacing/>
      <w:ind/>
    </w:pPr>
    <w:rPr>
      <w:color w:val="605e5c"/>
      <w:shd w:val="clear" w:color="auto" w:fill="e1dfdd"/>
    </w:rPr>
  </w:style>
  <w:style w:type="character" w:styleId="1118" w:customStyle="1">
    <w:name w:val="Body text (3)_"/>
    <w:link w:val="1119"/>
    <w:pPr>
      <w:pBdr/>
      <w:spacing/>
      <w:ind/>
    </w:pPr>
    <w:rPr>
      <w:rFonts w:ascii="Times New Roman" w:hAnsi="Times New Roman" w:cs="Times New Roman"/>
      <w:i/>
      <w:iCs/>
      <w:spacing w:val="4"/>
      <w:shd w:val="clear" w:color="auto" w:fill="ffffff"/>
    </w:rPr>
  </w:style>
  <w:style w:type="paragraph" w:styleId="1119" w:customStyle="1">
    <w:name w:val="Body text (3)1"/>
    <w:basedOn w:val="1018"/>
    <w:link w:val="1118"/>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0" w:customStyle="1">
    <w:name w:val="t-j"/>
    <w:basedOn w:val="1018"/>
    <w:pPr>
      <w:pBdr/>
      <w:spacing w:after="100" w:afterAutospacing="1" w:before="100" w:beforeAutospacing="1"/>
      <w:ind/>
    </w:pPr>
  </w:style>
  <w:style w:type="character" w:styleId="1121" w:customStyle="1">
    <w:name w:val="Unresolved Mention2"/>
    <w:basedOn w:val="1023"/>
    <w:uiPriority w:val="99"/>
    <w:semiHidden/>
    <w:unhideWhenUsed/>
    <w:pPr>
      <w:pBdr/>
      <w:spacing/>
      <w:ind/>
    </w:pPr>
    <w:rPr>
      <w:color w:val="605e5c"/>
      <w:shd w:val="clear" w:color="auto" w:fill="e1dfdd"/>
    </w:rPr>
  </w:style>
  <w:style w:type="character" w:styleId="1122">
    <w:name w:val="FollowedHyperlink"/>
    <w:basedOn w:val="1023"/>
    <w:uiPriority w:val="99"/>
    <w:semiHidden/>
    <w:unhideWhenUsed/>
    <w:pPr>
      <w:pBdr/>
      <w:spacing/>
      <w:ind/>
    </w:pPr>
    <w:rPr>
      <w:color w:val="800080" w:themeColor="followedHyperlink"/>
      <w:u w:val="single"/>
    </w:rPr>
  </w:style>
  <w:style w:type="character" w:styleId="1123" w:customStyle="1">
    <w:name w:val="text"/>
    <w:basedOn w:val="1023"/>
    <w:pPr>
      <w:pBdr/>
      <w:spacing/>
      <w:ind/>
    </w:pPr>
  </w:style>
  <w:style w:type="character" w:styleId="1124" w:customStyle="1">
    <w:name w:val="card-send-time__sendtime"/>
    <w:basedOn w:val="1023"/>
    <w:pPr>
      <w:pBdr/>
      <w:spacing/>
      <w:ind/>
    </w:pPr>
  </w:style>
  <w:style w:type="character" w:styleId="1125" w:customStyle="1">
    <w:name w:val="Đề cập Chưa giải quyết1"/>
    <w:basedOn w:val="1023"/>
    <w:uiPriority w:val="99"/>
    <w:semiHidden/>
    <w:unhideWhenUsed/>
    <w:pPr>
      <w:pBdr/>
      <w:spacing/>
      <w:ind/>
    </w:pPr>
    <w:rPr>
      <w:color w:val="605e5c"/>
      <w:shd w:val="clear" w:color="auto" w:fill="e1dfdd"/>
    </w:rPr>
  </w:style>
  <w:style w:type="paragraph" w:styleId="1126" w:customStyle="1">
    <w:name w:val="nqtitle"/>
    <w:basedOn w:val="1018"/>
    <w:pPr>
      <w:pBdr/>
      <w:spacing w:after="100" w:afterAutospacing="1" w:before="100" w:beforeAutospacing="1"/>
      <w:ind/>
    </w:pPr>
    <w:rPr>
      <w:lang w:val="vi-VN" w:eastAsia="vi-VN"/>
    </w:rPr>
  </w:style>
  <w:style w:type="character" w:styleId="1127" w:customStyle="1">
    <w:name w:val="List Paragraph Char"/>
    <w:link w:val="1040"/>
    <w:uiPriority w:val="34"/>
    <w:qFormat/>
    <w:pPr>
      <w:pBdr/>
      <w:spacing/>
      <w:ind/>
    </w:pPr>
    <w:rPr>
      <w:rFonts w:ascii="Times New Roman" w:hAnsi="Times New Roman" w:eastAsia="Times New Roman" w:cs="Times New Roman"/>
      <w:sz w:val="24"/>
      <w:szCs w:val="24"/>
    </w:rPr>
  </w:style>
  <w:style w:type="character" w:styleId="1128" w:customStyle="1">
    <w:name w:val="Đề cập Chưa giải quyết2"/>
    <w:basedOn w:val="1023"/>
    <w:uiPriority w:val="99"/>
    <w:semiHidden/>
    <w:unhideWhenUsed/>
    <w:pPr>
      <w:pBdr/>
      <w:spacing/>
      <w:ind/>
    </w:pPr>
    <w:rPr>
      <w:color w:val="605e5c"/>
      <w:shd w:val="clear" w:color="auto" w:fill="e1dfdd"/>
    </w:rPr>
  </w:style>
  <w:style w:type="character" w:styleId="1129" w:customStyle="1">
    <w:name w:val="Unresolved Mention3"/>
    <w:basedOn w:val="1023"/>
    <w:uiPriority w:val="99"/>
    <w:semiHidden/>
    <w:unhideWhenUsed/>
    <w:pPr>
      <w:pBdr/>
      <w:spacing/>
      <w:ind/>
    </w:pPr>
    <w:rPr>
      <w:color w:val="605e5c"/>
      <w:shd w:val="clear" w:color="auto" w:fill="e1dfdd"/>
    </w:rPr>
  </w:style>
  <w:style w:type="character" w:styleId="1130" w:customStyle="1">
    <w:name w:val="copy"/>
    <w:basedOn w:val="1023"/>
    <w:pPr>
      <w:pBdr/>
      <w:spacing/>
      <w:ind/>
    </w:pPr>
  </w:style>
  <w:style w:type="paragraph" w:styleId="1131" w:customStyle="1">
    <w:name w:val="align-justify"/>
    <w:basedOn w:val="1018"/>
    <w:pPr>
      <w:pBdr/>
      <w:spacing w:after="100" w:afterAutospacing="1" w:before="100" w:beforeAutospacing="1"/>
      <w:ind/>
    </w:pPr>
  </w:style>
  <w:style w:type="character" w:styleId="1132" w:customStyle="1">
    <w:name w:val="btn"/>
    <w:basedOn w:val="1023"/>
    <w:pPr>
      <w:pBdr/>
      <w:spacing/>
      <w:ind/>
    </w:pPr>
  </w:style>
  <w:style w:type="character" w:styleId="1133" w:customStyle="1">
    <w:name w:val="hide_mobile"/>
    <w:basedOn w:val="1023"/>
    <w:pPr>
      <w:pBdr/>
      <w:spacing/>
      <w:ind/>
    </w:pPr>
  </w:style>
  <w:style w:type="character" w:styleId="1134">
    <w:name w:val="Emphasis"/>
    <w:basedOn w:val="1023"/>
    <w:uiPriority w:val="20"/>
    <w:qFormat/>
    <w:pPr>
      <w:pBdr/>
      <w:spacing/>
      <w:ind/>
    </w:pPr>
    <w:rPr>
      <w:i/>
      <w:iCs/>
    </w:rPr>
  </w:style>
  <w:style w:type="character" w:styleId="1135" w:customStyle="1">
    <w:name w:val="t1"/>
    <w:basedOn w:val="1023"/>
    <w:pPr>
      <w:pBdr/>
      <w:spacing/>
      <w:ind/>
    </w:pPr>
  </w:style>
  <w:style w:type="character" w:styleId="1136" w:customStyle="1">
    <w:name w:val="Unresolved Mention4"/>
    <w:basedOn w:val="1023"/>
    <w:uiPriority w:val="99"/>
    <w:semiHidden/>
    <w:unhideWhenUsed/>
    <w:pPr>
      <w:pBdr/>
      <w:spacing/>
      <w:ind/>
    </w:pPr>
    <w:rPr>
      <w:color w:val="605e5c"/>
      <w:shd w:val="clear" w:color="auto" w:fill="e1dfdd"/>
    </w:rPr>
  </w:style>
  <w:style w:type="character" w:styleId="1137" w:customStyle="1">
    <w:name w:val="Unresolved Mention5"/>
    <w:basedOn w:val="1023"/>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baodautu.vn/batdongsan/thai-nguyen----ngoi-sao-sang-tren-buc-tranh-bat-dong-san-vung-thu-do-d302063.html"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Lê Đình Duy</cp:lastModifiedBy>
  <cp:revision>115</cp:revision>
  <dcterms:created xsi:type="dcterms:W3CDTF">2025-10-09T06:18:00Z</dcterms:created>
  <dcterms:modified xsi:type="dcterms:W3CDTF">2026-01-06T10:33:48Z</dcterms:modified>
</cp:coreProperties>
</file>